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ab582aa" w14:paraId="ab582aa"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B24C9E" w:rsidR="00340399" w:rsidRPr="00974EE9">
            <w:pPr>
              <w:pStyle w:val="VSVerzija"/>
              <w:jc w:val="right"/>
            </w:pPr>
            <w:r>
              <w:t>Poslovni b</w:t>
            </w:r>
            <w:r w:rsidR="0092437B">
              <w:t xml:space="preserve">roj: </w:t>
            </w:r>
            <w:r w:rsidR="0056514C">
              <w:t>5 St-</w:t>
            </w:r>
            <w:r w:rsidR="00B24C9E">
              <w:t>453/17-24</w:t>
            </w:r>
          </w:p>
        </w:tc>
      </w:tr>
    </w:tbl>
    <w:p w:rsidRDefault="00340399" w:rsidP="00340399" w:rsidR="00340399">
      <w:pPr>
        <w:spacing w:lineRule="auto" w:line="240" w:after="0"/>
        <w:jc w:val="both"/>
        <w:rPr>
          <w:rFonts w:hAnsi="Times New Roman" w:ascii="Times New Roman"/>
          <w:sz w:val="24"/>
          <w:szCs w:val="24"/>
        </w:rPr>
      </w:pPr>
    </w:p>
    <w:p w:rsidRDefault="00975368" w:rsidP="0049749B" w:rsidR="00975368">
      <w:pPr>
        <w:spacing w:lineRule="auto" w:line="240" w:after="0"/>
        <w:jc w:val="both"/>
        <w:rPr>
          <w:rFonts w:hAnsi="Times New Roman" w:ascii="Times New Roman"/>
          <w:sz w:val="24"/>
          <w:szCs w:val="24"/>
        </w:rPr>
      </w:pPr>
    </w:p>
    <w:p w:rsidRDefault="00A2712F" w:rsidP="0049749B" w:rsidR="00A2712F"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467AA9" w:rsidR="00E74EBA" w:rsidRPr="00B24C9E">
      <w:pPr>
        <w:spacing w:lineRule="auto" w:line="240" w:after="0"/>
        <w:ind w:firstLine="720"/>
        <w:jc w:val="both"/>
        <w:rPr>
          <w:rFonts w:eastAsia="Times New Roman" w:hAnsi="Times New Roman" w:ascii="Times New Roman"/>
          <w:snapToGrid w:val="false"/>
          <w:sz w:val="24"/>
          <w:szCs w:val="24"/>
        </w:rPr>
      </w:pPr>
      <w:r w:rsidRPr="00B24C9E">
        <w:rPr>
          <w:rFonts w:hAnsi="Times New Roman" w:ascii="Times New Roman"/>
          <w:sz w:val="24"/>
          <w:szCs w:val="24"/>
        </w:rPr>
        <w:t>Trgovački</w:t>
      </w:r>
      <w:r w:rsidR="008C4EFB" w:rsidRPr="00B24C9E">
        <w:rPr>
          <w:rFonts w:hAnsi="Times New Roman" w:ascii="Times New Roman"/>
          <w:sz w:val="24"/>
          <w:szCs w:val="24"/>
        </w:rPr>
        <w:t xml:space="preserve"> sud u Varaždinu</w:t>
      </w:r>
      <w:r w:rsidR="0056514C" w:rsidRPr="00B24C9E">
        <w:rPr>
          <w:rFonts w:hAnsi="Times New Roman" w:ascii="Times New Roman"/>
          <w:sz w:val="24"/>
          <w:szCs w:val="24"/>
        </w:rPr>
        <w:t xml:space="preserve">, </w:t>
      </w:r>
      <w:r w:rsidR="005463DD" w:rsidRPr="00B24C9E">
        <w:rPr>
          <w:rFonts w:hAnsi="Times New Roman" w:ascii="Times New Roman"/>
          <w:sz w:val="24"/>
          <w:szCs w:val="24"/>
        </w:rPr>
        <w:t xml:space="preserve">po sucu toga suda Kseniji Flack-Makitan, u stečajnom postupku koji se vodi nad </w:t>
      </w:r>
      <w:r w:rsidR="00FF3267" w:rsidRPr="00B24C9E">
        <w:rPr>
          <w:rFonts w:hAnsi="Times New Roman" w:ascii="Times New Roman"/>
          <w:sz w:val="24"/>
          <w:szCs w:val="24"/>
        </w:rPr>
        <w:t>stečajnim dužnikom</w:t>
      </w:r>
      <w:r w:rsidR="00B24C9E" w:rsidRPr="00B24C9E">
        <w:rPr>
          <w:rFonts w:hAnsi="Times New Roman" w:ascii="Times New Roman"/>
          <w:sz w:val="24"/>
          <w:szCs w:val="24"/>
        </w:rPr>
        <w:t xml:space="preserve"> </w:t>
      </w:r>
      <w:r w:rsidR="00B24C9E" w:rsidRPr="00B24C9E">
        <w:rPr>
          <w:rFonts w:eastAsia="SimSun" w:hAnsi="Times New Roman" w:ascii="Times New Roman"/>
          <w:kern w:val="2"/>
          <w:sz w:val="24"/>
          <w:szCs w:val="24"/>
          <w:lang w:bidi="hi-IN" w:eastAsia="zh-CN"/>
        </w:rPr>
        <w:t>ENERGO CONSTRUCTION d.o.o. za građenje i usluge u stečaju, Vrhovljan, Gospodarska 12, OIB: 18239419535</w:t>
      </w:r>
      <w:r w:rsidR="005463DD" w:rsidRPr="00B24C9E">
        <w:rPr>
          <w:rFonts w:hAnsi="Times New Roman" w:ascii="Times New Roman"/>
          <w:sz w:val="24"/>
          <w:szCs w:val="24"/>
        </w:rPr>
        <w:t>, nakon održanog ispitnog ročišta</w:t>
      </w:r>
      <w:r w:rsidR="00B24C9E" w:rsidRPr="00B24C9E">
        <w:rPr>
          <w:rFonts w:hAnsi="Times New Roman" w:ascii="Times New Roman"/>
          <w:sz w:val="24"/>
          <w:szCs w:val="24"/>
        </w:rPr>
        <w:t xml:space="preserve"> 15. listopada</w:t>
      </w:r>
      <w:r w:rsidR="005463DD" w:rsidRPr="00B24C9E">
        <w:rPr>
          <w:rFonts w:hAnsi="Times New Roman" w:ascii="Times New Roman"/>
          <w:sz w:val="24"/>
          <w:szCs w:val="24"/>
        </w:rPr>
        <w:t xml:space="preserve"> </w:t>
      </w:r>
      <w:r w:rsidR="00467AA9" w:rsidRPr="00B24C9E">
        <w:rPr>
          <w:rFonts w:hAnsi="Times New Roman" w:ascii="Times New Roman"/>
          <w:sz w:val="24"/>
          <w:szCs w:val="24"/>
        </w:rPr>
        <w:t>2018</w:t>
      </w:r>
      <w:r w:rsidR="00186030" w:rsidRPr="00B24C9E">
        <w:rPr>
          <w:rFonts w:hAnsi="Times New Roman" w:ascii="Times New Roman"/>
          <w:sz w:val="24"/>
          <w:szCs w:val="24"/>
        </w:rPr>
        <w:t xml:space="preserve">., dana </w:t>
      </w:r>
      <w:r w:rsidR="00B24C9E" w:rsidRPr="00B24C9E">
        <w:rPr>
          <w:rFonts w:hAnsi="Times New Roman" w:ascii="Times New Roman"/>
          <w:sz w:val="24"/>
          <w:szCs w:val="24"/>
        </w:rPr>
        <w:t>18. listopada</w:t>
      </w:r>
      <w:r w:rsidR="00467AA9" w:rsidRPr="00B24C9E">
        <w:rPr>
          <w:rFonts w:hAnsi="Times New Roman" w:ascii="Times New Roman"/>
          <w:sz w:val="24"/>
          <w:szCs w:val="24"/>
        </w:rPr>
        <w:t xml:space="preserve"> 2018</w:t>
      </w:r>
      <w:r w:rsidR="005463DD" w:rsidRPr="00B24C9E">
        <w:rPr>
          <w:rFonts w:hAnsi="Times New Roman" w:ascii="Times New Roman"/>
          <w:sz w:val="24"/>
          <w:szCs w:val="24"/>
        </w:rPr>
        <w:t>.</w:t>
      </w:r>
    </w:p>
    <w:p w:rsidRDefault="00467AA9" w:rsidP="00467AA9" w:rsidR="00467AA9">
      <w:pPr>
        <w:spacing w:lineRule="auto" w:line="240" w:after="0"/>
        <w:jc w:val="both"/>
        <w:rPr>
          <w:rFonts w:hAnsi="Times New Roman" w:ascii="Times New Roman"/>
          <w:sz w:val="24"/>
          <w:szCs w:val="24"/>
        </w:rPr>
      </w:pPr>
    </w:p>
    <w:p w:rsidRDefault="00467AA9" w:rsidP="00467AA9" w:rsidR="00467AA9" w:rsidRPr="00467AA9">
      <w:pPr>
        <w:spacing w:lineRule="auto" w:line="240" w:after="0"/>
        <w:jc w:val="both"/>
        <w:rPr>
          <w:rFonts w:hAnsi="Times New Roman" w:ascii="Times New Roman"/>
          <w:sz w:val="24"/>
          <w:szCs w:val="24"/>
        </w:rPr>
      </w:pPr>
    </w:p>
    <w:p w:rsidRDefault="00450291" w:rsidP="00467AA9" w:rsidR="00450291">
      <w:pPr>
        <w:spacing w:lineRule="auto" w:line="240" w:after="0"/>
        <w:jc w:val="center"/>
        <w:rPr>
          <w:rFonts w:hAnsi="Times New Roman" w:ascii="Times New Roman"/>
          <w:sz w:val="24"/>
          <w:szCs w:val="24"/>
        </w:rPr>
      </w:pPr>
      <w:r w:rsidRPr="00467AA9">
        <w:rPr>
          <w:rFonts w:hAnsi="Times New Roman" w:ascii="Times New Roman"/>
          <w:sz w:val="24"/>
          <w:szCs w:val="24"/>
        </w:rPr>
        <w:t xml:space="preserve">r i j e š i o </w:t>
      </w:r>
      <w:r w:rsidR="00B92B86" w:rsidRPr="00467AA9">
        <w:rPr>
          <w:rFonts w:hAnsi="Times New Roman" w:ascii="Times New Roman"/>
          <w:sz w:val="24"/>
          <w:szCs w:val="24"/>
        </w:rPr>
        <w:t xml:space="preserve"> </w:t>
      </w:r>
      <w:r w:rsidRPr="00467AA9">
        <w:rPr>
          <w:rFonts w:hAnsi="Times New Roman" w:ascii="Times New Roman"/>
          <w:sz w:val="24"/>
          <w:szCs w:val="24"/>
        </w:rPr>
        <w:t xml:space="preserve"> j e</w:t>
      </w:r>
    </w:p>
    <w:p w:rsidRDefault="00467AA9" w:rsidP="00467AA9" w:rsidR="00467AA9" w:rsidRPr="00467AA9">
      <w:pPr>
        <w:spacing w:lineRule="auto" w:line="240" w:after="0"/>
        <w:jc w:val="center"/>
        <w:rPr>
          <w:rFonts w:hAnsi="Times New Roman" w:ascii="Times New Roman"/>
          <w:sz w:val="24"/>
          <w:szCs w:val="24"/>
        </w:rPr>
      </w:pPr>
    </w:p>
    <w:p w:rsidRDefault="00E74EBA" w:rsidP="007E6BD9" w:rsidR="00E74EBA" w:rsidRPr="00B92B86">
      <w:pPr>
        <w:spacing w:lineRule="auto" w:line="240" w:after="0"/>
        <w:rPr>
          <w:rFonts w:hAnsi="Times New Roman" w:ascii="Times New Roman"/>
          <w:sz w:val="24"/>
          <w:szCs w:val="24"/>
        </w:rPr>
      </w:pPr>
    </w:p>
    <w:p w:rsidRDefault="005463DD" w:rsidP="000A486C" w:rsidR="00467AA9">
      <w:pPr>
        <w:spacing w:lineRule="auto" w:line="240" w:after="0"/>
        <w:ind w:firstLine="708"/>
        <w:jc w:val="both"/>
        <w:rPr>
          <w:rFonts w:hAnsi="Times New Roman" w:ascii="Times New Roman"/>
          <w:sz w:val="24"/>
          <w:szCs w:val="24"/>
        </w:rPr>
      </w:pPr>
      <w:r w:rsidRPr="005463DD">
        <w:rPr>
          <w:rFonts w:eastAsia="Times New Roman" w:hAnsi="Times New Roman" w:ascii="Times New Roman"/>
          <w:sz w:val="24"/>
          <w:szCs w:val="24"/>
          <w:lang w:eastAsia="hr-HR"/>
        </w:rPr>
        <w:t>U stečajnom postupku koji se vodi nad</w:t>
      </w:r>
      <w:r w:rsidR="00FF3267">
        <w:rPr>
          <w:rFonts w:eastAsia="Times New Roman" w:hAnsi="Times New Roman" w:ascii="Times New Roman"/>
          <w:sz w:val="24"/>
          <w:szCs w:val="24"/>
          <w:lang w:eastAsia="hr-HR"/>
        </w:rPr>
        <w:t xml:space="preserve"> </w:t>
      </w:r>
      <w:r w:rsidR="00FF3267" w:rsidRPr="00FF3267">
        <w:rPr>
          <w:rFonts w:hAnsi="Times New Roman" w:ascii="Times New Roman"/>
          <w:sz w:val="24"/>
          <w:szCs w:val="24"/>
        </w:rPr>
        <w:t>stečajnim dužnikom</w:t>
      </w:r>
      <w:r w:rsidR="00B24C9E">
        <w:rPr>
          <w:rFonts w:hAnsi="Times New Roman" w:ascii="Times New Roman"/>
          <w:sz w:val="24"/>
          <w:szCs w:val="24"/>
        </w:rPr>
        <w:t xml:space="preserve"> </w:t>
      </w:r>
      <w:r w:rsidR="00B24C9E" w:rsidRPr="00B24C9E">
        <w:rPr>
          <w:rFonts w:eastAsia="SimSun" w:hAnsi="Times New Roman" w:ascii="Times New Roman"/>
          <w:kern w:val="2"/>
          <w:sz w:val="24"/>
          <w:szCs w:val="24"/>
          <w:lang w:bidi="hi-IN" w:eastAsia="zh-CN"/>
        </w:rPr>
        <w:t>ENERGO CONSTRUCTION d.o.o. za građenje i usluge u stečaju, Vrhovljan, Gospodarska 12, OIB: 18239419535</w:t>
      </w:r>
      <w:r w:rsidRPr="005463DD">
        <w:rPr>
          <w:rFonts w:eastAsia="Times New Roman" w:hAnsi="Times New Roman" w:ascii="Times New Roman"/>
          <w:sz w:val="24"/>
          <w:szCs w:val="24"/>
          <w:lang w:eastAsia="hr-HR"/>
        </w:rPr>
        <w:t>, utvrđuju se sljedeće tražbine :</w:t>
      </w:r>
    </w:p>
    <w:p w:rsidRDefault="000A486C" w:rsidP="00990A72" w:rsidR="000A486C">
      <w:pPr>
        <w:spacing w:lineRule="auto" w:line="240" w:after="0"/>
        <w:jc w:val="both"/>
        <w:rPr>
          <w:rFonts w:hAnsi="Times New Roman" w:ascii="Times New Roman"/>
          <w:sz w:val="24"/>
          <w:szCs w:val="24"/>
        </w:rPr>
      </w:pPr>
    </w:p>
    <w:p w:rsidRDefault="005463DD" w:rsidP="005463DD" w:rsidR="005463DD">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t xml:space="preserve">I/   </w:t>
      </w:r>
      <w:r w:rsidR="00467AA9">
        <w:rPr>
          <w:rFonts w:eastAsia="Times New Roman" w:hAnsi="Times New Roman" w:ascii="Times New Roman"/>
          <w:bCs/>
          <w:sz w:val="24"/>
          <w:szCs w:val="24"/>
          <w:lang w:eastAsia="hr-HR"/>
        </w:rPr>
        <w:t>PRVI</w:t>
      </w:r>
      <w:r w:rsidRPr="00FF3267">
        <w:rPr>
          <w:rFonts w:eastAsia="Times New Roman" w:hAnsi="Times New Roman" w:ascii="Times New Roman"/>
          <w:bCs/>
          <w:sz w:val="24"/>
          <w:szCs w:val="24"/>
          <w:lang w:eastAsia="hr-HR"/>
        </w:rPr>
        <w:t xml:space="preserve"> VIŠI  ISPLATNI  RED</w:t>
      </w:r>
    </w:p>
    <w:p w:rsidRDefault="005463DD" w:rsidP="005463DD" w:rsidR="005463DD" w:rsidRPr="00FF3267">
      <w:pPr>
        <w:spacing w:lineRule="auto" w:line="240" w:after="0"/>
        <w:rPr>
          <w:rFonts w:eastAsia="Times New Roman" w:hAnsi="Times New Roman" w:ascii="Times New Roman"/>
          <w:bCs/>
          <w:sz w:val="24"/>
          <w:szCs w:val="24"/>
          <w:lang w:eastAsia="hr-HR"/>
        </w:rPr>
      </w:pPr>
    </w:p>
    <w:p w:rsidRDefault="00186030" w:rsidP="007E6BD9" w:rsidR="00E74EBA">
      <w:pPr>
        <w:pStyle w:val="Odlomakpopisa"/>
        <w:numPr>
          <w:ilvl w:val="0"/>
          <w:numId w:val="4"/>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U CIJELOSTI</w:t>
      </w:r>
      <w:r w:rsidR="005463DD" w:rsidRPr="00186030">
        <w:rPr>
          <w:rFonts w:eastAsia="Times New Roman" w:hAnsi="Times New Roman" w:ascii="Times New Roman"/>
          <w:bCs/>
          <w:sz w:val="24"/>
          <w:szCs w:val="24"/>
          <w:lang w:eastAsia="hr-HR"/>
        </w:rPr>
        <w:t xml:space="preserve">  PRIZNATE TRAŽBINE   </w:t>
      </w:r>
    </w:p>
    <w:p w:rsidRDefault="00B570E9" w:rsidP="00C10F64" w:rsidR="00B570E9">
      <w:pPr>
        <w:spacing w:lineRule="auto" w:line="240" w:after="0"/>
        <w:jc w:val="both"/>
        <w:rPr>
          <w:rFonts w:eastAsia="Times New Roman" w:hAnsi="Times New Roman" w:ascii="Times New Roman"/>
          <w:sz w:val="24"/>
          <w:szCs w:val="24"/>
          <w:lang w:eastAsia="hr-HR"/>
        </w:rPr>
      </w:pPr>
    </w:p>
    <w:tbl>
      <w:tblPr>
        <w:tblW w:type="dxa" w:w="7977"/>
        <w:tblInd w:type="dxa" w:w="-72"/>
        <w:tblLayout w:type="fixed"/>
        <w:tblLook w:val="0000" w:noVBand="0" w:noHBand="0" w:lastColumn="0" w:firstColumn="0" w:lastRow="0" w:firstRow="0"/>
      </w:tblPr>
      <w:tblGrid>
        <w:gridCol w:w="458"/>
        <w:gridCol w:w="1565"/>
        <w:gridCol w:w="1418"/>
        <w:gridCol w:w="1701"/>
        <w:gridCol w:w="1275"/>
        <w:gridCol w:w="1560"/>
      </w:tblGrid>
      <w:tr w:rsidTr="00B570E9" w:rsidR="00B570E9" w:rsidRPr="00B570E9">
        <w:tc>
          <w:tcPr>
            <w:tcW w:type="dxa" w:w="458"/>
            <w:tcBorders>
              <w:top w:space="0" w:sz="1" w:color="000000" w:val="double"/>
              <w:left w:space="0" w:sz="4" w:color="000000" w:val="single"/>
              <w:bottom w:space="0" w:sz="4" w:color="000000" w:val="single"/>
            </w:tcBorders>
            <w:shd w:fill="auto" w:color="auto" w:val="clear"/>
          </w:tcPr>
          <w:p w:rsidRDefault="00B570E9" w:rsidP="001D61E7" w:rsidR="00B570E9" w:rsidRPr="00B570E9">
            <w:pPr>
              <w:suppressAutoHyphens/>
              <w:snapToGrid w:val="false"/>
              <w:jc w:val="center"/>
              <w:rPr>
                <w:rFonts w:hAnsi="Times New Roman" w:ascii="Times New Roman"/>
                <w:sz w:val="20"/>
                <w:lang w:eastAsia="ar-SA"/>
              </w:rPr>
            </w:pPr>
          </w:p>
          <w:p w:rsidRDefault="00B570E9" w:rsidP="001D61E7" w:rsidR="00B570E9" w:rsidRPr="00B570E9">
            <w:pPr>
              <w:suppressAutoHyphens/>
              <w:jc w:val="center"/>
              <w:rPr>
                <w:rFonts w:hAnsi="Times New Roman" w:ascii="Times New Roman"/>
                <w:sz w:val="20"/>
                <w:lang w:eastAsia="ar-SA"/>
              </w:rPr>
            </w:pPr>
            <w:r w:rsidRPr="00B570E9">
              <w:rPr>
                <w:rFonts w:hAnsi="Times New Roman" w:ascii="Times New Roman"/>
                <w:sz w:val="20"/>
                <w:lang w:eastAsia="ar-SA"/>
              </w:rPr>
              <w:t>R.</w:t>
            </w:r>
          </w:p>
          <w:p w:rsidRDefault="00B570E9" w:rsidP="001D61E7" w:rsidR="00B570E9" w:rsidRPr="00B570E9">
            <w:pPr>
              <w:suppressAutoHyphens/>
              <w:jc w:val="center"/>
              <w:rPr>
                <w:rFonts w:hAnsi="Times New Roman" w:ascii="Times New Roman"/>
                <w:sz w:val="20"/>
                <w:lang w:eastAsia="ar-SA"/>
              </w:rPr>
            </w:pPr>
            <w:r w:rsidRPr="00B570E9">
              <w:rPr>
                <w:rFonts w:hAnsi="Times New Roman" w:ascii="Times New Roman"/>
                <w:sz w:val="20"/>
                <w:lang w:eastAsia="ar-SA"/>
              </w:rPr>
              <w:t>br.</w:t>
            </w:r>
          </w:p>
        </w:tc>
        <w:tc>
          <w:tcPr>
            <w:tcW w:type="dxa" w:w="1565"/>
            <w:tcBorders>
              <w:top w:space="0" w:sz="1" w:color="000000" w:val="double"/>
              <w:left w:space="0" w:sz="4" w:color="000000" w:val="single"/>
              <w:bottom w:space="0" w:sz="4" w:color="000000" w:val="single"/>
            </w:tcBorders>
            <w:shd w:fill="auto" w:color="auto" w:val="clear"/>
          </w:tcPr>
          <w:p w:rsidRDefault="00B570E9" w:rsidP="001D61E7" w:rsidR="00B570E9" w:rsidRPr="00B570E9">
            <w:pPr>
              <w:suppressAutoHyphens/>
              <w:snapToGrid w:val="false"/>
              <w:jc w:val="center"/>
              <w:rPr>
                <w:rFonts w:hAnsi="Times New Roman" w:ascii="Times New Roman"/>
                <w:sz w:val="20"/>
                <w:lang w:eastAsia="ar-SA"/>
              </w:rPr>
            </w:pPr>
          </w:p>
          <w:p w:rsidRDefault="00B570E9" w:rsidP="001D61E7" w:rsidR="00B570E9" w:rsidRPr="00B570E9">
            <w:pPr>
              <w:suppressAutoHyphens/>
              <w:jc w:val="center"/>
              <w:rPr>
                <w:rFonts w:hAnsi="Times New Roman" w:ascii="Times New Roman"/>
                <w:sz w:val="20"/>
                <w:lang w:eastAsia="ar-SA"/>
              </w:rPr>
            </w:pPr>
            <w:r w:rsidRPr="00B570E9">
              <w:rPr>
                <w:rFonts w:hAnsi="Times New Roman" w:ascii="Times New Roman"/>
                <w:sz w:val="20"/>
                <w:lang w:eastAsia="ar-SA"/>
              </w:rPr>
              <w:t>Ime i prezime vjerovnika</w:t>
            </w:r>
          </w:p>
          <w:p w:rsidRDefault="00B570E9" w:rsidP="001D61E7" w:rsidR="00B570E9" w:rsidRPr="00B570E9">
            <w:pPr>
              <w:suppressAutoHyphens/>
              <w:jc w:val="center"/>
              <w:rPr>
                <w:rFonts w:hAnsi="Times New Roman" w:ascii="Times New Roman"/>
                <w:sz w:val="20"/>
                <w:lang w:eastAsia="ar-SA"/>
              </w:rPr>
            </w:pPr>
            <w:r w:rsidRPr="00B570E9">
              <w:rPr>
                <w:rFonts w:hAnsi="Times New Roman" w:ascii="Times New Roman"/>
                <w:sz w:val="20"/>
                <w:lang w:eastAsia="ar-SA"/>
              </w:rPr>
              <w:t>Adresa vjerovnika</w:t>
            </w:r>
          </w:p>
        </w:tc>
        <w:tc>
          <w:tcPr>
            <w:tcW w:type="dxa" w:w="1418"/>
            <w:tcBorders>
              <w:top w:space="0" w:sz="1" w:color="000000" w:val="double"/>
              <w:left w:space="0" w:sz="4" w:color="000000" w:val="single"/>
              <w:bottom w:space="0" w:sz="4" w:color="000000" w:val="single"/>
            </w:tcBorders>
            <w:shd w:fill="auto" w:color="auto" w:val="clear"/>
          </w:tcPr>
          <w:p w:rsidRDefault="00B570E9" w:rsidP="001D61E7" w:rsidR="00B570E9" w:rsidRPr="00B570E9">
            <w:pPr>
              <w:suppressAutoHyphens/>
              <w:snapToGrid w:val="false"/>
              <w:jc w:val="center"/>
              <w:rPr>
                <w:rFonts w:hAnsi="Times New Roman" w:ascii="Times New Roman"/>
                <w:sz w:val="20"/>
                <w:lang w:eastAsia="ar-SA"/>
              </w:rPr>
            </w:pPr>
          </w:p>
          <w:p w:rsidRDefault="00B570E9" w:rsidP="001D61E7" w:rsidR="00B570E9" w:rsidRPr="00B570E9">
            <w:pPr>
              <w:suppressAutoHyphens/>
              <w:jc w:val="center"/>
              <w:rPr>
                <w:rFonts w:hAnsi="Times New Roman" w:ascii="Times New Roman"/>
                <w:sz w:val="20"/>
                <w:lang w:eastAsia="ar-SA"/>
              </w:rPr>
            </w:pPr>
            <w:r w:rsidRPr="00B570E9">
              <w:rPr>
                <w:rFonts w:hAnsi="Times New Roman" w:ascii="Times New Roman"/>
                <w:sz w:val="20"/>
                <w:lang w:eastAsia="ar-SA"/>
              </w:rPr>
              <w:t>OIB vjerovnika</w:t>
            </w:r>
          </w:p>
        </w:tc>
        <w:tc>
          <w:tcPr>
            <w:tcW w:type="dxa" w:w="1701"/>
            <w:tcBorders>
              <w:top w:space="0" w:sz="1" w:color="000000" w:val="double"/>
              <w:left w:space="0" w:sz="4" w:color="000000" w:val="single"/>
              <w:bottom w:space="0" w:sz="4" w:color="000000" w:val="single"/>
            </w:tcBorders>
            <w:shd w:fill="auto" w:color="auto" w:val="clear"/>
          </w:tcPr>
          <w:p w:rsidRDefault="00B570E9" w:rsidP="001D61E7" w:rsidR="00B570E9" w:rsidRPr="00B570E9">
            <w:pPr>
              <w:suppressAutoHyphens/>
              <w:snapToGrid w:val="false"/>
              <w:jc w:val="center"/>
              <w:rPr>
                <w:rFonts w:hAnsi="Times New Roman" w:ascii="Times New Roman"/>
                <w:sz w:val="20"/>
                <w:lang w:eastAsia="ar-SA"/>
              </w:rPr>
            </w:pPr>
          </w:p>
          <w:p w:rsidRDefault="00B570E9" w:rsidP="001D61E7" w:rsidR="00B570E9" w:rsidRPr="00B570E9">
            <w:pPr>
              <w:suppressAutoHyphens/>
              <w:jc w:val="center"/>
              <w:rPr>
                <w:rFonts w:hAnsi="Times New Roman" w:ascii="Times New Roman"/>
                <w:sz w:val="20"/>
                <w:lang w:eastAsia="ar-SA"/>
              </w:rPr>
            </w:pPr>
            <w:r w:rsidRPr="00B570E9">
              <w:rPr>
                <w:rFonts w:hAnsi="Times New Roman" w:ascii="Times New Roman"/>
                <w:sz w:val="20"/>
                <w:lang w:eastAsia="ar-SA"/>
              </w:rPr>
              <w:t>Adresa/sjedište vjerovnika</w:t>
            </w:r>
          </w:p>
        </w:tc>
        <w:tc>
          <w:tcPr>
            <w:tcW w:type="dxa" w:w="1275"/>
            <w:tcBorders>
              <w:top w:space="0" w:sz="1" w:color="000000" w:val="double"/>
              <w:left w:space="0" w:sz="4" w:color="000000" w:val="single"/>
              <w:bottom w:space="0" w:sz="4" w:color="000000" w:val="single"/>
            </w:tcBorders>
            <w:shd w:fill="auto" w:color="auto" w:val="clear"/>
          </w:tcPr>
          <w:p w:rsidRDefault="00B570E9" w:rsidP="001D61E7" w:rsidR="00B570E9" w:rsidRPr="00B570E9">
            <w:pPr>
              <w:suppressAutoHyphens/>
              <w:snapToGrid w:val="false"/>
              <w:jc w:val="center"/>
              <w:rPr>
                <w:rFonts w:hAnsi="Times New Roman" w:ascii="Times New Roman"/>
                <w:sz w:val="20"/>
                <w:lang w:eastAsia="ar-SA"/>
              </w:rPr>
            </w:pPr>
          </w:p>
          <w:p w:rsidRDefault="00B570E9" w:rsidP="001D61E7" w:rsidR="00B570E9" w:rsidRPr="00B570E9">
            <w:pPr>
              <w:suppressAutoHyphens/>
              <w:jc w:val="center"/>
              <w:rPr>
                <w:rFonts w:hAnsi="Times New Roman" w:ascii="Times New Roman"/>
                <w:sz w:val="20"/>
                <w:lang w:eastAsia="ar-SA"/>
              </w:rPr>
            </w:pPr>
            <w:r w:rsidRPr="00B570E9">
              <w:rPr>
                <w:rFonts w:hAnsi="Times New Roman" w:ascii="Times New Roman"/>
                <w:sz w:val="20"/>
                <w:lang w:eastAsia="ar-SA"/>
              </w:rPr>
              <w:t>Iznos prijavljene tražbine (kn)</w:t>
            </w:r>
          </w:p>
        </w:tc>
        <w:tc>
          <w:tcPr>
            <w:tcW w:type="dxa" w:w="1560"/>
            <w:tcBorders>
              <w:top w:space="0" w:sz="2" w:color="000000" w:val="double"/>
              <w:left w:space="0" w:sz="4" w:color="000000" w:val="single"/>
              <w:bottom w:space="0" w:sz="4" w:color="auto" w:val="single"/>
              <w:right w:space="0" w:sz="4" w:color="auto" w:val="single"/>
            </w:tcBorders>
            <w:shd w:fill="auto" w:color="auto" w:val="clear"/>
          </w:tcPr>
          <w:p w:rsidRDefault="00B570E9" w:rsidP="001D61E7" w:rsidR="00B570E9" w:rsidRPr="00B570E9">
            <w:pPr>
              <w:pBdr>
                <w:right w:space="4" w:sz="4" w:color="000000" w:val="single"/>
              </w:pBdr>
              <w:suppressAutoHyphens/>
              <w:snapToGrid w:val="false"/>
              <w:jc w:val="center"/>
              <w:rPr>
                <w:rFonts w:hAnsi="Times New Roman" w:ascii="Times New Roman"/>
                <w:sz w:val="20"/>
                <w:lang w:eastAsia="ar-SA"/>
              </w:rPr>
            </w:pPr>
          </w:p>
          <w:p w:rsidRDefault="00B570E9" w:rsidP="001D61E7" w:rsidR="00B570E9" w:rsidRPr="00B570E9">
            <w:pPr>
              <w:pBdr>
                <w:right w:space="4" w:sz="4" w:color="000000" w:val="single"/>
              </w:pBdr>
              <w:suppressAutoHyphens/>
              <w:jc w:val="center"/>
              <w:rPr>
                <w:rFonts w:hAnsi="Times New Roman" w:ascii="Times New Roman"/>
                <w:sz w:val="20"/>
                <w:lang w:eastAsia="ar-SA"/>
              </w:rPr>
            </w:pPr>
            <w:r w:rsidRPr="00B570E9">
              <w:rPr>
                <w:rFonts w:hAnsi="Times New Roman" w:ascii="Times New Roman"/>
                <w:sz w:val="20"/>
                <w:lang w:eastAsia="ar-SA"/>
              </w:rPr>
              <w:t>Iznos priznate tražbine (kn)</w:t>
            </w:r>
          </w:p>
        </w:tc>
      </w:tr>
      <w:tr w:rsidTr="00B570E9" w:rsidR="00B570E9" w:rsidRPr="00B570E9">
        <w:tc>
          <w:tcPr>
            <w:tcW w:type="dxa" w:w="458"/>
            <w:tcBorders>
              <w:top w:space="0" w:sz="1" w:color="000000" w:val="double"/>
              <w:left w:space="0" w:sz="4" w:color="000000" w:val="single"/>
              <w:bottom w:space="0" w:sz="4" w:color="000000" w:val="single"/>
            </w:tcBorders>
            <w:shd w:fill="auto" w:color="auto" w:val="clear"/>
          </w:tcPr>
          <w:p w:rsidRDefault="00B570E9" w:rsidP="001D61E7" w:rsidR="00B570E9" w:rsidRPr="00B570E9">
            <w:pPr>
              <w:suppressAutoHyphens/>
              <w:snapToGrid w:val="false"/>
              <w:rPr>
                <w:rFonts w:hAnsi="Times New Roman" w:ascii="Times New Roman"/>
                <w:sz w:val="20"/>
                <w:lang w:eastAsia="ar-SA"/>
              </w:rPr>
            </w:pPr>
            <w:r w:rsidRPr="00B570E9">
              <w:rPr>
                <w:rFonts w:hAnsi="Times New Roman" w:ascii="Times New Roman"/>
                <w:sz w:val="20"/>
                <w:lang w:eastAsia="ar-SA"/>
              </w:rPr>
              <w:t>1.</w:t>
            </w:r>
          </w:p>
        </w:tc>
        <w:tc>
          <w:tcPr>
            <w:tcW w:type="dxa" w:w="1565"/>
            <w:tcBorders>
              <w:top w:space="0" w:sz="1" w:color="000000" w:val="double"/>
              <w:left w:space="0" w:sz="4" w:color="000000" w:val="single"/>
              <w:bottom w:space="0" w:sz="4" w:color="000000" w:val="single"/>
            </w:tcBorders>
            <w:shd w:fill="auto" w:color="auto" w:val="clear"/>
          </w:tcPr>
          <w:p w:rsidRDefault="00B570E9" w:rsidP="001D61E7" w:rsidR="00B570E9" w:rsidRPr="00B570E9">
            <w:pPr>
              <w:suppressAutoHyphens/>
              <w:snapToGrid w:val="false"/>
              <w:rPr>
                <w:rFonts w:hAnsi="Times New Roman" w:ascii="Times New Roman"/>
                <w:bCs/>
                <w:sz w:val="20"/>
                <w:lang w:eastAsia="ar-SA"/>
              </w:rPr>
            </w:pPr>
            <w:r w:rsidRPr="00B570E9">
              <w:rPr>
                <w:rFonts w:hAnsi="Times New Roman" w:ascii="Times New Roman"/>
                <w:bCs/>
                <w:sz w:val="20"/>
                <w:lang w:eastAsia="ar-SA"/>
              </w:rPr>
              <w:t>Republika Hrvatska, Ministarstvo financija, Porezna uprava, Područni ured Čakovec, zastupana po Županijskom državnom odvjetništvu u Varaždinu</w:t>
            </w:r>
          </w:p>
        </w:tc>
        <w:tc>
          <w:tcPr>
            <w:tcW w:type="dxa" w:w="1418"/>
            <w:tcBorders>
              <w:top w:space="0" w:sz="1" w:color="000000" w:val="double"/>
              <w:left w:space="0" w:sz="4" w:color="000000" w:val="single"/>
              <w:bottom w:space="0" w:sz="4" w:color="000000" w:val="single"/>
            </w:tcBorders>
            <w:shd w:fill="auto" w:color="auto" w:val="clear"/>
          </w:tcPr>
          <w:p w:rsidRDefault="00B570E9" w:rsidP="001D61E7" w:rsidR="00B570E9" w:rsidRPr="00B570E9">
            <w:pPr>
              <w:suppressAutoHyphens/>
              <w:snapToGrid w:val="false"/>
              <w:rPr>
                <w:rFonts w:hAnsi="Times New Roman" w:ascii="Times New Roman"/>
                <w:sz w:val="20"/>
                <w:lang w:eastAsia="ar-SA"/>
              </w:rPr>
            </w:pPr>
            <w:r w:rsidRPr="00B570E9">
              <w:rPr>
                <w:rFonts w:hAnsi="Times New Roman" w:ascii="Times New Roman"/>
                <w:sz w:val="20"/>
                <w:lang w:eastAsia="ar-SA"/>
              </w:rPr>
              <w:t>52634238587</w:t>
            </w:r>
          </w:p>
        </w:tc>
        <w:tc>
          <w:tcPr>
            <w:tcW w:type="dxa" w:w="1701"/>
            <w:tcBorders>
              <w:top w:space="0" w:sz="1" w:color="000000" w:val="double"/>
              <w:left w:space="0" w:sz="4" w:color="000000" w:val="single"/>
              <w:bottom w:space="0" w:sz="4" w:color="000000" w:val="single"/>
            </w:tcBorders>
            <w:shd w:fill="auto" w:color="auto" w:val="clear"/>
          </w:tcPr>
          <w:p w:rsidRDefault="00B570E9" w:rsidP="001D61E7" w:rsidR="00B570E9" w:rsidRPr="00B570E9">
            <w:pPr>
              <w:suppressAutoHyphens/>
              <w:snapToGrid w:val="false"/>
              <w:jc w:val="center"/>
              <w:rPr>
                <w:rFonts w:hAnsi="Times New Roman" w:ascii="Times New Roman"/>
                <w:sz w:val="20"/>
                <w:lang w:eastAsia="ar-SA"/>
              </w:rPr>
            </w:pPr>
            <w:r w:rsidRPr="00B570E9">
              <w:rPr>
                <w:rFonts w:hAnsi="Times New Roman" w:ascii="Times New Roman"/>
                <w:sz w:val="20"/>
                <w:lang w:eastAsia="ar-SA"/>
              </w:rPr>
              <w:t>Ulica Otokara Keršovanija 11, Čakovec</w:t>
            </w:r>
          </w:p>
        </w:tc>
        <w:tc>
          <w:tcPr>
            <w:tcW w:type="dxa" w:w="1275"/>
            <w:tcBorders>
              <w:top w:space="0" w:sz="1" w:color="000000" w:val="double"/>
              <w:left w:space="0" w:sz="4" w:color="000000" w:val="single"/>
              <w:bottom w:space="0" w:sz="4" w:color="000000" w:val="single"/>
            </w:tcBorders>
            <w:shd w:fill="auto" w:color="auto" w:val="clear"/>
          </w:tcPr>
          <w:p w:rsidRDefault="00B570E9" w:rsidP="001D61E7" w:rsidR="00B570E9" w:rsidRPr="00B570E9">
            <w:pPr>
              <w:suppressAutoHyphens/>
              <w:snapToGrid w:val="false"/>
              <w:jc w:val="right"/>
              <w:rPr>
                <w:rFonts w:hAnsi="Times New Roman" w:ascii="Times New Roman"/>
                <w:sz w:val="20"/>
                <w:lang w:eastAsia="ar-SA"/>
              </w:rPr>
            </w:pPr>
            <w:r w:rsidRPr="00B570E9">
              <w:rPr>
                <w:rFonts w:hAnsi="Times New Roman" w:ascii="Times New Roman"/>
                <w:sz w:val="20"/>
                <w:lang w:eastAsia="ar-SA"/>
              </w:rPr>
              <w:t>145.306,51</w:t>
            </w:r>
          </w:p>
        </w:tc>
        <w:tc>
          <w:tcPr>
            <w:tcW w:type="dxa" w:w="1560"/>
            <w:tcBorders>
              <w:top w:space="0" w:sz="4" w:color="auto" w:val="single"/>
              <w:left w:space="0" w:sz="4" w:color="000000" w:val="single"/>
              <w:bottom w:space="0" w:sz="4" w:color="auto" w:val="single"/>
              <w:right w:space="0" w:sz="4" w:color="auto" w:val="single"/>
            </w:tcBorders>
            <w:shd w:fill="auto" w:color="auto" w:val="clear"/>
          </w:tcPr>
          <w:p w:rsidRDefault="00B570E9" w:rsidP="001D61E7" w:rsidR="00B570E9" w:rsidRPr="00B570E9">
            <w:pPr>
              <w:suppressAutoHyphens/>
              <w:snapToGrid w:val="false"/>
              <w:jc w:val="right"/>
              <w:rPr>
                <w:rFonts w:hAnsi="Times New Roman" w:ascii="Times New Roman"/>
                <w:sz w:val="20"/>
                <w:lang w:eastAsia="ar-SA"/>
              </w:rPr>
            </w:pPr>
            <w:r w:rsidRPr="00B570E9">
              <w:rPr>
                <w:rFonts w:hAnsi="Times New Roman" w:ascii="Times New Roman"/>
                <w:sz w:val="20"/>
                <w:lang w:eastAsia="ar-SA"/>
              </w:rPr>
              <w:t>145.306,51</w:t>
            </w:r>
          </w:p>
        </w:tc>
      </w:tr>
    </w:tbl>
    <w:p w:rsidRDefault="00B24C9E" w:rsidP="00467AA9" w:rsidR="00B24C9E">
      <w:pPr>
        <w:spacing w:lineRule="auto" w:line="240" w:after="0"/>
        <w:rPr>
          <w:rFonts w:eastAsia="Times New Roman" w:hAnsi="Times New Roman" w:ascii="Times New Roman"/>
          <w:bCs/>
          <w:sz w:val="24"/>
          <w:szCs w:val="24"/>
          <w:lang w:eastAsia="hr-HR"/>
        </w:rPr>
      </w:pPr>
    </w:p>
    <w:p w:rsidRDefault="00467AA9" w:rsidP="00467AA9" w:rsidR="00467AA9" w:rsidRPr="00FF3267">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lastRenderedPageBreak/>
        <w:t>I</w:t>
      </w:r>
      <w:r>
        <w:rPr>
          <w:rFonts w:eastAsia="Times New Roman" w:hAnsi="Times New Roman" w:ascii="Times New Roman"/>
          <w:bCs/>
          <w:sz w:val="24"/>
          <w:szCs w:val="24"/>
          <w:lang w:eastAsia="hr-HR"/>
        </w:rPr>
        <w:t>I</w:t>
      </w:r>
      <w:r w:rsidRPr="00FF3267">
        <w:rPr>
          <w:rFonts w:eastAsia="Times New Roman" w:hAnsi="Times New Roman" w:ascii="Times New Roman"/>
          <w:bCs/>
          <w:sz w:val="24"/>
          <w:szCs w:val="24"/>
          <w:lang w:eastAsia="hr-HR"/>
        </w:rPr>
        <w:t xml:space="preserve">/   </w:t>
      </w:r>
      <w:r>
        <w:rPr>
          <w:rFonts w:eastAsia="Times New Roman" w:hAnsi="Times New Roman" w:ascii="Times New Roman"/>
          <w:bCs/>
          <w:sz w:val="24"/>
          <w:szCs w:val="24"/>
          <w:lang w:eastAsia="hr-HR"/>
        </w:rPr>
        <w:t>DRUGI</w:t>
      </w:r>
      <w:r w:rsidRPr="00FF3267">
        <w:rPr>
          <w:rFonts w:eastAsia="Times New Roman" w:hAnsi="Times New Roman" w:ascii="Times New Roman"/>
          <w:bCs/>
          <w:sz w:val="24"/>
          <w:szCs w:val="24"/>
          <w:lang w:eastAsia="hr-HR"/>
        </w:rPr>
        <w:t xml:space="preserve"> VIŠI  ISPLATNI  RED</w:t>
      </w:r>
    </w:p>
    <w:p w:rsidRDefault="00B24C9E" w:rsidP="00467AA9" w:rsidR="00B24C9E" w:rsidRPr="00FF3267">
      <w:pPr>
        <w:spacing w:lineRule="auto" w:line="240" w:after="0"/>
        <w:rPr>
          <w:rFonts w:eastAsia="Times New Roman" w:hAnsi="Times New Roman" w:ascii="Times New Roman"/>
          <w:bCs/>
          <w:sz w:val="24"/>
          <w:szCs w:val="24"/>
          <w:lang w:eastAsia="hr-HR"/>
        </w:rPr>
      </w:pPr>
    </w:p>
    <w:p w:rsidRDefault="00467AA9" w:rsidP="00AC71A5" w:rsidR="000A486C" w:rsidRPr="00AC71A5">
      <w:pPr>
        <w:pStyle w:val="Odlomakpopisa"/>
        <w:numPr>
          <w:ilvl w:val="0"/>
          <w:numId w:val="5"/>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 xml:space="preserve">U CIJELOSTI PRIZNATE TRAŽBINE   </w:t>
      </w:r>
    </w:p>
    <w:p w:rsidRDefault="00711E2F" w:rsidP="00C10F64" w:rsidR="00711E2F">
      <w:pPr>
        <w:spacing w:lineRule="auto" w:line="240" w:after="0"/>
        <w:jc w:val="both"/>
        <w:rPr>
          <w:rFonts w:eastAsia="Times New Roman" w:hAnsi="Times New Roman" w:ascii="Times New Roman"/>
          <w:sz w:val="24"/>
          <w:szCs w:val="24"/>
          <w:lang w:eastAsia="hr-HR"/>
        </w:rPr>
      </w:pPr>
    </w:p>
    <w:p w:rsidRDefault="00AC71A5" w:rsidP="00C10F64" w:rsidR="00AC71A5">
      <w:pPr>
        <w:spacing w:lineRule="auto" w:line="240" w:after="0"/>
        <w:jc w:val="both"/>
        <w:rPr>
          <w:rFonts w:eastAsia="Times New Roman" w:hAnsi="Times New Roman" w:ascii="Times New Roman"/>
          <w:sz w:val="24"/>
          <w:szCs w:val="24"/>
          <w:lang w:eastAsia="hr-HR"/>
        </w:rPr>
      </w:pPr>
    </w:p>
    <w:tbl>
      <w:tblPr>
        <w:tblW w:type="auto" w:w="0"/>
        <w:tblInd w:type="dxa" w:w="-72"/>
        <w:tblLayout w:type="fixed"/>
        <w:tblLook w:val="0000" w:noVBand="0" w:noHBand="0" w:lastColumn="0" w:firstColumn="0" w:lastRow="0" w:firstRow="0"/>
      </w:tblPr>
      <w:tblGrid>
        <w:gridCol w:w="558"/>
        <w:gridCol w:w="1409"/>
        <w:gridCol w:w="1474"/>
        <w:gridCol w:w="1701"/>
        <w:gridCol w:w="1275"/>
        <w:gridCol w:w="1560"/>
      </w:tblGrid>
      <w:tr w:rsidTr="00B570E9" w:rsidR="00B570E9" w:rsidRPr="00B570E9">
        <w:tc>
          <w:tcPr>
            <w:tcW w:type="dxa" w:w="558"/>
            <w:tcBorders>
              <w:top w:space="0" w:sz="1" w:color="000000" w:val="double"/>
              <w:left w:space="0" w:sz="4" w:color="000000" w:val="single"/>
              <w:bottom w:space="0" w:sz="4" w:color="000000" w:val="single"/>
            </w:tcBorders>
            <w:shd w:fill="auto" w:color="auto" w:val="clear"/>
          </w:tcPr>
          <w:p w:rsidRDefault="00B570E9" w:rsidP="001D61E7" w:rsidR="00B570E9" w:rsidRPr="00B570E9">
            <w:pPr>
              <w:snapToGrid w:val="false"/>
              <w:jc w:val="center"/>
              <w:rPr>
                <w:rFonts w:hAnsi="Times New Roman" w:ascii="Times New Roman"/>
                <w:sz w:val="20"/>
              </w:rPr>
            </w:pPr>
          </w:p>
          <w:p w:rsidRDefault="00B570E9" w:rsidP="001D61E7" w:rsidR="00B570E9" w:rsidRPr="00B570E9">
            <w:pPr>
              <w:jc w:val="center"/>
              <w:rPr>
                <w:rFonts w:hAnsi="Times New Roman" w:ascii="Times New Roman"/>
                <w:sz w:val="20"/>
              </w:rPr>
            </w:pPr>
            <w:r w:rsidRPr="00B570E9">
              <w:rPr>
                <w:rFonts w:hAnsi="Times New Roman" w:ascii="Times New Roman"/>
                <w:sz w:val="20"/>
              </w:rPr>
              <w:t>R</w:t>
            </w:r>
          </w:p>
          <w:p w:rsidRDefault="00B570E9" w:rsidP="001D61E7" w:rsidR="00B570E9" w:rsidRPr="00B570E9">
            <w:pPr>
              <w:jc w:val="center"/>
              <w:rPr>
                <w:rFonts w:hAnsi="Times New Roman" w:ascii="Times New Roman"/>
                <w:sz w:val="20"/>
              </w:rPr>
            </w:pPr>
            <w:r w:rsidRPr="00B570E9">
              <w:rPr>
                <w:rFonts w:hAnsi="Times New Roman" w:ascii="Times New Roman"/>
                <w:sz w:val="20"/>
              </w:rPr>
              <w:t xml:space="preserve"> broj </w:t>
            </w:r>
          </w:p>
        </w:tc>
        <w:tc>
          <w:tcPr>
            <w:tcW w:type="dxa" w:w="1409"/>
            <w:tcBorders>
              <w:top w:space="0" w:sz="1" w:color="000000" w:val="double"/>
              <w:left w:space="0" w:sz="4" w:color="000000" w:val="single"/>
              <w:bottom w:space="0" w:sz="4" w:color="000000" w:val="single"/>
            </w:tcBorders>
            <w:shd w:fill="auto" w:color="auto" w:val="clear"/>
          </w:tcPr>
          <w:p w:rsidRDefault="00B570E9" w:rsidP="001D61E7" w:rsidR="00B570E9" w:rsidRPr="00B570E9">
            <w:pPr>
              <w:snapToGrid w:val="false"/>
              <w:jc w:val="center"/>
              <w:rPr>
                <w:rFonts w:hAnsi="Times New Roman" w:ascii="Times New Roman"/>
                <w:sz w:val="20"/>
              </w:rPr>
            </w:pPr>
          </w:p>
          <w:p w:rsidRDefault="00B570E9" w:rsidP="001D61E7" w:rsidR="00B570E9" w:rsidRPr="00B570E9">
            <w:pPr>
              <w:jc w:val="center"/>
              <w:rPr>
                <w:rFonts w:hAnsi="Times New Roman" w:ascii="Times New Roman"/>
                <w:sz w:val="20"/>
              </w:rPr>
            </w:pPr>
            <w:r w:rsidRPr="00B570E9">
              <w:rPr>
                <w:rFonts w:hAnsi="Times New Roman" w:ascii="Times New Roman"/>
                <w:sz w:val="20"/>
              </w:rPr>
              <w:t>Ime i prezime/tvrtka ili naziv vjerovnika</w:t>
            </w:r>
          </w:p>
        </w:tc>
        <w:tc>
          <w:tcPr>
            <w:tcW w:type="dxa" w:w="1474"/>
            <w:tcBorders>
              <w:top w:space="0" w:sz="1" w:color="000000" w:val="double"/>
              <w:left w:space="0" w:sz="4" w:color="000000" w:val="single"/>
              <w:bottom w:space="0" w:sz="4" w:color="000000" w:val="single"/>
            </w:tcBorders>
            <w:shd w:fill="auto" w:color="auto" w:val="clear"/>
          </w:tcPr>
          <w:p w:rsidRDefault="00B570E9" w:rsidP="001D61E7" w:rsidR="00B570E9" w:rsidRPr="00B570E9">
            <w:pPr>
              <w:snapToGrid w:val="false"/>
              <w:jc w:val="center"/>
              <w:rPr>
                <w:rFonts w:hAnsi="Times New Roman" w:ascii="Times New Roman"/>
                <w:sz w:val="20"/>
              </w:rPr>
            </w:pPr>
          </w:p>
          <w:p w:rsidRDefault="00B570E9" w:rsidP="001D61E7" w:rsidR="00B570E9" w:rsidRPr="00B570E9">
            <w:pPr>
              <w:jc w:val="center"/>
              <w:rPr>
                <w:rFonts w:hAnsi="Times New Roman" w:ascii="Times New Roman"/>
                <w:sz w:val="20"/>
              </w:rPr>
            </w:pPr>
            <w:r w:rsidRPr="00B570E9">
              <w:rPr>
                <w:rFonts w:hAnsi="Times New Roman" w:ascii="Times New Roman"/>
                <w:sz w:val="20"/>
              </w:rPr>
              <w:t>OIB vjerovnika</w:t>
            </w:r>
          </w:p>
        </w:tc>
        <w:tc>
          <w:tcPr>
            <w:tcW w:type="dxa" w:w="1701"/>
            <w:tcBorders>
              <w:top w:space="0" w:sz="1" w:color="000000" w:val="double"/>
              <w:left w:space="0" w:sz="4" w:color="000000" w:val="single"/>
              <w:bottom w:space="0" w:sz="4" w:color="000000" w:val="single"/>
            </w:tcBorders>
            <w:shd w:fill="auto" w:color="auto" w:val="clear"/>
          </w:tcPr>
          <w:p w:rsidRDefault="00B570E9" w:rsidP="001D61E7" w:rsidR="00B570E9" w:rsidRPr="00B570E9">
            <w:pPr>
              <w:snapToGrid w:val="false"/>
              <w:jc w:val="center"/>
              <w:rPr>
                <w:rFonts w:hAnsi="Times New Roman" w:ascii="Times New Roman"/>
                <w:sz w:val="20"/>
              </w:rPr>
            </w:pPr>
          </w:p>
          <w:p w:rsidRDefault="00B570E9" w:rsidP="001D61E7" w:rsidR="00B570E9" w:rsidRPr="00B570E9">
            <w:pPr>
              <w:jc w:val="center"/>
              <w:rPr>
                <w:rFonts w:hAnsi="Times New Roman" w:ascii="Times New Roman"/>
                <w:sz w:val="20"/>
              </w:rPr>
            </w:pPr>
            <w:r w:rsidRPr="00B570E9">
              <w:rPr>
                <w:rFonts w:hAnsi="Times New Roman" w:ascii="Times New Roman"/>
                <w:sz w:val="20"/>
              </w:rPr>
              <w:t>Adresa/sjedište vjerovnika</w:t>
            </w:r>
          </w:p>
        </w:tc>
        <w:tc>
          <w:tcPr>
            <w:tcW w:type="dxa" w:w="1275"/>
            <w:tcBorders>
              <w:top w:space="0" w:sz="1" w:color="000000" w:val="double"/>
              <w:left w:space="0" w:sz="4" w:color="000000" w:val="single"/>
              <w:bottom w:space="0" w:sz="4" w:color="000000" w:val="single"/>
            </w:tcBorders>
            <w:shd w:fill="auto" w:color="auto" w:val="clear"/>
          </w:tcPr>
          <w:p w:rsidRDefault="00B570E9" w:rsidP="001D61E7" w:rsidR="00B570E9" w:rsidRPr="00B570E9">
            <w:pPr>
              <w:snapToGrid w:val="false"/>
              <w:jc w:val="center"/>
              <w:rPr>
                <w:rFonts w:hAnsi="Times New Roman" w:ascii="Times New Roman"/>
                <w:sz w:val="20"/>
              </w:rPr>
            </w:pPr>
          </w:p>
          <w:p w:rsidRDefault="00B570E9" w:rsidP="001D61E7" w:rsidR="00B570E9" w:rsidRPr="00B570E9">
            <w:pPr>
              <w:jc w:val="center"/>
              <w:rPr>
                <w:rFonts w:hAnsi="Times New Roman" w:ascii="Times New Roman"/>
                <w:sz w:val="20"/>
              </w:rPr>
            </w:pPr>
            <w:r w:rsidRPr="00B570E9">
              <w:rPr>
                <w:rFonts w:hAnsi="Times New Roman" w:ascii="Times New Roman"/>
                <w:sz w:val="20"/>
              </w:rPr>
              <w:t>Iznos prijavljene tražbine (kn)</w:t>
            </w:r>
          </w:p>
        </w:tc>
        <w:tc>
          <w:tcPr>
            <w:tcW w:type="dxa" w:w="1560"/>
            <w:tcBorders>
              <w:top w:space="0" w:sz="2" w:color="000000" w:val="double"/>
              <w:left w:space="0" w:sz="4" w:color="000000" w:val="single"/>
              <w:bottom w:space="0" w:sz="4" w:color="000000" w:val="single"/>
              <w:right w:space="0" w:sz="4" w:color="auto" w:val="single"/>
            </w:tcBorders>
            <w:shd w:fill="auto" w:color="auto" w:val="clear"/>
          </w:tcPr>
          <w:p w:rsidRDefault="00B570E9" w:rsidP="001D61E7" w:rsidR="00B570E9" w:rsidRPr="00B570E9">
            <w:pPr>
              <w:pBdr>
                <w:right w:space="4" w:sz="4" w:color="000000" w:val="single"/>
              </w:pBdr>
              <w:snapToGrid w:val="false"/>
              <w:jc w:val="center"/>
              <w:rPr>
                <w:rFonts w:hAnsi="Times New Roman" w:ascii="Times New Roman"/>
                <w:sz w:val="20"/>
              </w:rPr>
            </w:pPr>
          </w:p>
          <w:p w:rsidRDefault="00B570E9" w:rsidP="001D61E7" w:rsidR="00B570E9" w:rsidRPr="00B570E9">
            <w:pPr>
              <w:pBdr>
                <w:right w:space="4" w:sz="4" w:color="000000" w:val="single"/>
              </w:pBdr>
              <w:jc w:val="center"/>
              <w:rPr>
                <w:rFonts w:hAnsi="Times New Roman" w:ascii="Times New Roman"/>
                <w:sz w:val="20"/>
              </w:rPr>
            </w:pPr>
            <w:r w:rsidRPr="00B570E9">
              <w:rPr>
                <w:rFonts w:hAnsi="Times New Roman" w:ascii="Times New Roman"/>
                <w:sz w:val="20"/>
              </w:rPr>
              <w:t>Iznos priznate tražbine (kn)</w:t>
            </w:r>
          </w:p>
        </w:tc>
      </w:tr>
      <w:tr w:rsidTr="00B570E9" w:rsidR="00B570E9" w:rsidRPr="00B570E9">
        <w:tc>
          <w:tcPr>
            <w:tcW w:type="dxa" w:w="558"/>
            <w:tcBorders>
              <w:top w:space="0" w:sz="1" w:color="000000" w:val="double"/>
              <w:left w:space="0" w:sz="4" w:color="000000" w:val="single"/>
              <w:bottom w:space="0" w:sz="4" w:color="000000" w:val="single"/>
            </w:tcBorders>
            <w:shd w:fill="auto" w:color="auto" w:val="clear"/>
          </w:tcPr>
          <w:p w:rsidRDefault="00B570E9" w:rsidP="001D61E7" w:rsidR="00B570E9" w:rsidRPr="00B570E9">
            <w:pPr>
              <w:snapToGrid w:val="false"/>
              <w:rPr>
                <w:rFonts w:hAnsi="Times New Roman" w:ascii="Times New Roman"/>
                <w:sz w:val="20"/>
              </w:rPr>
            </w:pPr>
            <w:r w:rsidRPr="00B570E9">
              <w:rPr>
                <w:rFonts w:hAnsi="Times New Roman" w:ascii="Times New Roman"/>
                <w:sz w:val="20"/>
              </w:rPr>
              <w:t>1.</w:t>
            </w:r>
          </w:p>
        </w:tc>
        <w:tc>
          <w:tcPr>
            <w:tcW w:type="dxa" w:w="1409"/>
            <w:tcBorders>
              <w:top w:space="0" w:sz="1" w:color="000000" w:val="double"/>
              <w:left w:space="0" w:sz="4" w:color="000000" w:val="single"/>
              <w:bottom w:space="0" w:sz="4" w:color="000000" w:val="single"/>
            </w:tcBorders>
            <w:shd w:fill="auto" w:color="auto" w:val="clear"/>
          </w:tcPr>
          <w:p w:rsidRDefault="00B570E9" w:rsidP="001D61E7" w:rsidR="00B570E9" w:rsidRPr="00B570E9">
            <w:pPr>
              <w:snapToGrid w:val="false"/>
              <w:rPr>
                <w:rFonts w:hAnsi="Times New Roman" w:ascii="Times New Roman"/>
                <w:bCs/>
                <w:sz w:val="20"/>
              </w:rPr>
            </w:pPr>
            <w:r w:rsidRPr="00B570E9">
              <w:rPr>
                <w:rFonts w:hAnsi="Times New Roman" w:ascii="Times New Roman"/>
                <w:bCs/>
                <w:sz w:val="20"/>
              </w:rPr>
              <w:t>Republika Hrvatska, Ministarstvo financija, Porezna uprava, Područni ured Čakovec, zastupana po Županijskom državnom odvjetništvu u Varaždinu</w:t>
            </w:r>
          </w:p>
        </w:tc>
        <w:tc>
          <w:tcPr>
            <w:tcW w:type="dxa" w:w="1474"/>
            <w:tcBorders>
              <w:top w:space="0" w:sz="1" w:color="000000" w:val="double"/>
              <w:left w:space="0" w:sz="4" w:color="000000" w:val="single"/>
              <w:bottom w:space="0" w:sz="4" w:color="000000" w:val="single"/>
            </w:tcBorders>
            <w:shd w:fill="auto" w:color="auto" w:val="clear"/>
          </w:tcPr>
          <w:p w:rsidRDefault="00B570E9" w:rsidP="001D61E7" w:rsidR="00B570E9" w:rsidRPr="00B570E9">
            <w:pPr>
              <w:snapToGrid w:val="false"/>
              <w:rPr>
                <w:rFonts w:hAnsi="Times New Roman" w:ascii="Times New Roman"/>
                <w:sz w:val="20"/>
              </w:rPr>
            </w:pPr>
            <w:r w:rsidRPr="00B570E9">
              <w:rPr>
                <w:rFonts w:hAnsi="Times New Roman" w:ascii="Times New Roman"/>
                <w:sz w:val="20"/>
              </w:rPr>
              <w:t>52634238587</w:t>
            </w:r>
          </w:p>
        </w:tc>
        <w:tc>
          <w:tcPr>
            <w:tcW w:type="dxa" w:w="1701"/>
            <w:tcBorders>
              <w:top w:space="0" w:sz="1" w:color="000000" w:val="double"/>
              <w:left w:space="0" w:sz="4" w:color="000000" w:val="single"/>
              <w:bottom w:space="0" w:sz="4" w:color="000000" w:val="single"/>
            </w:tcBorders>
            <w:shd w:fill="auto" w:color="auto" w:val="clear"/>
          </w:tcPr>
          <w:p w:rsidRDefault="00B570E9" w:rsidP="001D61E7" w:rsidR="00B570E9" w:rsidRPr="00B570E9">
            <w:pPr>
              <w:snapToGrid w:val="false"/>
              <w:jc w:val="center"/>
              <w:rPr>
                <w:rFonts w:hAnsi="Times New Roman" w:ascii="Times New Roman"/>
                <w:sz w:val="20"/>
              </w:rPr>
            </w:pPr>
            <w:r w:rsidRPr="00B570E9">
              <w:rPr>
                <w:rFonts w:hAnsi="Times New Roman" w:ascii="Times New Roman"/>
                <w:sz w:val="20"/>
              </w:rPr>
              <w:t>Ulica Otokara Keršovanija 11, Čakovec</w:t>
            </w:r>
          </w:p>
        </w:tc>
        <w:tc>
          <w:tcPr>
            <w:tcW w:type="dxa" w:w="1275"/>
            <w:tcBorders>
              <w:top w:space="0" w:sz="1" w:color="000000" w:val="double"/>
              <w:left w:space="0" w:sz="4" w:color="000000" w:val="single"/>
              <w:bottom w:space="0" w:sz="4" w:color="000000" w:val="single"/>
            </w:tcBorders>
            <w:shd w:fill="auto" w:color="auto" w:val="clear"/>
          </w:tcPr>
          <w:p w:rsidRDefault="00B570E9" w:rsidP="001D61E7" w:rsidR="00B570E9" w:rsidRPr="00B570E9">
            <w:pPr>
              <w:snapToGrid w:val="false"/>
              <w:jc w:val="right"/>
              <w:rPr>
                <w:rFonts w:hAnsi="Times New Roman" w:ascii="Times New Roman"/>
                <w:sz w:val="20"/>
              </w:rPr>
            </w:pPr>
            <w:r w:rsidRPr="00B570E9">
              <w:rPr>
                <w:rFonts w:hAnsi="Times New Roman" w:ascii="Times New Roman"/>
                <w:sz w:val="20"/>
              </w:rPr>
              <w:t>59.453,39</w:t>
            </w:r>
          </w:p>
        </w:tc>
        <w:tc>
          <w:tcPr>
            <w:tcW w:type="dxa" w:w="1560"/>
            <w:tcBorders>
              <w:top w:space="0" w:sz="4" w:color="000000" w:val="single"/>
              <w:left w:space="0" w:sz="4" w:color="000000" w:val="single"/>
              <w:bottom w:space="0" w:sz="4" w:color="000000" w:val="single"/>
              <w:right w:space="0" w:sz="4" w:color="auto" w:val="single"/>
            </w:tcBorders>
            <w:shd w:fill="auto" w:color="auto" w:val="clear"/>
          </w:tcPr>
          <w:p w:rsidRDefault="00B570E9" w:rsidP="001D61E7" w:rsidR="00B570E9" w:rsidRPr="00B570E9">
            <w:pPr>
              <w:snapToGrid w:val="false"/>
              <w:jc w:val="right"/>
              <w:rPr>
                <w:rFonts w:hAnsi="Times New Roman" w:ascii="Times New Roman"/>
                <w:sz w:val="20"/>
              </w:rPr>
            </w:pPr>
            <w:r w:rsidRPr="00B570E9">
              <w:rPr>
                <w:rFonts w:hAnsi="Times New Roman" w:ascii="Times New Roman"/>
                <w:sz w:val="20"/>
              </w:rPr>
              <w:t>59.453,39</w:t>
            </w:r>
          </w:p>
        </w:tc>
      </w:tr>
      <w:tr w:rsidTr="00B570E9" w:rsidR="00B570E9" w:rsidRPr="00B570E9">
        <w:tc>
          <w:tcPr>
            <w:tcW w:type="dxa" w:w="558"/>
            <w:tcBorders>
              <w:top w:space="0" w:sz="4" w:color="000000" w:val="single"/>
              <w:left w:space="0" w:sz="4" w:color="000000" w:val="single"/>
              <w:bottom w:space="0" w:sz="4" w:color="000000" w:val="single"/>
            </w:tcBorders>
            <w:shd w:fill="auto" w:color="auto" w:val="clear"/>
          </w:tcPr>
          <w:p w:rsidRDefault="00B570E9" w:rsidP="001D61E7" w:rsidR="00B570E9" w:rsidRPr="00B570E9">
            <w:pPr>
              <w:snapToGrid w:val="false"/>
              <w:rPr>
                <w:rFonts w:hAnsi="Times New Roman" w:ascii="Times New Roman"/>
                <w:sz w:val="20"/>
              </w:rPr>
            </w:pPr>
            <w:r w:rsidRPr="00B570E9">
              <w:rPr>
                <w:rFonts w:hAnsi="Times New Roman" w:ascii="Times New Roman"/>
                <w:sz w:val="20"/>
              </w:rPr>
              <w:t>2.</w:t>
            </w:r>
          </w:p>
        </w:tc>
        <w:tc>
          <w:tcPr>
            <w:tcW w:type="dxa" w:w="1409"/>
            <w:tcBorders>
              <w:top w:space="0" w:sz="4" w:color="000000" w:val="single"/>
              <w:left w:space="0" w:sz="4" w:color="000000" w:val="single"/>
              <w:bottom w:space="0" w:sz="4" w:color="000000" w:val="single"/>
            </w:tcBorders>
            <w:shd w:fill="auto" w:color="auto" w:val="clear"/>
          </w:tcPr>
          <w:p w:rsidRDefault="00B570E9" w:rsidP="001D61E7" w:rsidR="00B570E9" w:rsidRPr="00B570E9">
            <w:pPr>
              <w:snapToGrid w:val="false"/>
              <w:rPr>
                <w:rFonts w:hAnsi="Times New Roman" w:ascii="Times New Roman"/>
                <w:sz w:val="20"/>
              </w:rPr>
            </w:pPr>
            <w:r w:rsidRPr="00B570E9">
              <w:rPr>
                <w:rFonts w:hAnsi="Times New Roman" w:ascii="Times New Roman"/>
                <w:sz w:val="20"/>
              </w:rPr>
              <w:t xml:space="preserve">GKP Čakom d.o.o. </w:t>
            </w:r>
          </w:p>
        </w:tc>
        <w:tc>
          <w:tcPr>
            <w:tcW w:type="dxa" w:w="1474"/>
            <w:tcBorders>
              <w:top w:space="0" w:sz="4" w:color="000000" w:val="single"/>
              <w:left w:space="0" w:sz="4" w:color="000000" w:val="single"/>
              <w:bottom w:space="0" w:sz="4" w:color="000000" w:val="single"/>
            </w:tcBorders>
            <w:shd w:fill="auto" w:color="auto" w:val="clear"/>
          </w:tcPr>
          <w:p w:rsidRDefault="00B570E9" w:rsidP="001D61E7" w:rsidR="00B570E9" w:rsidRPr="00B570E9">
            <w:pPr>
              <w:snapToGrid w:val="false"/>
              <w:rPr>
                <w:rFonts w:hAnsi="Times New Roman" w:ascii="Times New Roman"/>
                <w:sz w:val="20"/>
              </w:rPr>
            </w:pPr>
            <w:r w:rsidRPr="00B570E9">
              <w:rPr>
                <w:rFonts w:hAnsi="Times New Roman" w:ascii="Times New Roman"/>
                <w:sz w:val="20"/>
              </w:rPr>
              <w:t>14001865632</w:t>
            </w:r>
          </w:p>
        </w:tc>
        <w:tc>
          <w:tcPr>
            <w:tcW w:type="dxa" w:w="1701"/>
            <w:tcBorders>
              <w:top w:space="0" w:sz="4" w:color="000000" w:val="single"/>
              <w:left w:space="0" w:sz="4" w:color="000000" w:val="single"/>
              <w:bottom w:space="0" w:sz="4" w:color="000000" w:val="single"/>
            </w:tcBorders>
            <w:shd w:fill="auto" w:color="auto" w:val="clear"/>
          </w:tcPr>
          <w:p w:rsidRDefault="00B570E9" w:rsidP="001D61E7" w:rsidR="00B570E9" w:rsidRPr="00B570E9">
            <w:pPr>
              <w:snapToGrid w:val="false"/>
              <w:jc w:val="center"/>
              <w:rPr>
                <w:rFonts w:hAnsi="Times New Roman" w:ascii="Times New Roman"/>
                <w:sz w:val="20"/>
              </w:rPr>
            </w:pPr>
            <w:r w:rsidRPr="00B570E9">
              <w:rPr>
                <w:rFonts w:hAnsi="Times New Roman" w:ascii="Times New Roman"/>
                <w:sz w:val="20"/>
              </w:rPr>
              <w:t>Mihovljan, Mihovljanska 10, 40000 Čakovec</w:t>
            </w:r>
          </w:p>
        </w:tc>
        <w:tc>
          <w:tcPr>
            <w:tcW w:type="dxa" w:w="1275"/>
            <w:tcBorders>
              <w:top w:space="0" w:sz="4" w:color="000000" w:val="single"/>
              <w:left w:space="0" w:sz="4" w:color="000000" w:val="single"/>
              <w:bottom w:space="0" w:sz="4" w:color="000000" w:val="single"/>
            </w:tcBorders>
            <w:shd w:fill="auto" w:color="auto" w:val="clear"/>
          </w:tcPr>
          <w:p w:rsidRDefault="00B570E9" w:rsidP="001D61E7" w:rsidR="00B570E9" w:rsidRPr="00B570E9">
            <w:pPr>
              <w:snapToGrid w:val="false"/>
              <w:jc w:val="right"/>
              <w:rPr>
                <w:rFonts w:hAnsi="Times New Roman" w:ascii="Times New Roman"/>
                <w:sz w:val="20"/>
              </w:rPr>
            </w:pPr>
            <w:r w:rsidRPr="00B570E9">
              <w:rPr>
                <w:rFonts w:hAnsi="Times New Roman" w:ascii="Times New Roman"/>
                <w:sz w:val="20"/>
              </w:rPr>
              <w:t>731,76</w:t>
            </w:r>
          </w:p>
        </w:tc>
        <w:tc>
          <w:tcPr>
            <w:tcW w:type="dxa" w:w="1560"/>
            <w:tcBorders>
              <w:top w:space="0" w:sz="4" w:color="000000" w:val="single"/>
              <w:left w:space="0" w:sz="4" w:color="000000" w:val="single"/>
              <w:bottom w:space="0" w:sz="4" w:color="000000" w:val="single"/>
              <w:right w:space="0" w:sz="4" w:color="auto" w:val="single"/>
            </w:tcBorders>
            <w:shd w:fill="auto" w:color="auto" w:val="clear"/>
          </w:tcPr>
          <w:p w:rsidRDefault="00B570E9" w:rsidP="001D61E7" w:rsidR="00B570E9" w:rsidRPr="00B570E9">
            <w:pPr>
              <w:snapToGrid w:val="false"/>
              <w:jc w:val="right"/>
              <w:rPr>
                <w:rFonts w:hAnsi="Times New Roman" w:ascii="Times New Roman"/>
                <w:sz w:val="20"/>
              </w:rPr>
            </w:pPr>
            <w:r w:rsidRPr="00B570E9">
              <w:rPr>
                <w:rFonts w:hAnsi="Times New Roman" w:ascii="Times New Roman"/>
                <w:sz w:val="20"/>
              </w:rPr>
              <w:t>731,76</w:t>
            </w:r>
          </w:p>
        </w:tc>
      </w:tr>
      <w:tr w:rsidTr="00B570E9" w:rsidR="00B570E9" w:rsidRPr="00B570E9">
        <w:tc>
          <w:tcPr>
            <w:tcW w:type="dxa" w:w="558"/>
            <w:tcBorders>
              <w:top w:space="0" w:sz="4" w:color="000000" w:val="single"/>
              <w:left w:space="0" w:sz="4" w:color="000000" w:val="single"/>
              <w:bottom w:space="0" w:sz="4" w:color="000000" w:val="single"/>
            </w:tcBorders>
            <w:shd w:fill="auto" w:color="auto" w:val="clear"/>
          </w:tcPr>
          <w:p w:rsidRDefault="00B570E9" w:rsidP="001D61E7" w:rsidR="00B570E9" w:rsidRPr="00B570E9">
            <w:pPr>
              <w:snapToGrid w:val="false"/>
              <w:rPr>
                <w:rFonts w:hAnsi="Times New Roman" w:ascii="Times New Roman"/>
                <w:sz w:val="20"/>
              </w:rPr>
            </w:pPr>
            <w:r w:rsidRPr="00B570E9">
              <w:rPr>
                <w:rFonts w:hAnsi="Times New Roman" w:ascii="Times New Roman"/>
                <w:sz w:val="20"/>
              </w:rPr>
              <w:t>3.</w:t>
            </w:r>
          </w:p>
        </w:tc>
        <w:tc>
          <w:tcPr>
            <w:tcW w:type="dxa" w:w="1409"/>
            <w:tcBorders>
              <w:top w:space="0" w:sz="4" w:color="000000" w:val="single"/>
              <w:left w:space="0" w:sz="4" w:color="000000" w:val="single"/>
              <w:bottom w:space="0" w:sz="4" w:color="000000" w:val="single"/>
            </w:tcBorders>
            <w:shd w:fill="auto" w:color="auto" w:val="clear"/>
          </w:tcPr>
          <w:p w:rsidRDefault="00B570E9" w:rsidP="001D61E7" w:rsidR="00B570E9" w:rsidRPr="00B570E9">
            <w:pPr>
              <w:snapToGrid w:val="false"/>
              <w:rPr>
                <w:rFonts w:hAnsi="Times New Roman" w:ascii="Times New Roman"/>
                <w:bCs/>
                <w:sz w:val="20"/>
              </w:rPr>
            </w:pPr>
            <w:r w:rsidRPr="00B570E9">
              <w:rPr>
                <w:rFonts w:hAnsi="Times New Roman" w:ascii="Times New Roman"/>
                <w:bCs/>
                <w:sz w:val="20"/>
              </w:rPr>
              <w:t>MIP Weyland d.o.o.</w:t>
            </w:r>
          </w:p>
        </w:tc>
        <w:tc>
          <w:tcPr>
            <w:tcW w:type="dxa" w:w="1474"/>
            <w:tcBorders>
              <w:top w:space="0" w:sz="4" w:color="000000" w:val="single"/>
              <w:left w:space="0" w:sz="4" w:color="000000" w:val="single"/>
              <w:bottom w:space="0" w:sz="4" w:color="000000" w:val="single"/>
            </w:tcBorders>
            <w:shd w:fill="auto" w:color="auto" w:val="clear"/>
          </w:tcPr>
          <w:p w:rsidRDefault="00B570E9" w:rsidP="001D61E7" w:rsidR="00B570E9" w:rsidRPr="00B570E9">
            <w:pPr>
              <w:snapToGrid w:val="false"/>
              <w:rPr>
                <w:rFonts w:hAnsi="Times New Roman" w:ascii="Times New Roman"/>
                <w:sz w:val="20"/>
              </w:rPr>
            </w:pPr>
            <w:r w:rsidRPr="00B570E9">
              <w:rPr>
                <w:rFonts w:hAnsi="Times New Roman" w:ascii="Times New Roman"/>
                <w:sz w:val="20"/>
              </w:rPr>
              <w:t>50959179052</w:t>
            </w:r>
          </w:p>
        </w:tc>
        <w:tc>
          <w:tcPr>
            <w:tcW w:type="dxa" w:w="1701"/>
            <w:tcBorders>
              <w:top w:space="0" w:sz="4" w:color="000000" w:val="single"/>
              <w:left w:space="0" w:sz="4" w:color="000000" w:val="single"/>
              <w:bottom w:space="0" w:sz="4" w:color="000000" w:val="single"/>
            </w:tcBorders>
            <w:shd w:fill="auto" w:color="auto" w:val="clear"/>
          </w:tcPr>
          <w:p w:rsidRDefault="00B570E9" w:rsidP="001D61E7" w:rsidR="00B570E9" w:rsidRPr="00B570E9">
            <w:pPr>
              <w:snapToGrid w:val="false"/>
              <w:jc w:val="center"/>
              <w:rPr>
                <w:rFonts w:hAnsi="Times New Roman" w:ascii="Times New Roman"/>
                <w:sz w:val="20"/>
              </w:rPr>
            </w:pPr>
            <w:r w:rsidRPr="00B570E9">
              <w:rPr>
                <w:rFonts w:hAnsi="Times New Roman" w:ascii="Times New Roman"/>
                <w:sz w:val="20"/>
              </w:rPr>
              <w:t>Puščine, Obrtnička 5, 40305 Nedelišće</w:t>
            </w:r>
          </w:p>
        </w:tc>
        <w:tc>
          <w:tcPr>
            <w:tcW w:type="dxa" w:w="1275"/>
            <w:tcBorders>
              <w:top w:space="0" w:sz="4" w:color="000000" w:val="single"/>
              <w:left w:space="0" w:sz="4" w:color="000000" w:val="single"/>
              <w:bottom w:space="0" w:sz="4" w:color="000000" w:val="single"/>
            </w:tcBorders>
            <w:shd w:fill="auto" w:color="auto" w:val="clear"/>
          </w:tcPr>
          <w:p w:rsidRDefault="00B570E9" w:rsidP="001D61E7" w:rsidR="00B570E9" w:rsidRPr="00B570E9">
            <w:pPr>
              <w:snapToGrid w:val="false"/>
              <w:jc w:val="right"/>
              <w:rPr>
                <w:rFonts w:hAnsi="Times New Roman" w:ascii="Times New Roman"/>
                <w:sz w:val="20"/>
              </w:rPr>
            </w:pPr>
            <w:r w:rsidRPr="00B570E9">
              <w:rPr>
                <w:rFonts w:hAnsi="Times New Roman" w:ascii="Times New Roman"/>
                <w:sz w:val="20"/>
              </w:rPr>
              <w:t>1.050.982,42</w:t>
            </w:r>
          </w:p>
        </w:tc>
        <w:tc>
          <w:tcPr>
            <w:tcW w:type="dxa" w:w="1560"/>
            <w:tcBorders>
              <w:top w:space="0" w:sz="4" w:color="000000" w:val="single"/>
              <w:left w:space="0" w:sz="4" w:color="000000" w:val="single"/>
              <w:bottom w:space="0" w:sz="4" w:color="000000" w:val="single"/>
              <w:right w:space="0" w:sz="4" w:color="auto" w:val="single"/>
            </w:tcBorders>
            <w:shd w:fill="auto" w:color="auto" w:val="clear"/>
          </w:tcPr>
          <w:p w:rsidRDefault="00B570E9" w:rsidP="001D61E7" w:rsidR="00B570E9" w:rsidRPr="00B570E9">
            <w:pPr>
              <w:snapToGrid w:val="false"/>
              <w:jc w:val="right"/>
              <w:rPr>
                <w:rFonts w:hAnsi="Times New Roman" w:ascii="Times New Roman"/>
                <w:sz w:val="20"/>
              </w:rPr>
            </w:pPr>
            <w:r w:rsidRPr="00B570E9">
              <w:rPr>
                <w:rFonts w:hAnsi="Times New Roman" w:ascii="Times New Roman"/>
                <w:sz w:val="20"/>
              </w:rPr>
              <w:t>1.050.982,42</w:t>
            </w:r>
          </w:p>
        </w:tc>
      </w:tr>
    </w:tbl>
    <w:p w:rsidRDefault="00B24C9E" w:rsidP="00C10F64" w:rsidR="00B24C9E">
      <w:pPr>
        <w:spacing w:lineRule="auto" w:line="240" w:after="0"/>
        <w:jc w:val="both"/>
        <w:rPr>
          <w:rFonts w:eastAsia="Times New Roman" w:hAnsi="Times New Roman" w:ascii="Times New Roman"/>
          <w:sz w:val="24"/>
          <w:szCs w:val="24"/>
          <w:lang w:eastAsia="hr-HR"/>
        </w:rPr>
      </w:pPr>
    </w:p>
    <w:p w:rsidRDefault="00B24C9E" w:rsidP="00C10F64" w:rsidR="00B24C9E">
      <w:pPr>
        <w:spacing w:lineRule="auto" w:line="240" w:after="0"/>
        <w:jc w:val="both"/>
        <w:rPr>
          <w:rFonts w:eastAsia="Times New Roman" w:hAnsi="Times New Roman" w:ascii="Times New Roman"/>
          <w:sz w:val="24"/>
          <w:szCs w:val="24"/>
          <w:lang w:eastAsia="hr-HR"/>
        </w:rPr>
      </w:pPr>
    </w:p>
    <w:p w:rsidRDefault="00B24C9E" w:rsidP="00C10F64" w:rsidR="00B24C9E" w:rsidRPr="00C10F64">
      <w:pPr>
        <w:spacing w:lineRule="auto" w:line="240" w:after="0"/>
        <w:jc w:val="both"/>
        <w:rPr>
          <w:rFonts w:eastAsia="Times New Roman" w:hAnsi="Times New Roman" w:ascii="Times New Roman"/>
          <w:sz w:val="24"/>
          <w:szCs w:val="24"/>
          <w:lang w:eastAsia="hr-HR"/>
        </w:rPr>
      </w:pPr>
    </w:p>
    <w:p w:rsidRDefault="00A2712F" w:rsidP="00711E2F" w:rsidR="00711E2F">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I</w:t>
      </w:r>
      <w:r w:rsidR="00010D7B">
        <w:rPr>
          <w:rFonts w:eastAsia="Times New Roman" w:hAnsi="Times New Roman" w:ascii="Times New Roman"/>
          <w:sz w:val="24"/>
          <w:szCs w:val="24"/>
          <w:lang w:eastAsia="hr-HR"/>
        </w:rPr>
        <w:t>I</w:t>
      </w:r>
      <w:r w:rsidR="00467AA9">
        <w:rPr>
          <w:rFonts w:eastAsia="Times New Roman" w:hAnsi="Times New Roman" w:ascii="Times New Roman"/>
          <w:sz w:val="24"/>
          <w:szCs w:val="24"/>
          <w:lang w:eastAsia="hr-HR"/>
        </w:rPr>
        <w:t>I/</w:t>
      </w:r>
      <w:r w:rsidR="00C10F64" w:rsidRPr="00C10F64">
        <w:rPr>
          <w:rFonts w:eastAsia="Times New Roman" w:hAnsi="Times New Roman" w:ascii="Times New Roman"/>
          <w:b/>
          <w:sz w:val="24"/>
          <w:szCs w:val="24"/>
          <w:lang w:eastAsia="hr-HR"/>
        </w:rPr>
        <w:t xml:space="preserve"> </w:t>
      </w:r>
      <w:r w:rsidR="00711E2F" w:rsidRPr="00711E2F">
        <w:rPr>
          <w:rFonts w:eastAsia="Times New Roman" w:hAnsi="Times New Roman" w:ascii="Times New Roman"/>
          <w:sz w:val="24"/>
          <w:szCs w:val="24"/>
          <w:lang w:eastAsia="hr-HR"/>
        </w:rPr>
        <w:t>Ovo rješenje objaviti će se na mrežnoj stranici e-Oglasna ploča suda.</w:t>
      </w:r>
    </w:p>
    <w:p w:rsidRDefault="006527C3" w:rsidP="00711E2F" w:rsidR="006527C3" w:rsidRPr="006527C3">
      <w:pPr>
        <w:spacing w:lineRule="auto" w:line="240" w:after="0"/>
        <w:jc w:val="both"/>
        <w:rPr>
          <w:rFonts w:eastAsia="Times New Roman" w:hAnsi="Times New Roman" w:ascii="Times New Roman"/>
          <w:sz w:val="24"/>
          <w:szCs w:val="24"/>
          <w:lang w:eastAsia="hr-HR"/>
        </w:rPr>
      </w:pPr>
    </w:p>
    <w:p w:rsidRDefault="00711E2F" w:rsidP="002F61DE" w:rsidR="00711E2F">
      <w:pPr>
        <w:spacing w:lineRule="auto" w:line="240" w:after="0"/>
        <w:rPr>
          <w:rFonts w:hAnsi="Times New Roman" w:ascii="Times New Roman"/>
          <w:sz w:val="24"/>
          <w:szCs w:val="24"/>
        </w:rPr>
      </w:pPr>
    </w:p>
    <w:p w:rsidRDefault="005463DD" w:rsidP="00711E2F" w:rsidR="005463DD">
      <w:pPr>
        <w:spacing w:lineRule="auto" w:line="240" w:after="0"/>
        <w:jc w:val="center"/>
        <w:rPr>
          <w:rFonts w:eastAsia="Times New Roman" w:hAnsi="Times New Roman" w:ascii="Times New Roman"/>
          <w:bCs/>
          <w:sz w:val="24"/>
          <w:szCs w:val="24"/>
          <w:lang w:eastAsia="hr-HR"/>
        </w:rPr>
      </w:pPr>
      <w:r w:rsidRPr="005463DD">
        <w:rPr>
          <w:rFonts w:eastAsia="Times New Roman" w:hAnsi="Times New Roman" w:ascii="Times New Roman"/>
          <w:bCs/>
          <w:sz w:val="24"/>
          <w:szCs w:val="24"/>
          <w:lang w:eastAsia="hr-HR"/>
        </w:rPr>
        <w:t>Obrazloženje</w:t>
      </w:r>
    </w:p>
    <w:p w:rsidRDefault="00711E2F" w:rsidP="006527C3" w:rsidR="00711E2F" w:rsidRPr="00711E2F">
      <w:pPr>
        <w:spacing w:lineRule="auto" w:line="240" w:after="0"/>
        <w:rPr>
          <w:rFonts w:eastAsia="Times New Roman" w:hAnsi="Times New Roman" w:ascii="Times New Roman"/>
          <w:bCs/>
          <w:sz w:val="24"/>
          <w:szCs w:val="24"/>
          <w:lang w:eastAsia="hr-HR"/>
        </w:rPr>
      </w:pPr>
    </w:p>
    <w:p w:rsidRDefault="005463DD" w:rsidP="00B24C9E" w:rsidR="00B24C9E">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U ovom stečajnom postupku</w:t>
      </w:r>
      <w:r w:rsidR="00186030">
        <w:rPr>
          <w:rFonts w:eastAsia="Times New Roman" w:hAnsi="Times New Roman" w:ascii="Times New Roman"/>
          <w:sz w:val="24"/>
          <w:szCs w:val="24"/>
          <w:lang w:eastAsia="hr-HR"/>
        </w:rPr>
        <w:t>, na</w:t>
      </w:r>
      <w:r w:rsidR="00010D7B">
        <w:rPr>
          <w:rFonts w:eastAsia="Times New Roman" w:hAnsi="Times New Roman" w:ascii="Times New Roman"/>
          <w:sz w:val="24"/>
          <w:szCs w:val="24"/>
          <w:lang w:eastAsia="hr-HR"/>
        </w:rPr>
        <w:t xml:space="preserve"> </w:t>
      </w:r>
      <w:r w:rsidR="00186030">
        <w:rPr>
          <w:rFonts w:eastAsia="Times New Roman" w:hAnsi="Times New Roman" w:ascii="Times New Roman"/>
          <w:sz w:val="24"/>
          <w:szCs w:val="24"/>
          <w:lang w:eastAsia="hr-HR"/>
        </w:rPr>
        <w:t>ispitnom ročištu održanom</w:t>
      </w:r>
      <w:r w:rsidR="00B24C9E">
        <w:rPr>
          <w:rFonts w:eastAsia="Times New Roman" w:hAnsi="Times New Roman" w:ascii="Times New Roman"/>
          <w:sz w:val="24"/>
          <w:szCs w:val="24"/>
          <w:lang w:eastAsia="hr-HR"/>
        </w:rPr>
        <w:t xml:space="preserve"> 15. listopada</w:t>
      </w:r>
      <w:r w:rsidR="00186030">
        <w:rPr>
          <w:rFonts w:eastAsia="Times New Roman" w:hAnsi="Times New Roman" w:ascii="Times New Roman"/>
          <w:sz w:val="24"/>
          <w:szCs w:val="24"/>
          <w:lang w:eastAsia="hr-HR"/>
        </w:rPr>
        <w:t xml:space="preserve"> </w:t>
      </w:r>
      <w:r w:rsidR="008F070B">
        <w:rPr>
          <w:rFonts w:eastAsia="Times New Roman" w:hAnsi="Times New Roman" w:ascii="Times New Roman"/>
          <w:sz w:val="24"/>
          <w:szCs w:val="24"/>
          <w:lang w:eastAsia="hr-HR"/>
        </w:rPr>
        <w:t xml:space="preserve">2018. </w:t>
      </w:r>
      <w:r w:rsidR="00B24C9E">
        <w:rPr>
          <w:rFonts w:eastAsia="Times New Roman" w:hAnsi="Times New Roman" w:ascii="Times New Roman"/>
          <w:sz w:val="24"/>
          <w:szCs w:val="24"/>
          <w:lang w:eastAsia="hr-HR"/>
        </w:rPr>
        <w:t>stečajna upraviteljica Katarina Conar-Brod iz Varaždina, ispitala</w:t>
      </w:r>
      <w:r w:rsidR="00467AA9">
        <w:rPr>
          <w:rFonts w:eastAsia="Times New Roman" w:hAnsi="Times New Roman" w:ascii="Times New Roman"/>
          <w:sz w:val="24"/>
          <w:szCs w:val="24"/>
          <w:lang w:eastAsia="hr-HR"/>
        </w:rPr>
        <w:t xml:space="preserve"> </w:t>
      </w:r>
      <w:r w:rsidR="00C72260">
        <w:rPr>
          <w:rFonts w:eastAsia="Times New Roman" w:hAnsi="Times New Roman" w:ascii="Times New Roman"/>
          <w:sz w:val="24"/>
          <w:szCs w:val="24"/>
          <w:lang w:eastAsia="hr-HR"/>
        </w:rPr>
        <w:t xml:space="preserve">je </w:t>
      </w:r>
      <w:r w:rsidR="00467AA9">
        <w:rPr>
          <w:rFonts w:eastAsia="Times New Roman" w:hAnsi="Times New Roman" w:ascii="Times New Roman"/>
          <w:sz w:val="24"/>
          <w:szCs w:val="24"/>
          <w:lang w:eastAsia="hr-HR"/>
        </w:rPr>
        <w:t>prijavljene tražbine</w:t>
      </w:r>
      <w:r w:rsidR="00C72260">
        <w:rPr>
          <w:rFonts w:eastAsia="Times New Roman" w:hAnsi="Times New Roman" w:ascii="Times New Roman"/>
          <w:sz w:val="24"/>
          <w:szCs w:val="24"/>
          <w:lang w:eastAsia="hr-HR"/>
        </w:rPr>
        <w:t xml:space="preserve"> vjerovnika</w:t>
      </w:r>
      <w:r w:rsidR="00467AA9">
        <w:rPr>
          <w:rFonts w:eastAsia="Times New Roman" w:hAnsi="Times New Roman" w:ascii="Times New Roman"/>
          <w:sz w:val="24"/>
          <w:szCs w:val="24"/>
          <w:lang w:eastAsia="hr-HR"/>
        </w:rPr>
        <w:t xml:space="preserve"> prvog i drugog višeg isplatnog reda</w:t>
      </w:r>
      <w:r w:rsidR="00A2712F">
        <w:rPr>
          <w:rFonts w:eastAsia="Times New Roman" w:hAnsi="Times New Roman" w:ascii="Times New Roman"/>
          <w:sz w:val="24"/>
          <w:szCs w:val="24"/>
          <w:lang w:eastAsia="hr-HR"/>
        </w:rPr>
        <w:t>,</w:t>
      </w:r>
      <w:r w:rsidR="00C72260">
        <w:rPr>
          <w:rFonts w:eastAsia="Times New Roman" w:hAnsi="Times New Roman" w:ascii="Times New Roman"/>
          <w:sz w:val="24"/>
          <w:szCs w:val="24"/>
          <w:lang w:eastAsia="hr-HR"/>
        </w:rPr>
        <w:t xml:space="preserve"> na način</w:t>
      </w:r>
      <w:r w:rsidR="000A486C">
        <w:rPr>
          <w:rFonts w:eastAsia="Times New Roman" w:hAnsi="Times New Roman" w:ascii="Times New Roman"/>
          <w:sz w:val="24"/>
          <w:szCs w:val="24"/>
          <w:lang w:eastAsia="hr-HR"/>
        </w:rPr>
        <w:t xml:space="preserve"> d</w:t>
      </w:r>
      <w:r w:rsidR="006527C3">
        <w:rPr>
          <w:rFonts w:eastAsia="Times New Roman" w:hAnsi="Times New Roman" w:ascii="Times New Roman"/>
          <w:sz w:val="24"/>
          <w:szCs w:val="24"/>
          <w:lang w:eastAsia="hr-HR"/>
        </w:rPr>
        <w:t xml:space="preserve">a je tražbine navedene u točci </w:t>
      </w:r>
      <w:r w:rsidR="00B24C9E">
        <w:rPr>
          <w:rFonts w:eastAsia="Times New Roman" w:hAnsi="Times New Roman" w:ascii="Times New Roman"/>
          <w:sz w:val="24"/>
          <w:szCs w:val="24"/>
          <w:lang w:eastAsia="hr-HR"/>
        </w:rPr>
        <w:t xml:space="preserve">I. i </w:t>
      </w:r>
      <w:r w:rsidR="006527C3">
        <w:rPr>
          <w:rFonts w:eastAsia="Times New Roman" w:hAnsi="Times New Roman" w:ascii="Times New Roman"/>
          <w:sz w:val="24"/>
          <w:szCs w:val="24"/>
          <w:lang w:eastAsia="hr-HR"/>
        </w:rPr>
        <w:t>II.</w:t>
      </w:r>
      <w:r w:rsidR="00711E2F">
        <w:rPr>
          <w:rFonts w:eastAsia="Times New Roman" w:hAnsi="Times New Roman" w:ascii="Times New Roman"/>
          <w:sz w:val="24"/>
          <w:szCs w:val="24"/>
          <w:lang w:eastAsia="hr-HR"/>
        </w:rPr>
        <w:t xml:space="preserve"> </w:t>
      </w:r>
      <w:r w:rsidR="00711E2F" w:rsidRPr="00711E2F">
        <w:rPr>
          <w:rFonts w:eastAsia="Times New Roman" w:hAnsi="Times New Roman" w:ascii="Times New Roman"/>
          <w:sz w:val="24"/>
          <w:szCs w:val="24"/>
          <w:lang w:eastAsia="hr-HR"/>
        </w:rPr>
        <w:t xml:space="preserve">izreke ovog rješenja u cijelosti </w:t>
      </w:r>
      <w:r w:rsidR="00B24C9E">
        <w:rPr>
          <w:rFonts w:eastAsia="Times New Roman" w:hAnsi="Times New Roman" w:ascii="Times New Roman"/>
          <w:sz w:val="24"/>
          <w:szCs w:val="24"/>
          <w:lang w:eastAsia="hr-HR"/>
        </w:rPr>
        <w:t>priznala</w:t>
      </w:r>
      <w:r w:rsidR="006527C3">
        <w:rPr>
          <w:rFonts w:eastAsia="Times New Roman" w:hAnsi="Times New Roman" w:ascii="Times New Roman"/>
          <w:sz w:val="24"/>
          <w:szCs w:val="24"/>
          <w:lang w:eastAsia="hr-HR"/>
        </w:rPr>
        <w:t>.</w:t>
      </w:r>
    </w:p>
    <w:p w:rsidRDefault="00B24C9E" w:rsidP="00B24C9E" w:rsidR="00B24C9E" w:rsidRPr="00B24C9E">
      <w:pPr>
        <w:spacing w:lineRule="auto" w:line="240" w:after="0"/>
        <w:jc w:val="both"/>
        <w:rPr>
          <w:rFonts w:eastAsia="Times New Roman" w:hAnsi="Times New Roman" w:ascii="Times New Roman"/>
          <w:sz w:val="24"/>
          <w:szCs w:val="24"/>
          <w:lang w:eastAsia="hr-HR"/>
        </w:rPr>
      </w:pPr>
    </w:p>
    <w:p w:rsidRDefault="00B24C9E" w:rsidP="00B24C9E" w:rsidR="00B24C9E" w:rsidRPr="00B24C9E">
      <w:pPr>
        <w:spacing w:lineRule="auto" w:line="240"/>
        <w:ind w:firstLine="708"/>
        <w:jc w:val="both"/>
        <w:rPr>
          <w:rFonts w:hAnsi="Times New Roman" w:ascii="Times New Roman"/>
          <w:sz w:val="24"/>
          <w:szCs w:val="24"/>
        </w:rPr>
      </w:pPr>
      <w:r w:rsidRPr="00B24C9E">
        <w:rPr>
          <w:rFonts w:hAnsi="Times New Roman" w:ascii="Times New Roman"/>
          <w:sz w:val="24"/>
          <w:szCs w:val="24"/>
        </w:rPr>
        <w:t>Na temelju rezultata ispitnog ročišta, stečajni sudac je sastavio tablicu ispitanih tražbina u smislu čl. 264. Stečajnog zakona (Narodne novine broj 71/15 i 104/17, dalje SZ) i ovim rješenjem odlučio u kojem su iznosu i u kojem isplatnom redu utvrđene tražbine.</w:t>
      </w:r>
    </w:p>
    <w:p w:rsidRDefault="00B24C9E" w:rsidP="00B24C9E" w:rsidR="00B24C9E" w:rsidRPr="00B24C9E">
      <w:pPr>
        <w:spacing w:lineRule="auto" w:line="240"/>
        <w:ind w:firstLine="708"/>
        <w:jc w:val="both"/>
        <w:rPr>
          <w:rFonts w:hAnsi="Times New Roman" w:ascii="Times New Roman"/>
          <w:sz w:val="24"/>
          <w:szCs w:val="24"/>
        </w:rPr>
      </w:pPr>
      <w:r w:rsidRPr="00B24C9E">
        <w:rPr>
          <w:rFonts w:hAnsi="Times New Roman" w:ascii="Times New Roman"/>
          <w:sz w:val="24"/>
          <w:szCs w:val="24"/>
        </w:rPr>
        <w:lastRenderedPageBreak/>
        <w:t>Također je na temelju tako sastavljenih tablica stečajni sudac donio rješenje kojim odlučuje o tome u kojem su iznosu i u kojem isplatnom redu utvrđene tražbine.</w:t>
      </w:r>
    </w:p>
    <w:p w:rsidRDefault="00711E2F" w:rsidP="005463DD" w:rsidR="00711E2F" w:rsidRPr="00B24C9E">
      <w:pPr>
        <w:spacing w:lineRule="auto" w:line="240" w:after="0"/>
        <w:rPr>
          <w:rFonts w:eastAsia="Times New Roman" w:hAnsi="Times New Roman" w:ascii="Times New Roman"/>
          <w:sz w:val="24"/>
          <w:szCs w:val="24"/>
          <w:lang w:eastAsia="hr-HR"/>
        </w:rPr>
      </w:pPr>
    </w:p>
    <w:p w:rsidRDefault="005463DD" w:rsidP="00AC71A5" w:rsidR="00AC71A5" w:rsidRPr="00AC71A5">
      <w:pPr>
        <w:spacing w:lineRule="auto" w:line="240" w:after="0"/>
        <w:jc w:val="center"/>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U Varaždinu, </w:t>
      </w:r>
      <w:r w:rsidR="00B24C9E">
        <w:rPr>
          <w:rFonts w:eastAsia="Times New Roman" w:hAnsi="Times New Roman" w:ascii="Times New Roman"/>
          <w:sz w:val="24"/>
          <w:szCs w:val="24"/>
          <w:lang w:eastAsia="hr-HR"/>
        </w:rPr>
        <w:t>18. listopada</w:t>
      </w:r>
      <w:r w:rsidR="00467AA9">
        <w:rPr>
          <w:rFonts w:eastAsia="Times New Roman" w:hAnsi="Times New Roman" w:ascii="Times New Roman"/>
          <w:sz w:val="24"/>
          <w:szCs w:val="24"/>
          <w:lang w:eastAsia="hr-HR"/>
        </w:rPr>
        <w:t xml:space="preserve"> 2018</w:t>
      </w:r>
      <w:r w:rsidRPr="005463DD">
        <w:rPr>
          <w:rFonts w:eastAsia="Times New Roman" w:hAnsi="Times New Roman" w:ascii="Times New Roman"/>
          <w:sz w:val="24"/>
          <w:szCs w:val="24"/>
          <w:lang w:eastAsia="hr-HR"/>
        </w:rPr>
        <w:t>.</w:t>
      </w:r>
    </w:p>
    <w:p w:rsidRDefault="000A486C" w:rsidP="000A486C" w:rsidR="000A486C">
      <w:pPr>
        <w:spacing w:lineRule="auto" w:line="240" w:after="0"/>
        <w:jc w:val="center"/>
        <w:rPr>
          <w:rFonts w:hAnsi="Times New Roman" w:ascii="Times New Roman"/>
          <w:sz w:val="24"/>
          <w:szCs w:val="24"/>
        </w:rPr>
      </w:pPr>
    </w:p>
    <w:p w:rsidRDefault="00B24C9E" w:rsidP="000A486C" w:rsidR="00B24C9E">
      <w:pPr>
        <w:spacing w:lineRule="auto" w:line="240" w:after="0"/>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Sudac:</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Ksenija Flack-Makitan, v. r.</w:t>
      </w:r>
    </w:p>
    <w:p w:rsidRDefault="00B24C9E" w:rsidP="006527C3" w:rsidR="00B24C9E" w:rsidRPr="00102896">
      <w:pPr>
        <w:spacing w:lineRule="auto" w:line="240" w:after="0"/>
        <w:rPr>
          <w:rFonts w:hAnsi="Times New Roman" w:ascii="Times New Roman"/>
          <w:sz w:val="24"/>
          <w:szCs w:val="24"/>
        </w:rPr>
      </w:pPr>
    </w:p>
    <w:p w:rsidRDefault="00102896" w:rsidP="00102896" w:rsid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Za točnost otpravka – ovlašteni službenik</w:t>
      </w:r>
    </w:p>
    <w:p w:rsidRDefault="00B24C9E" w:rsidP="00102896" w:rsidR="00B24C9E">
      <w:pPr>
        <w:spacing w:lineRule="auto" w:line="240" w:after="0"/>
        <w:ind w:left="4248"/>
        <w:jc w:val="center"/>
        <w:rPr>
          <w:rFonts w:hAnsi="Times New Roman" w:ascii="Times New Roman"/>
          <w:sz w:val="24"/>
          <w:szCs w:val="24"/>
        </w:rPr>
      </w:pPr>
    </w:p>
    <w:p w:rsidRDefault="00B24C9E" w:rsidP="00102896" w:rsidR="00B24C9E" w:rsidRPr="00102896">
      <w:pPr>
        <w:spacing w:lineRule="auto" w:line="240" w:after="0"/>
        <w:ind w:left="4248"/>
        <w:jc w:val="center"/>
        <w:rPr>
          <w:rFonts w:hAnsi="Times New Roman" w:ascii="Times New Roman"/>
          <w:sz w:val="24"/>
          <w:szCs w:val="24"/>
        </w:rPr>
      </w:pPr>
    </w:p>
    <w:p w:rsidRDefault="006527C3" w:rsidP="005463DD" w:rsidR="006527C3">
      <w:pPr>
        <w:spacing w:lineRule="auto" w:line="240" w:after="0"/>
        <w:rPr>
          <w:rFonts w:hAnsi="Times New Roman" w:ascii="Times New Roman"/>
          <w:sz w:val="24"/>
          <w:szCs w:val="24"/>
        </w:rPr>
      </w:pPr>
    </w:p>
    <w:p w:rsidRDefault="00B24C9E" w:rsidP="005463DD" w:rsidR="00B24C9E">
      <w:pPr>
        <w:spacing w:lineRule="auto" w:line="240" w:after="0"/>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POUKA  O  PRAVNOM  LIJEKU:</w:t>
      </w: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 xml:space="preserve">Protiv ovog rješenja pravo na žalbu ima </w:t>
      </w:r>
      <w:r w:rsidR="005A19B2">
        <w:rPr>
          <w:rFonts w:eastAsia="Times New Roman" w:hAnsi="Times New Roman" w:ascii="Times New Roman"/>
          <w:sz w:val="24"/>
          <w:szCs w:val="24"/>
          <w:lang w:eastAsia="hr-HR"/>
        </w:rPr>
        <w:t xml:space="preserve">stečajni upravitelj i </w:t>
      </w:r>
      <w:r w:rsidRPr="005463DD">
        <w:rPr>
          <w:rFonts w:eastAsia="Times New Roman" w:hAnsi="Times New Roman" w:ascii="Times New Roman"/>
          <w:sz w:val="24"/>
          <w:szCs w:val="24"/>
          <w:lang w:eastAsia="hr-HR"/>
        </w:rPr>
        <w:t>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DNA: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E-Oglasna ploča suda kao dostava za:</w:t>
      </w:r>
    </w:p>
    <w:p w:rsidRDefault="00B24C9E" w:rsidP="005463DD" w:rsidR="00467AA9">
      <w:pPr>
        <w:numPr>
          <w:ilvl w:val="0"/>
          <w:numId w:val="3"/>
        </w:num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Stečajna upraviteljica Katarina Conar-Brod, Varaždin, Križanićeva 92,</w:t>
      </w:r>
    </w:p>
    <w:p w:rsidRDefault="005463DD" w:rsidP="005463DD" w:rsidR="005463DD" w:rsidRPr="00467AA9">
      <w:pPr>
        <w:numPr>
          <w:ilvl w:val="0"/>
          <w:numId w:val="3"/>
        </w:numPr>
        <w:spacing w:lineRule="auto" w:line="240" w:after="0"/>
        <w:rPr>
          <w:rFonts w:eastAsia="Times New Roman" w:hAnsi="Times New Roman" w:ascii="Times New Roman"/>
          <w:sz w:val="24"/>
          <w:szCs w:val="24"/>
          <w:lang w:eastAsia="hr-HR"/>
        </w:rPr>
      </w:pPr>
      <w:r w:rsidRPr="00467AA9">
        <w:rPr>
          <w:rFonts w:eastAsia="Times New Roman" w:hAnsi="Times New Roman" w:ascii="Times New Roman"/>
          <w:sz w:val="24"/>
          <w:szCs w:val="24"/>
          <w:lang w:eastAsia="hr-HR"/>
        </w:rPr>
        <w:t>Ostali zainteresirani vjerovnici</w:t>
      </w:r>
    </w:p>
    <w:p w:rsidRDefault="0056514C" w:rsidP="002F61DE" w:rsidR="0056514C">
      <w:pPr>
        <w:spacing w:lineRule="auto" w:line="240" w:after="0"/>
        <w:rPr>
          <w:rFonts w:hAnsi="Times New Roman" w:ascii="Times New Roman"/>
          <w:sz w:val="24"/>
          <w:szCs w:val="24"/>
        </w:rPr>
      </w:pPr>
    </w:p>
    <w:sectPr w:rsidSect="005463DD" w:rsidR="0056514C">
      <w:headerReference w:type="default" r:id="rId11"/>
      <w:pgSz w:code="9" w:h="16838" w:w="11906"/>
      <w:pgMar w:gutter="0" w:footer="709" w:header="1134"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0789" w:rsidP="00501147" w:rsidR="000D0789">
      <w:pPr>
        <w:spacing w:lineRule="auto" w:line="240" w:after="0"/>
      </w:pPr>
      <w:r>
        <w:separator/>
      </w:r>
    </w:p>
  </w:endnote>
  <w:endnote w:id="0" w:type="continuationSeparator">
    <w:p w:rsidRDefault="000D0789" w:rsidP="00501147" w:rsidR="000D078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0789" w:rsidP="00501147" w:rsidR="000D0789">
      <w:pPr>
        <w:spacing w:lineRule="auto" w:line="240" w:after="0"/>
      </w:pPr>
      <w:r>
        <w:separator/>
      </w:r>
    </w:p>
  </w:footnote>
  <w:footnote w:id="0" w:type="continuationSeparator">
    <w:p w:rsidRDefault="000D0789" w:rsidP="00501147" w:rsidR="000D078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9905B9">
      <w:rPr>
        <w:rFonts w:hAnsi="Times New Roman" w:ascii="Times New Roman"/>
        <w:noProof/>
        <w:sz w:val="24"/>
        <w:szCs w:val="24"/>
      </w:rPr>
      <w:t>Poslovni broj: 5 St-453/17-24</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9905B9">
      <w:rPr>
        <w:rFonts w:hAnsi="Times New Roman" w:ascii="Times New Roman"/>
        <w:noProof/>
        <w:sz w:val="24"/>
        <w:szCs w:val="24"/>
      </w:rPr>
      <w:t>3</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7AD93952"/>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BE00B2C"/>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788"/>
    <w:rsid w:val="00010D7B"/>
    <w:rsid w:val="00034FA3"/>
    <w:rsid w:val="0004207D"/>
    <w:rsid w:val="0006567D"/>
    <w:rsid w:val="00087C43"/>
    <w:rsid w:val="000A486C"/>
    <w:rsid w:val="000A5ACB"/>
    <w:rsid w:val="000B20C6"/>
    <w:rsid w:val="000D0789"/>
    <w:rsid w:val="00102896"/>
    <w:rsid w:val="001664CA"/>
    <w:rsid w:val="00184311"/>
    <w:rsid w:val="00186030"/>
    <w:rsid w:val="00194888"/>
    <w:rsid w:val="001A2FC6"/>
    <w:rsid w:val="001A68CF"/>
    <w:rsid w:val="001E3C62"/>
    <w:rsid w:val="001E6AAB"/>
    <w:rsid w:val="001F6DF0"/>
    <w:rsid w:val="00237FCE"/>
    <w:rsid w:val="002971D6"/>
    <w:rsid w:val="002D2FC4"/>
    <w:rsid w:val="002E3DDB"/>
    <w:rsid w:val="002F61DE"/>
    <w:rsid w:val="00340399"/>
    <w:rsid w:val="00341823"/>
    <w:rsid w:val="00342CFC"/>
    <w:rsid w:val="00345212"/>
    <w:rsid w:val="0034714B"/>
    <w:rsid w:val="00367E59"/>
    <w:rsid w:val="00385BF0"/>
    <w:rsid w:val="00394A8C"/>
    <w:rsid w:val="003A4477"/>
    <w:rsid w:val="003B71E1"/>
    <w:rsid w:val="003D38CE"/>
    <w:rsid w:val="00437BFC"/>
    <w:rsid w:val="00450291"/>
    <w:rsid w:val="00467AA9"/>
    <w:rsid w:val="0049749B"/>
    <w:rsid w:val="004A0BD1"/>
    <w:rsid w:val="004E1C60"/>
    <w:rsid w:val="004F7332"/>
    <w:rsid w:val="00501147"/>
    <w:rsid w:val="005463DD"/>
    <w:rsid w:val="0056514C"/>
    <w:rsid w:val="00596CF2"/>
    <w:rsid w:val="005A19B2"/>
    <w:rsid w:val="005B47B2"/>
    <w:rsid w:val="005E1D89"/>
    <w:rsid w:val="005F633B"/>
    <w:rsid w:val="00612A6B"/>
    <w:rsid w:val="006527C3"/>
    <w:rsid w:val="00685195"/>
    <w:rsid w:val="00711E2F"/>
    <w:rsid w:val="00741600"/>
    <w:rsid w:val="00757A30"/>
    <w:rsid w:val="007802E2"/>
    <w:rsid w:val="0078776D"/>
    <w:rsid w:val="00791B7F"/>
    <w:rsid w:val="007A409A"/>
    <w:rsid w:val="007B0EA4"/>
    <w:rsid w:val="007E6BD9"/>
    <w:rsid w:val="007F1485"/>
    <w:rsid w:val="00836880"/>
    <w:rsid w:val="008659E3"/>
    <w:rsid w:val="008A6557"/>
    <w:rsid w:val="008C4EFB"/>
    <w:rsid w:val="008D05FD"/>
    <w:rsid w:val="008F070B"/>
    <w:rsid w:val="00915076"/>
    <w:rsid w:val="0092437B"/>
    <w:rsid w:val="00957093"/>
    <w:rsid w:val="0096157B"/>
    <w:rsid w:val="00962251"/>
    <w:rsid w:val="0096563D"/>
    <w:rsid w:val="00975368"/>
    <w:rsid w:val="009905B9"/>
    <w:rsid w:val="00990A72"/>
    <w:rsid w:val="009B5E3C"/>
    <w:rsid w:val="00A2712F"/>
    <w:rsid w:val="00A31425"/>
    <w:rsid w:val="00A31587"/>
    <w:rsid w:val="00A373CA"/>
    <w:rsid w:val="00A65E60"/>
    <w:rsid w:val="00A9082D"/>
    <w:rsid w:val="00AA1295"/>
    <w:rsid w:val="00AC71A5"/>
    <w:rsid w:val="00AD5F9C"/>
    <w:rsid w:val="00AF28D9"/>
    <w:rsid w:val="00AF74A4"/>
    <w:rsid w:val="00B00B9A"/>
    <w:rsid w:val="00B079E2"/>
    <w:rsid w:val="00B24C9E"/>
    <w:rsid w:val="00B43087"/>
    <w:rsid w:val="00B43741"/>
    <w:rsid w:val="00B570E9"/>
    <w:rsid w:val="00B60B14"/>
    <w:rsid w:val="00B8401A"/>
    <w:rsid w:val="00B92B86"/>
    <w:rsid w:val="00B947DA"/>
    <w:rsid w:val="00BC5568"/>
    <w:rsid w:val="00BE76E7"/>
    <w:rsid w:val="00C10F64"/>
    <w:rsid w:val="00C23011"/>
    <w:rsid w:val="00C470B6"/>
    <w:rsid w:val="00C50709"/>
    <w:rsid w:val="00C50A45"/>
    <w:rsid w:val="00C63B8D"/>
    <w:rsid w:val="00C72260"/>
    <w:rsid w:val="00CB0DAC"/>
    <w:rsid w:val="00CE2F0E"/>
    <w:rsid w:val="00CE3864"/>
    <w:rsid w:val="00D167D2"/>
    <w:rsid w:val="00D228AD"/>
    <w:rsid w:val="00D30FD2"/>
    <w:rsid w:val="00D43B92"/>
    <w:rsid w:val="00D43FE4"/>
    <w:rsid w:val="00D50D29"/>
    <w:rsid w:val="00D710AC"/>
    <w:rsid w:val="00DB5D1B"/>
    <w:rsid w:val="00DC66A8"/>
    <w:rsid w:val="00DC70E5"/>
    <w:rsid w:val="00E349A5"/>
    <w:rsid w:val="00E6609C"/>
    <w:rsid w:val="00E74EBA"/>
    <w:rsid w:val="00EC15A5"/>
    <w:rsid w:val="00ED6BBA"/>
    <w:rsid w:val="00EE4A97"/>
    <w:rsid w:val="00F02284"/>
    <w:rsid w:val="00F12359"/>
    <w:rsid w:val="00F46F57"/>
    <w:rsid w:val="00F472E0"/>
    <w:rsid w:val="00F80916"/>
    <w:rsid w:val="00F85E94"/>
    <w:rsid w:val="00FE0FF5"/>
    <w:rsid w:val="00FF3267"/>
    <w:rsid w:val="00FF7B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186030"/>
    <w:pPr>
      <w:ind w:left="720"/>
      <w:contextualSpacing/>
    </w:pPr>
  </w:style>
  <w:style w:customStyle="true" w:styleId="Standard" w:type="paragraph">
    <w:name w:val="Standard"/>
    <w:rsid w:val="000A486C"/>
    <w:pPr>
      <w:suppressAutoHyphens/>
      <w:autoSpaceDN w:val="false"/>
      <w:textAlignment w:val="baseline"/>
    </w:pPr>
    <w:rPr>
      <w:rFonts w:eastAsia="Times New Roman" w:hAnsi="Times New Roman" w:ascii="Times New Roman"/>
      <w:kern w:val="3"/>
      <w:sz w:val="24"/>
      <w:szCs w:val="24"/>
    </w:rPr>
  </w:style>
  <w:style w:customStyle="true" w:styleId="TableContents" w:type="paragraph">
    <w:name w:val="Table Contents"/>
    <w:basedOn w:val="Standard"/>
    <w:rsid w:val="000A486C"/>
    <w:pPr>
      <w:suppressLineNumbers/>
      <w:overflowPunct w:val="false"/>
    </w:pPr>
    <w:rPr>
      <w:szCs w:val="20"/>
      <w:lang w:eastAsia="en-US"/>
    </w:rPr>
  </w:style>
  <w:style w:customStyle="true" w:styleId="Reetkatablice1" w:type="table">
    <w:name w:val="Rešetka tablice1"/>
    <w:basedOn w:val="Obinatablica"/>
    <w:next w:val="Reetkatablice"/>
    <w:uiPriority w:val="59"/>
    <w:rsid w:val="008F070B"/>
    <w:rPr>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8F070B"/>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uiPriority w:val="59"/>
    <w:rsid w:val="00711E2F"/>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 w:type="table">
    <w:name w:val="Rešetka tablice4"/>
    <w:basedOn w:val="Obinatablica"/>
    <w:next w:val="Reetkatablice"/>
    <w:uiPriority w:val="59"/>
    <w:rsid w:val="00711E2F"/>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905B9"/>
    <w:rPr>
      <w:color w:val="808080"/>
      <w:bdr w:space="0" w:sz="0" w:color="auto" w:val="none"/>
      <w:shd w:fill="auto" w:color="auto" w:val="clear"/>
    </w:rPr>
  </w:style>
  <w:style w:customStyle="true" w:styleId="eSPISCCParagraphDefaultFont" w:type="character">
    <w:name w:val="eSPIS_CC_Paragraph Default Font"/>
    <w:basedOn w:val="Zadanifontodlomka"/>
    <w:rsid w:val="009905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05B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905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05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186030"/>
    <w:pPr>
      <w:ind w:left="720"/>
      <w:contextualSpacing/>
    </w:pPr>
  </w:style>
  <w:style w:customStyle="1" w:styleId="Standard" w:type="paragraph">
    <w:name w:val="Standard"/>
    <w:rsid w:val="000A486C"/>
    <w:pPr>
      <w:suppressAutoHyphens/>
      <w:autoSpaceDN w:val="0"/>
      <w:textAlignment w:val="baseline"/>
    </w:pPr>
    <w:rPr>
      <w:rFonts w:ascii="Times New Roman" w:eastAsia="Times New Roman" w:hAnsi="Times New Roman"/>
      <w:kern w:val="3"/>
      <w:sz w:val="24"/>
      <w:szCs w:val="24"/>
    </w:rPr>
  </w:style>
  <w:style w:customStyle="1" w:styleId="TableContents" w:type="paragraph">
    <w:name w:val="Table Contents"/>
    <w:basedOn w:val="Standard"/>
    <w:rsid w:val="000A486C"/>
    <w:pPr>
      <w:suppressLineNumbers/>
      <w:overflowPunct w:val="0"/>
    </w:pPr>
    <w:rPr>
      <w:szCs w:val="20"/>
      <w:lang w:eastAsia="en-US"/>
    </w:rPr>
  </w:style>
  <w:style w:customStyle="1" w:styleId="Reetkatablice1" w:type="table">
    <w:name w:val="Rešetka tablice1"/>
    <w:basedOn w:val="Obinatablica"/>
    <w:next w:val="Reetkatablice"/>
    <w:uiPriority w:val="59"/>
    <w:rsid w:val="008F070B"/>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8F070B"/>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uiPriority w:val="59"/>
    <w:rsid w:val="00711E2F"/>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711E2F"/>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905B9"/>
    <w:rPr>
      <w:color w:val="808080"/>
      <w:bdr w:color="auto" w:space="0" w:sz="0" w:val="none"/>
      <w:shd w:color="auto" w:fill="auto" w:val="clear"/>
    </w:rPr>
  </w:style>
  <w:style w:customStyle="1" w:styleId="eSPISCCParagraphDefaultFont" w:type="character">
    <w:name w:val="eSPIS_CC_Paragraph Default Font"/>
    <w:basedOn w:val="Zadanifontodlomka"/>
    <w:rsid w:val="009905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05B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905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05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58881">
      <w:bodyDiv w:val="true"/>
      <w:marLeft w:val="0"/>
      <w:marRight w:val="0"/>
      <w:marTop w:val="0"/>
      <w:marBottom w:val="0"/>
      <w:divBdr>
        <w:top w:space="0" w:sz="0" w:color="auto" w:val="none"/>
        <w:left w:space="0" w:sz="0" w:color="auto" w:val="none"/>
        <w:bottom w:space="0" w:sz="0" w:color="auto" w:val="none"/>
        <w:right w:space="0" w:sz="0" w:color="auto" w:val="none"/>
      </w:divBdr>
    </w:div>
    <w:div w:id="370618415">
      <w:bodyDiv w:val="true"/>
      <w:marLeft w:val="0"/>
      <w:marRight w:val="0"/>
      <w:marTop w:val="0"/>
      <w:marBottom w:val="0"/>
      <w:divBdr>
        <w:top w:space="0" w:sz="0" w:color="auto" w:val="none"/>
        <w:left w:space="0" w:sz="0" w:color="auto" w:val="none"/>
        <w:bottom w:space="0" w:sz="0" w:color="auto" w:val="none"/>
        <w:right w:space="0" w:sz="0" w:color="auto" w:val="none"/>
      </w:divBdr>
    </w:div>
    <w:div w:id="662245121">
      <w:bodyDiv w:val="true"/>
      <w:marLeft w:val="0"/>
      <w:marRight w:val="0"/>
      <w:marTop w:val="0"/>
      <w:marBottom w:val="0"/>
      <w:divBdr>
        <w:top w:space="0" w:sz="0" w:color="auto" w:val="none"/>
        <w:left w:space="0" w:sz="0" w:color="auto" w:val="none"/>
        <w:bottom w:space="0" w:sz="0" w:color="auto" w:val="none"/>
        <w:right w:space="0" w:sz="0" w:color="auto" w:val="none"/>
      </w:divBdr>
    </w:div>
    <w:div w:id="792989586">
      <w:bodyDiv w:val="true"/>
      <w:marLeft w:val="0"/>
      <w:marRight w:val="0"/>
      <w:marTop w:val="0"/>
      <w:marBottom w:val="0"/>
      <w:divBdr>
        <w:top w:space="0" w:sz="0" w:color="auto" w:val="none"/>
        <w:left w:space="0" w:sz="0" w:color="auto" w:val="none"/>
        <w:bottom w:space="0" w:sz="0" w:color="auto" w:val="none"/>
        <w:right w:space="0" w:sz="0" w:color="auto" w:val="none"/>
      </w:divBdr>
    </w:div>
    <w:div w:id="824972821">
      <w:bodyDiv w:val="true"/>
      <w:marLeft w:val="0"/>
      <w:marRight w:val="0"/>
      <w:marTop w:val="0"/>
      <w:marBottom w:val="0"/>
      <w:divBdr>
        <w:top w:space="0" w:sz="0" w:color="auto" w:val="none"/>
        <w:left w:space="0" w:sz="0" w:color="auto" w:val="none"/>
        <w:bottom w:space="0" w:sz="0" w:color="auto" w:val="none"/>
        <w:right w:space="0" w:sz="0" w:color="auto" w:val="none"/>
      </w:divBdr>
    </w:div>
    <w:div w:id="1933464888">
      <w:bodyDiv w:val="true"/>
      <w:marLeft w:val="0"/>
      <w:marRight w:val="0"/>
      <w:marTop w:val="0"/>
      <w:marBottom w:val="0"/>
      <w:divBdr>
        <w:top w:space="0" w:sz="0" w:color="auto" w:val="none"/>
        <w:left w:space="0" w:sz="0" w:color="auto" w:val="none"/>
        <w:bottom w:space="0" w:sz="0" w:color="auto" w:val="none"/>
        <w:right w:space="0" w:sz="0" w:color="auto" w:val="none"/>
      </w:divBdr>
    </w:div>
    <w:div w:id="1960648612">
      <w:bodyDiv w:val="true"/>
      <w:marLeft w:val="0"/>
      <w:marRight w:val="0"/>
      <w:marTop w:val="0"/>
      <w:marBottom w:val="0"/>
      <w:divBdr>
        <w:top w:space="0" w:sz="0" w:color="auto" w:val="none"/>
        <w:left w:space="0" w:sz="0" w:color="auto" w:val="none"/>
        <w:bottom w:space="0" w:sz="0" w:color="auto" w:val="none"/>
        <w:right w:space="0" w:sz="0" w:color="auto" w:val="none"/>
      </w:divBdr>
    </w:div>
    <w:div w:id="213694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2017.</izvorni_sadrzaj>
    <derivirana_varijabla naziv="DomainObject.Predmet.DatumOsnivanja_1">24.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St-453/2017</izvorni_sadrzaj>
    <derivirana_varijabla naziv="DomainObject.Predmet.OznakaBroj_1">St-453/2017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 CONSTRUCTION d.o.o. za građenje i usluge</izvorni_sadrzaj>
    <derivirana_varijabla naziv="DomainObject.Predmet.ProtustrankaFormated_1">  ENERGO CONSTRUCTION d.o.o. za građenje i usluge</derivirana_varijabla>
  </DomainObject.Predmet.ProtustrankaFormated>
  <DomainObject.Predmet.ProtustrankaFormatedOIB>
    <izvorni_sadrzaj>  ENERGO CONSTRUCTION d.o.o. za građenje i usluge, OIB 18239419535</izvorni_sadrzaj>
    <derivirana_varijabla naziv="DomainObject.Predmet.ProtustrankaFormatedOIB_1">  ENERGO CONSTRUCTION d.o.o. za građenje i usluge, OIB 18239419535</derivirana_varijabla>
  </DomainObject.Predmet.ProtustrankaFormatedOIB>
  <DomainObject.Predmet.ProtustrankaFormatedWithAdress>
    <izvorni_sadrzaj> ENERGO CONSTRUCTION d.o.o. za građenje i usluge, Gospodarska 12, 40313 Vrhovljan</izvorni_sadrzaj>
    <derivirana_varijabla naziv="DomainObject.Predmet.ProtustrankaFormatedWithAdress_1"> ENERGO CONSTRUCTION d.o.o. za građenje i usluge, Gospodarska 12, 40313 Vrhovljan</derivirana_varijabla>
  </DomainObject.Predmet.ProtustrankaFormatedWithAdress>
  <DomainObject.Predmet.ProtustrankaFormatedWithAdressOIB>
    <izvorni_sadrzaj> ENERGO CONSTRUCTION d.o.o. za građenje i usluge, OIB 18239419535, Gospodarska 12, 40313 Vrhovljan</izvorni_sadrzaj>
    <derivirana_varijabla naziv="DomainObject.Predmet.ProtustrankaFormatedWithAdressOIB_1"> ENERGO CONSTRUCTION d.o.o. za građenje i usluge, OIB 18239419535, Gospodarska 12, 40313 Vrhovljan</derivirana_varijabla>
  </DomainObject.Predmet.ProtustrankaFormatedWithAdressOIB>
  <DomainObject.Predmet.ProtustrankaWithAdress>
    <izvorni_sadrzaj>ENERGO CONSTRUCTION d.o.o. za građenje i usluge Gospodarska 12, 40313 Vrhovljan</izvorni_sadrzaj>
    <derivirana_varijabla naziv="DomainObject.Predmet.ProtustrankaWithAdress_1">ENERGO CONSTRUCTION d.o.o. za građenje i usluge Gospodarska 12, 40313 Vrhovljan</derivirana_varijabla>
  </DomainObject.Predmet.ProtustrankaWithAdress>
  <DomainObject.Predmet.ProtustrankaWithAdressOIB>
    <izvorni_sadrzaj>ENERGO CONSTRUCTION d.o.o. za građenje i usluge, OIB 18239419535, Gospodarska 12, 40313 Vrhovljan</izvorni_sadrzaj>
    <derivirana_varijabla naziv="DomainObject.Predmet.ProtustrankaWithAdressOIB_1">ENERGO CONSTRUCTION d.o.o. za građenje i usluge, OIB 18239419535, Gospodarska 12, 40313 Vrhovljan</derivirana_varijabla>
  </DomainObject.Predmet.ProtustrankaWithAdressOIB>
  <DomainObject.Predmet.ProtustrankaNazivFormated>
    <izvorni_sadrzaj>ENERGO CONSTRUCTION d.o.o. za građenje i usluge</izvorni_sadrzaj>
    <derivirana_varijabla naziv="DomainObject.Predmet.ProtustrankaNazivFormated_1">ENERGO CONSTRUCTION d.o.o. za građenje i usluge</derivirana_varijabla>
  </DomainObject.Predmet.ProtustrankaNazivFormated>
  <DomainObject.Predmet.ProtustrankaNazivFormatedOIB>
    <izvorni_sadrzaj>ENERGO CONSTRUCTION d.o.o. za građenje i usluge, OIB 18239419535</izvorni_sadrzaj>
    <derivirana_varijabla naziv="DomainObject.Predmet.ProtustrankaNazivFormatedOIB_1">ENERGO CONSTRUCTION d.o.o. za građenje i usluge, OIB 18239419535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1240672.96</izvorni_sadrzaj>
    <derivirana_varijabla naziv="DomainObject.Predmet.TrenutnaVrijednost_1">1240672.96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ENERGO CONSTRUCTION d.o.o. za građenje i usluge</item>
    </izvorni_sadrzaj>
    <derivirana_varijabla naziv="DomainObject.Predmet.ProtuStrankaListFormated_1">
      <item>ENERGO CONSTRUCTION d.o.o. za građenje i usluge</item>
    </derivirana_varijabla>
  </DomainObject.Predmet.ProtuStrankaListFormated>
  <DomainObject.Predmet.ProtuStrankaListFormatedOIB>
    <izvorni_sadrzaj>
      <item>ENERGO CONSTRUCTION d.o.o. za građenje i usluge, OIB 18239419535</item>
    </izvorni_sadrzaj>
    <derivirana_varijabla naziv="DomainObject.Predmet.ProtuStrankaListFormatedOIB_1">
      <item>ENERGO CONSTRUCTION d.o.o. za građenje i usluge, OIB 18239419535</item>
    </derivirana_varijabla>
  </DomainObject.Predmet.ProtuStrankaListFormatedOIB>
  <DomainObject.Predmet.ProtuStrankaListFormatedWithAdress>
    <izvorni_sadrzaj>
      <item>ENERGO CONSTRUCTION d.o.o. za građenje i usluge, Gospodarska 12, 40313 Vrhovljan</item>
    </izvorni_sadrzaj>
    <derivirana_varijabla naziv="DomainObject.Predmet.ProtuStrankaListFormatedWithAdress_1">
      <item>ENERGO CONSTRUCTION d.o.o. za građenje i usluge, Gospodarska 12, 40313 Vrhovljan</item>
    </derivirana_varijabla>
  </DomainObject.Predmet.ProtuStrankaListFormatedWithAdress>
  <DomainObject.Predmet.ProtuStrankaListFormatedWithAdressOIB>
    <izvorni_sadrzaj>
      <item>ENERGO CONSTRUCTION d.o.o. za građenje i usluge, OIB 18239419535, Gospodarska 12, 40313 Vrhovljan</item>
    </izvorni_sadrzaj>
    <derivirana_varijabla naziv="DomainObject.Predmet.ProtuStrankaListFormatedWithAdressOIB_1">
      <item>ENERGO CONSTRUCTION d.o.o. za građenje i usluge, OIB 18239419535, Gospodarska 12, 40313 Vrhovljan</item>
    </derivirana_varijabla>
  </DomainObject.Predmet.ProtuStrankaListFormatedWithAdressOIB>
  <DomainObject.Predmet.ProtuStrankaListNazivFormated>
    <izvorni_sadrzaj>
      <item>ENERGO CONSTRUCTION d.o.o. za građenje i usluge</item>
    </izvorni_sadrzaj>
    <derivirana_varijabla naziv="DomainObject.Predmet.ProtuStrankaListNazivFormated_1">
      <item>ENERGO CONSTRUCTION d.o.o. za građenje i usluge</item>
    </derivirana_varijabla>
  </DomainObject.Predmet.ProtuStrankaListNazivFormated>
  <DomainObject.Predmet.ProtuStrankaListNazivFormatedOIB>
    <izvorni_sadrzaj>
      <item>ENERGO CONSTRUCTION d.o.o. za građenje i usluge, OIB 18239419535</item>
    </izvorni_sadrzaj>
    <derivirana_varijabla naziv="DomainObject.Predmet.ProtuStrankaListNazivFormatedOIB_1">
      <item>ENERGO CONSTRUCTION d.o.o. za građenje i usluge, OIB 18239419535</item>
    </derivirana_varijabla>
  </DomainObject.Predmet.ProtuStrankaListNazivFormatedOIB>
  <DomainObject.Predmet.OstaliListFormated>
    <izvorni_sadrzaj>
      <item>Sudski registar</item>
      <item>RK invest društvo s ograničenom odgovornošću za proizvodnju i usluge</item>
      <item>TOMŠIĆ GRUPA d.o.o. za savjetovanje</item>
      <item>Akordic Beheer B.V.</item>
      <item>Ivo Žiža</item>
    </izvorni_sadrzaj>
    <derivirana_varijabla naziv="DomainObject.Predmet.OstaliListFormated_1">
      <item>Sudski registar</item>
      <item>RK invest društvo s ograničenom odgovornošću za proizvodnju i usluge</item>
      <item>TOMŠIĆ GRUPA d.o.o. za savjetovanje</item>
      <item>Akordic Beheer B.V.</item>
      <item>Ivo Žiža</item>
    </derivirana_varijabla>
  </DomainObject.Predmet.OstaliListFormated>
  <DomainObject.Predmet.OstaliListFormatedOIB>
    <izvorni_sadrzaj>
      <item>Sudski registar</item>
      <item>RK invest društvo s ograničenom odgovornošću za proizvodnju i usluge, OIB 23566797822</item>
      <item>TOMŠIĆ GRUPA d.o.o. za savjetovanje, OIB 63957585342</item>
      <item>Akordic Beheer B.V.</item>
      <item>Ivo Žiža, OIB 08163835361</item>
    </izvorni_sadrzaj>
    <derivirana_varijabla naziv="DomainObject.Predmet.OstaliListFormatedOIB_1">
      <item>Sudski registar</item>
      <item>RK invest društvo s ograničenom odgovornošću za proizvodnju i usluge, OIB 23566797822</item>
      <item>TOMŠIĆ GRUPA d.o.o. za savjetovanje, OIB 63957585342</item>
      <item>Akordic Beheer B.V.</item>
      <item>Ivo Žiža, OIB 08163835361</item>
    </derivirana_varijabla>
  </DomainObject.Predmet.OstaliListFormatedOIB>
  <DomainObject.Predmet.OstaliListFormatedWithAdress>
    <izvorni_sadrzaj>
      <item>Sudski registar</item>
      <item>RK invest društvo s ograničenom odgovornošću za proizvodnju i usluge, Hlapičina 4/A, 40313 Hlapičina</item>
      <item>TOMŠIĆ GRUPA d.o.o. za savjetovanje, Milna 889, 21000 Split</item>
      <item>Akordic Beheer B.V., Blaak 730, 3011 Rotterdam</item>
      <item>Ivo Žiža, Vinogradi Ludbreški 53, 42230 Vinogradi Ludbreški</item>
    </izvorni_sadrzaj>
    <derivirana_varijabla naziv="DomainObject.Predmet.OstaliListFormatedWithAdress_1">
      <item>Sudski registar</item>
      <item>RK invest društvo s ograničenom odgovornošću za proizvodnju i usluge, Hlapičina 4/A, 40313 Hlapičina</item>
      <item>TOMŠIĆ GRUPA d.o.o. za savjetovanje, Milna 889, 21000 Split</item>
      <item>Akordic Beheer B.V., Blaak 730, 3011 Rotterdam</item>
      <item>Ivo Žiža, Vinogradi Ludbreški 53, 42230 Vinogradi Ludbreški</item>
    </derivirana_varijabla>
  </DomainObject.Predmet.OstaliListFormatedWithAdress>
  <DomainObject.Predmet.OstaliListFormatedWithAdressOIB>
    <izvorni_sadrzaj>
      <item>Sudski registar</item>
      <item>RK invest društvo s ograničenom odgovornošću za proizvodnju i usluge, OIB 23566797822, Hlapičina 4/A, 40313 Hlapičina</item>
      <item>TOMŠIĆ GRUPA d.o.o. za savjetovanje, OIB 63957585342, Milna 889, 21000 Split</item>
      <item>Akordic Beheer B.V., Blaak 730, 3011 Rotterdam</item>
      <item>Ivo Žiža, OIB 08163835361, Vinogradi Ludbreški 53, 42230 Vinogradi Ludbreški</item>
    </izvorni_sadrzaj>
    <derivirana_varijabla naziv="DomainObject.Predmet.OstaliListFormatedWithAdressOIB_1">
      <item>Sudski registar</item>
      <item>RK invest društvo s ograničenom odgovornošću za proizvodnju i usluge, OIB 23566797822, Hlapičina 4/A, 40313 Hlapičina</item>
      <item>TOMŠIĆ GRUPA d.o.o. za savjetovanje, OIB 63957585342, Milna 889, 21000 Split</item>
      <item>Akordic Beheer B.V., Blaak 730, 3011 Rotterdam</item>
      <item>Ivo Žiža, OIB 08163835361, Vinogradi Ludbreški 53, 42230 Vinogradi Ludbreški</item>
    </derivirana_varijabla>
  </DomainObject.Predmet.OstaliListFormatedWithAdressOIB>
  <DomainObject.Predmet.OstaliListNazivFormated>
    <izvorni_sadrzaj>
      <item>Sudski registar</item>
      <item>RK invest društvo s ograničenom odgovornošću za proizvodnju i usluge</item>
      <item>TOMŠIĆ GRUPA d.o.o. za savjetovanje</item>
      <item>Akordic Beheer B.V.</item>
      <item>Ivo Žiža</item>
    </izvorni_sadrzaj>
    <derivirana_varijabla naziv="DomainObject.Predmet.OstaliListNazivFormated_1">
      <item>Sudski registar</item>
      <item>RK invest društvo s ograničenom odgovornošću za proizvodnju i usluge</item>
      <item>TOMŠIĆ GRUPA d.o.o. za savjetovanje</item>
      <item>Akordic Beheer B.V.</item>
      <item>Ivo Žiža</item>
    </derivirana_varijabla>
  </DomainObject.Predmet.OstaliListNazivFormated>
  <DomainObject.Predmet.OstaliListNazivFormatedOIB>
    <izvorni_sadrzaj>
      <item>Sudski registar</item>
      <item>RK invest društvo s ograničenom odgovornošću za proizvodnju i usluge, OIB 23566797822</item>
      <item>TOMŠIĆ GRUPA d.o.o. za savjetovanje, OIB 63957585342</item>
      <item>Akordic Beheer B.V.</item>
      <item>Ivo Žiža, OIB 08163835361</item>
    </izvorni_sadrzaj>
    <derivirana_varijabla naziv="DomainObject.Predmet.OstaliListNazivFormatedOIB_1">
      <item>Sudski registar</item>
      <item>RK invest društvo s ograničenom odgovornošću za proizvodnju i usluge, OIB 23566797822</item>
      <item>TOMŠIĆ GRUPA d.o.o. za savjetovanje, OIB 63957585342</item>
      <item>Akordic Beheer B.V.</item>
      <item>Ivo Žiža,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ENERGO CONSTRUCTION d.o.o. za građenje i usluge</izvorni_sadrzaj>
    <derivirana_varijabla naziv="DomainObject.Predmet.ProtustrankaIDrugi_1">ENERGO CONSTRUCTION d.o.o. za građenje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ENERGO CONSTRUCTION d.o.o. za građenje i usluge, OIB 18239419535, Gospodarska 12, 40313 Vrhovljan</izvorni_sadrzaj>
    <derivirana_varijabla naziv="DomainObject.Predmet.ProtustrankaIDrugiAdressOIB_1">ENERGO CONSTRUCTION d.o.o. za građenje i usluge, OIB 18239419535, Gospodarska 12, 40313 Vrhovljan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ENERGO CONSTRUCTION d.o.o. za građenje i usluge</item>
      <item>Sudski registar</item>
      <item>RK invest društvo s ograničenom odgovornošću za proizvodnju i usluge</item>
      <item>TOMŠIĆ GRUPA d.o.o. za savjetovanje</item>
      <item>Akordic Beheer B.V.</item>
      <item>Ivo Žiža</item>
    </izvorni_sadrzaj>
    <derivirana_varijabla naziv="DomainObject.Predmet.SudioniciListNaziv_1">
      <item>Financijska agencija</item>
      <item>ENERGO CONSTRUCTION d.o.o. za građenje i usluge</item>
      <item>Sudski registar</item>
      <item>RK invest društvo s ograničenom odgovornošću za proizvodnju i usluge</item>
      <item>TOMŠIĆ GRUPA d.o.o. za savjetovanje</item>
      <item>Akordic Beheer B.V.</item>
      <item>Ivo Žiža</item>
    </derivirana_varijabla>
  </DomainObject.Predmet.SudioniciListNaziv>
  <DomainObject.Predmet.SudioniciListAdressOIB>
    <izvorni_sadrzaj>
      <item>Financijska agencija, OIB 85821130368, Ulica grada Vukovara 70,10000 Zagreb</item>
      <item>ENERGO CONSTRUCTION d.o.o. za građenje i usluge, OIB 18239419535, Gospodarska 12,40313 Vrhovljan</item>
      <item>Sudski registar</item>
      <item>RK invest društvo s ograničenom odgovornošću za proizvodnju i usluge, OIB 23566797822, Hlapičina 4/A,40313 Hlapičina</item>
      <item>TOMŠIĆ GRUPA d.o.o. za savjetovanje, OIB 63957585342, Milna 889,21000 Split</item>
      <item>Akordic Beheer B.V., Blaak 730,3011 Rotterdam</item>
      <item>Ivo Žiža, OIB 08163835361, Vinogradi Ludbreški 53,42230 Vinogradi Ludbreški</item>
    </izvorni_sadrzaj>
    <derivirana_varijabla naziv="DomainObject.Predmet.SudioniciListAdressOIB_1">
      <item>Financijska agencija, OIB 85821130368, Ulica grada Vukovara 70,10000 Zagreb</item>
      <item>ENERGO CONSTRUCTION d.o.o. za građenje i usluge, OIB 18239419535, Gospodarska 12,40313 Vrhovljan</item>
      <item>Sudski registar</item>
      <item>RK invest društvo s ograničenom odgovornošću za proizvodnju i usluge, OIB 23566797822, Hlapičina 4/A,40313 Hlapičina</item>
      <item>TOMŠIĆ GRUPA d.o.o. za savjetovanje, OIB 63957585342, Milna 889,21000 Split</item>
      <item>Akordic Beheer B.V., Blaak 730,3011 Rotterdam</item>
      <item>Ivo Žiža, OIB 08163835361, Vinogradi Ludbreški 53,42230 Vinogradi Ludbreški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18239419535</item>
      <item>, OIB null</item>
      <item>, OIB 23566797822</item>
      <item>, OIB 63957585342</item>
      <item>, OIB null</item>
      <item>, OIB 08163835361</item>
    </izvorni_sadrzaj>
    <derivirana_varijabla naziv="DomainObject.Predmet.SudioniciListNazivOIB_1">
      <item>, OIB 85821130368</item>
      <item>, OIB 18239419535</item>
      <item>, OIB null</item>
      <item>, OIB 23566797822</item>
      <item>, OIB 63957585342</item>
      <item>, OIB null</item>
      <item>, OIB 08163835361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listopada 2018.</izvorni_sadrzaj>
    <derivirana_varijabla naziv="DomainObject.Predmet.DatumZadnjeOdrzaneSudskeRadnje_1">15. listopada 2018.</derivirana_varijabla>
  </DomainObject.Predmet.DatumZadnjeOdrzaneSudskeRadnje>
  <DomainObject.PredzadnjaOdlukaIzPredmeta.DatumDonosenjaOdluke>
    <izvorni_sadrzaj>14. svibnja 2018.</izvorni_sadrzaj>
    <derivirana_varijabla naziv="DomainObject.PredzadnjaOdlukaIzPredmeta.DatumDonosenjaOdluke_1">14. svibnja 2018.</derivirana_varijabla>
  </DomainObject.PredzadnjaOdlukaIzPredmeta.DatumDonosenjaOdluke>
  <DomainObject.PredzadnjaOdlukaIzPredmeta.Oznaka>
    <izvorni_sadrzaj>St-453/2017-15</izvorni_sadrzaj>
    <derivirana_varijabla naziv="DomainObject.PredzadnjaOdlukaIzPredmeta.Oznaka_1">St-453/2017-15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D6B898-0477-477C-8B75-EDD3DA402B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509</properties:Words>
  <properties:Characters>2906</properties:Characters>
  <properties:Lines>181</properties:Lines>
  <properties:Paragraphs>67</properties:Paragraphs>
  <properties:TotalTime>214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2018-10-18T08:35:00Z</cp:lastPrinted>
  <dcterms:modified xmlns:xsi="http://www.w3.org/2001/XMLSchema-instance" xsi:type="dcterms:W3CDTF">2018-10-19T06:30:00Z</dcterms:modified>
  <cp:revision>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(ST-453-17-24 Obrazac 3. - cl.62.st.5. SP - RJEŠENJE O ISPITANIM, UTVRĐENIM TRAŽBINAMA.docx)</vt:lpwstr>
  </prop:property>
  <prop:property name="CC_coloring" pid="4" fmtid="{D5CDD505-2E9C-101B-9397-08002B2CF9AE}">
    <vt:bool>false</vt:bool>
  </prop:property>
  <prop:property name="BrojStranica" pid="5" fmtid="{D5CDD505-2E9C-101B-9397-08002B2CF9AE}">
    <vt:i4>3</vt:i4>
  </prop:property>
</prop:Properties>
</file>