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96c0" w14:paraId="abe96c0" w:rsidRDefault="0098030D" w:rsidP="0098030D" w:rsidR="0098030D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030D" w:rsidP="0098030D" w:rsidR="0098030D" w:rsidRPr="00E56243">
      <w:pPr>
        <w:jc w:val="both"/>
      </w:pPr>
      <w:r w:rsidRPr="00E56243">
        <w:t>REPUBLIKA HRVATSKA</w:t>
      </w:r>
    </w:p>
    <w:p w:rsidRDefault="0098030D" w:rsidP="0098030D" w:rsidR="0098030D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98030D" w:rsidP="0098030D" w:rsidR="0098030D" w:rsidRPr="002179C2">
      <w:pPr>
        <w:pStyle w:val="Tijeloteksta"/>
        <w:tabs>
          <w:tab w:pos="6930" w:val="left"/>
        </w:tabs>
        <w:outlineLvl w:val="0"/>
      </w:pPr>
      <w:proofErr w:type="spellStart"/>
      <w:r w:rsidRPr="00E56243">
        <w:t>Amruševa</w:t>
      </w:r>
      <w:proofErr w:type="spellEnd"/>
      <w:r w:rsidRPr="00E56243">
        <w:t xml:space="preserve"> 2/II                                                                                      </w:t>
      </w:r>
    </w:p>
    <w:p w:rsidRDefault="0098030D" w:rsidP="0098030D" w:rsidR="0098030D">
      <w:pPr>
        <w:jc w:val="right"/>
      </w:pPr>
      <w:r w:rsidRPr="002179C2">
        <w:tab/>
      </w:r>
      <w:r w:rsidRPr="004D3D14">
        <w:t xml:space="preserve">  </w:t>
      </w:r>
    </w:p>
    <w:p w:rsidRDefault="0098030D" w:rsidP="0098030D" w:rsidR="0098030D" w:rsidRPr="006F1A82">
      <w:pPr>
        <w:ind w:firstLine="708" w:left="708"/>
        <w:jc w:val="center"/>
      </w:pPr>
      <w:r w:rsidRPr="006F1A82">
        <w:t>R E P U B L I K A  H R V A T S K A</w:t>
      </w:r>
    </w:p>
    <w:p w:rsidRDefault="0098030D" w:rsidP="0098030D" w:rsidR="0098030D">
      <w:pPr>
        <w:ind w:left="2880"/>
        <w:jc w:val="right"/>
        <w:rPr>
          <w:b/>
        </w:rPr>
      </w:pPr>
      <w:r w:rsidRPr="006F1A82">
        <w:t xml:space="preserve">   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8030D" w:rsidP="0098030D" w:rsidR="0098030D">
      <w:pPr>
        <w:jc w:val="center"/>
        <w:rPr>
          <w:b/>
        </w:rPr>
      </w:pPr>
    </w:p>
    <w:p w:rsidRDefault="007F6DB2" w:rsidP="007F6DB2" w:rsidR="007F6DB2">
      <w:pPr>
        <w:jc w:val="both"/>
      </w:pP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r w:rsidRPr="00A23AFC">
        <w:t>PROMAX d.o.o.</w:t>
      </w:r>
      <w:r>
        <w:t xml:space="preserve">, </w:t>
      </w:r>
      <w:r w:rsidRPr="00A23AFC">
        <w:t>Odra (Grad Zagreb)</w:t>
      </w:r>
      <w:r>
        <w:t xml:space="preserve">, </w:t>
      </w:r>
      <w:r w:rsidRPr="00A23AFC">
        <w:t>Odranska 25</w:t>
      </w:r>
      <w:r>
        <w:t xml:space="preserve">, OIB: </w:t>
      </w:r>
      <w:r w:rsidRPr="00A23AFC">
        <w:t>20853609825</w:t>
      </w:r>
      <w:r>
        <w:t xml:space="preserve">, dana 14. lipnja 2016. godine, </w:t>
      </w:r>
    </w:p>
    <w:p w:rsidRDefault="0098030D" w:rsidP="0098030D" w:rsidR="0098030D" w:rsidRPr="00E5624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7F6DB2" w:rsidRPr="00A23AFC">
        <w:t>PROMAX d.o.o.</w:t>
      </w:r>
      <w:r w:rsidR="007F6DB2">
        <w:t xml:space="preserve">, </w:t>
      </w:r>
      <w:r w:rsidR="007F6DB2" w:rsidRPr="00A23AFC">
        <w:t>Odra (Grad Zagreb)</w:t>
      </w:r>
      <w:r w:rsidR="007F6DB2">
        <w:t xml:space="preserve">, </w:t>
      </w:r>
      <w:r w:rsidR="007F6DB2" w:rsidRPr="00A23AFC">
        <w:t>Odranska 25</w:t>
      </w:r>
      <w:r w:rsidR="007F6DB2">
        <w:t xml:space="preserve">, OIB: </w:t>
      </w:r>
      <w:r w:rsidR="007F6DB2" w:rsidRPr="00A23AFC">
        <w:t>20853609825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>
        <w:t>50.000,00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B63AF3">
        <w:t>5091</w:t>
      </w:r>
      <w:r>
        <w:t>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7F6DB2" w:rsidP="007F6DB2" w:rsidR="007F6DB2">
      <w:pPr>
        <w:ind w:firstLine="555"/>
        <w:jc w:val="both"/>
      </w:pPr>
      <w:r>
        <w:t>FINA-e Regionalni centar Zagreb, podnijela je ovom sudu dana 30. listopada  2015. prijedlog za otvaranje stečajnog postupka nad dužnikom.</w:t>
      </w:r>
    </w:p>
    <w:p w:rsidRDefault="007F6DB2" w:rsidP="007F6DB2" w:rsidR="007F6DB2">
      <w:pPr>
        <w:ind w:firstLine="555"/>
        <w:jc w:val="both"/>
      </w:pPr>
    </w:p>
    <w:p w:rsidRDefault="007F6DB2" w:rsidP="007F6DB2" w:rsidR="007F6DB2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F6DB2" w:rsidP="007F6DB2" w:rsidR="007F6DB2" w:rsidRPr="00E974B3">
      <w:pPr>
        <w:ind w:firstLine="709"/>
        <w:jc w:val="both"/>
      </w:pPr>
    </w:p>
    <w:p w:rsidRDefault="007F6DB2" w:rsidP="007F6DB2" w:rsidR="007F6DB2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28</w:t>
      </w:r>
      <w:r w:rsidRPr="00E974B3">
        <w:t>.</w:t>
      </w:r>
      <w:r>
        <w:t xml:space="preserve"> listopada 2015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546.931,84</w:t>
      </w:r>
      <w:r w:rsidRPr="00E974B3">
        <w:t xml:space="preserve"> kn,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</w:t>
      </w:r>
      <w:proofErr w:type="spellStart"/>
      <w:r w:rsidRPr="00E974B3">
        <w:rPr>
          <w:lang w:val="en-GB"/>
        </w:rPr>
        <w:t>sud</w:t>
      </w:r>
      <w:proofErr w:type="spellEnd"/>
      <w:r w:rsidRPr="00E974B3">
        <w:rPr>
          <w:lang w:val="en-GB"/>
        </w:rPr>
        <w:t xml:space="preserve">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7F6DB2" w:rsidP="007F6DB2" w:rsidR="007F6DB2" w:rsidRPr="00E974B3">
      <w:pPr>
        <w:jc w:val="both"/>
      </w:pPr>
    </w:p>
    <w:p w:rsidRDefault="007F6DB2" w:rsidP="007F6DB2" w:rsidR="007F6DB2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F6DB2" w:rsidP="007F6DB2" w:rsidR="007F6DB2" w:rsidRPr="00E974B3">
      <w:pPr>
        <w:ind w:firstLine="709"/>
        <w:jc w:val="both"/>
      </w:pPr>
    </w:p>
    <w:p w:rsidRDefault="007F6DB2" w:rsidP="0098030D" w:rsidR="0098030D" w:rsidRPr="005E6979">
      <w:pPr>
        <w:ind w:firstLine="709"/>
        <w:jc w:val="both"/>
      </w:pPr>
      <w:r w:rsidRPr="00E974B3">
        <w:lastRenderedPageBreak/>
        <w:t xml:space="preserve">S obzirom na to da iz predlagateljevih navoda proizlazi kako dužnik ima evidentirane neizvršene osnove za plaćanje u neprekinutom razdoblju od 120 dana, sud je na temelju odredbe čl. 110. st. 1. i 115. st. 1. SZ-a </w:t>
      </w:r>
      <w:r w:rsidR="0098030D" w:rsidRPr="005E6979">
        <w:t xml:space="preserve">Rješenjem od </w:t>
      </w:r>
      <w:r>
        <w:t>5</w:t>
      </w:r>
      <w:r w:rsidR="0098030D">
        <w:t>.</w:t>
      </w:r>
      <w:r>
        <w:t xml:space="preserve"> svibnja</w:t>
      </w:r>
      <w:r w:rsidR="0098030D" w:rsidRPr="005E6979">
        <w:t xml:space="preserve"> 201</w:t>
      </w:r>
      <w:r>
        <w:t>6</w:t>
      </w:r>
      <w:r w:rsidR="0098030D" w:rsidRPr="005E6979">
        <w:t xml:space="preserve">. </w:t>
      </w:r>
      <w:r>
        <w:t>pokrenuo</w:t>
      </w:r>
      <w:r w:rsidR="0098030D" w:rsidRPr="005E6979">
        <w:t xml:space="preserve"> postupak radi utvrđenja uvjeta za otvaranje stečajnog postupka (prethodni postupak).</w:t>
      </w:r>
    </w:p>
    <w:p w:rsidRDefault="00A44B01" w:rsidP="0098030D" w:rsidR="0098030D" w:rsidRPr="005E6979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98030D" w:rsidRPr="005E6979">
        <w:t xml:space="preserve"> </w:t>
      </w:r>
      <w:r>
        <w:t>nije pristupio uredno pozvani dužnik</w:t>
      </w:r>
      <w:r w:rsidR="0098030D" w:rsidRPr="005E6979">
        <w:t>.</w:t>
      </w:r>
      <w:r>
        <w:t xml:space="preserve"> </w:t>
      </w:r>
      <w:r w:rsidR="0098030D" w:rsidRPr="005E6979">
        <w:t xml:space="preserve"> </w:t>
      </w:r>
    </w:p>
    <w:p w:rsidRDefault="00A44B01" w:rsidP="0098030D" w:rsidR="00A44B01">
      <w:pPr>
        <w:ind w:firstLine="709"/>
        <w:jc w:val="both"/>
      </w:pPr>
      <w:r>
        <w:t>Ročište radi raspravo o pretpostavkama za otvaranje stečajnog postupka održano je zajedno sa ročištem radi očitovanja o prijedlogu, temeljem odredbe članka 128.st.5. SZ-a. Na ročištu je pročitan podnesak zakonskog zastupnika predloženog stečajnog dužnika od 24.5.2016. iz kojeg je vidljivo kako predloženi stečajni dužnik nema imovine odnosno imovina nije dostatna za pokriće troškova stečajnog postupka.</w:t>
      </w:r>
    </w:p>
    <w:p w:rsidRDefault="0098030D" w:rsidP="0098030D" w:rsidR="0098030D">
      <w:pPr>
        <w:jc w:val="both"/>
      </w:pPr>
      <w:r>
        <w:tab/>
      </w:r>
      <w:r w:rsidR="005D44E8">
        <w:t>S</w:t>
      </w:r>
      <w:r>
        <w:t xml:space="preserve">ud je uvidom u </w:t>
      </w:r>
      <w:r w:rsidR="00A7452B">
        <w:t xml:space="preserve">prijedlog otvaranje stečajnog postupka od 30.10.2015. kojeg je podnijela </w:t>
      </w:r>
      <w:r>
        <w:t>FINA-</w:t>
      </w:r>
      <w:r w:rsidR="00A7452B">
        <w:t>a</w:t>
      </w:r>
      <w:r>
        <w:t xml:space="preserve"> utvrdio postojanje kod dužnika stečajnog razloga nesposobnosti za plaćanje.</w:t>
      </w:r>
    </w:p>
    <w:p w:rsidRDefault="0098030D" w:rsidP="0098030D" w:rsidR="0098030D">
      <w:pPr>
        <w:overflowPunct w:val="false"/>
        <w:ind w:firstLine="708"/>
        <w:jc w:val="both"/>
      </w:pPr>
    </w:p>
    <w:p w:rsidRDefault="0098030D" w:rsidP="0098030D" w:rsidR="0098030D">
      <w:pPr>
        <w:overflowPunct w:val="false"/>
        <w:jc w:val="both"/>
      </w:pPr>
      <w:r>
        <w:t xml:space="preserve">           Prema odredbi članka 132. stavak 1. SZ-a 15 koji se u ovom postupku primjenjuje temeljem odredbe 441. stavak 2. SZ-a 15,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98030D" w:rsidP="0098030D" w:rsidR="0098030D">
      <w:pPr>
        <w:ind w:firstLine="720"/>
        <w:jc w:val="both"/>
      </w:pPr>
      <w:r>
        <w:t xml:space="preserve">U smislu citirane odredbe članka 132. stavak 1. SZ-a  15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prema </w:t>
      </w:r>
      <w:r w:rsidR="00A7452B">
        <w:t xml:space="preserve">podnesku od 24.5.2016., </w:t>
      </w:r>
      <w:r>
        <w:t xml:space="preserve">izviješću o financijsko – gospodarskom stanju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pStyle w:val="Tijeloteksta"/>
      </w:pPr>
      <w:r w:rsidRPr="00B11FC7">
        <w:rPr>
          <w:i/>
        </w:rPr>
        <w:tab/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>u, 14</w:t>
      </w:r>
      <w:r>
        <w:t>.</w:t>
      </w:r>
      <w:r w:rsidR="00E21980">
        <w:t xml:space="preserve"> lipnja </w:t>
      </w:r>
      <w:r>
        <w:t>201</w:t>
      </w:r>
      <w:r w:rsidR="00E21980">
        <w:t>6</w:t>
      </w:r>
      <w:r>
        <w:t>.</w:t>
      </w:r>
      <w:r w:rsidRPr="00E56243">
        <w:t xml:space="preserve">                     </w:t>
      </w:r>
    </w:p>
    <w:p w:rsidRDefault="00C95F99" w:rsidP="00597BE1" w:rsidR="00C95F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95F99" w:rsidP="00E91121" w:rsidR="00C95F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95F99" w:rsidP="00E91121" w:rsidR="00C95F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95F99" w:rsidP="00E91121" w:rsidR="00C95F9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95F99" w:rsidP="00E91121" w:rsidR="00C95F9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C95F99" w:rsidP="00E91121" w:rsidR="00C95F9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8030D" w:rsidP="0098030D" w:rsidR="0098030D" w:rsidRPr="00E56243">
      <w:pPr>
        <w:jc w:val="right"/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98030D" w:rsidP="0098030D" w:rsidR="0098030D">
      <w:pPr>
        <w:jc w:val="both"/>
      </w:pPr>
    </w:p>
    <w:p w:rsidRDefault="00C95F99" w:rsidP="0098030D" w:rsidR="00C95F99"/>
    <w:p w:rsidRDefault="00C95F99" w:rsidP="0098030D" w:rsidR="00C95F99"/>
    <w:p w:rsidRDefault="0098030D" w:rsidP="0098030D" w:rsidR="0098030D" w:rsidRPr="00E56243">
      <w:r w:rsidRPr="00E56243">
        <w:t>DNA:</w:t>
      </w:r>
    </w:p>
    <w:p w:rsidRDefault="0098030D" w:rsidP="0098030D" w:rsidR="0098030D">
      <w:pPr>
        <w:numPr>
          <w:ilvl w:val="0"/>
          <w:numId w:val="1"/>
        </w:numPr>
      </w:pPr>
      <w:r>
        <w:t>predlagatelju</w:t>
      </w:r>
    </w:p>
    <w:p w:rsidRDefault="0098030D" w:rsidP="0098030D" w:rsidR="0098030D">
      <w:pPr>
        <w:numPr>
          <w:ilvl w:val="0"/>
          <w:numId w:val="1"/>
        </w:numPr>
      </w:pPr>
      <w:r>
        <w:t>dužniku na adresu</w:t>
      </w:r>
    </w:p>
    <w:p w:rsidRDefault="00E21980" w:rsidP="0098030D" w:rsidR="00E21980">
      <w:pPr>
        <w:numPr>
          <w:ilvl w:val="0"/>
          <w:numId w:val="1"/>
        </w:numPr>
      </w:pPr>
      <w:r>
        <w:t>zakonski zastupnik dužnika</w:t>
      </w:r>
    </w:p>
    <w:p w:rsidRDefault="0098030D" w:rsidP="0098030D" w:rsidR="0098030D" w:rsidRPr="00E56243">
      <w:pPr>
        <w:numPr>
          <w:ilvl w:val="0"/>
          <w:numId w:val="1"/>
        </w:numPr>
      </w:pPr>
      <w:r>
        <w:t>e-oglasna ploča suda -15 dana</w:t>
      </w:r>
    </w:p>
    <w:p w:rsidRDefault="00E21980" w:rsidP="0098030D" w:rsidR="0098030D" w:rsidRPr="00E56243">
      <w:pPr>
        <w:numPr>
          <w:ilvl w:val="0"/>
          <w:numId w:val="1"/>
        </w:numPr>
      </w:pPr>
      <w:r>
        <w:t>spis</w:t>
      </w:r>
    </w:p>
    <w:p w:rsidRDefault="00E50374" w:rsidR="00E50374"/>
    <w:sectPr w:rsidR="00E5037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DB2" w:rsidP="00C90729" w:rsidR="00C90729">
    <w:pPr>
      <w:jc w:val="right"/>
    </w:pPr>
    <w:r>
      <w:t>72</w:t>
    </w:r>
    <w:r w:rsidR="0098030D">
      <w:rPr>
        <w:b/>
      </w:rPr>
      <w:t xml:space="preserve">. </w:t>
    </w:r>
    <w:r w:rsidR="0098030D">
      <w:t>St-</w:t>
    </w:r>
    <w:r>
      <w:t>5091/2015</w:t>
    </w:r>
    <w:r w:rsidR="00C95F99">
      <w:t>-10</w:t>
    </w:r>
    <w:r w:rsidR="0098030D">
      <w:t xml:space="preserve">  </w:t>
    </w:r>
  </w:p>
  <w:p w:rsidRDefault="00B63AF3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5D44E8"/>
    <w:rsid w:val="007F6DB2"/>
    <w:rsid w:val="0098030D"/>
    <w:rsid w:val="00A44B01"/>
    <w:rsid w:val="00A7452B"/>
    <w:rsid w:val="00B63AF3"/>
    <w:rsid w:val="00C95F99"/>
    <w:rsid w:val="00E21980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A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A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5091</izvorni_sadrzaj>
    <derivirana_varijabla naziv="DomainObject.Predmet.Broj_1">5091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St-5091/2015</izvorni_sadrzaj>
    <derivirana_varijabla naziv="DomainObject.Predmet.OznakaBroj_1">St-5091/2015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PROMAX d.o.o.</izvorni_sadrzaj>
    <derivirana_varijabla naziv="DomainObject.Predmet.ProtustrankaFormated_1">  PROMAX d.o.o.</derivirana_varijabla>
  </DomainObject.Predmet.ProtustrankaFormated>
  <DomainObject.Predmet.ProtustrankaFormatedOIB>
    <izvorni_sadrzaj>  PROMAX d.o.o., OIB 20853609825</izvorni_sadrzaj>
    <derivirana_varijabla naziv="DomainObject.Predmet.ProtustrankaFormatedOIB_1">  PROMAX d.o.o., OIB 20853609825</derivirana_varijabla>
  </DomainObject.Predmet.ProtustrankaFormatedOIB>
  <DomainObject.Predmet.ProtustrankaFormatedWithAdress>
    <izvorni_sadrzaj> PROMAX d.o.o., Odranska 25, 10020 Odra</izvorni_sadrzaj>
    <derivirana_varijabla naziv="DomainObject.Predmet.ProtustrankaFormatedWithAdress_1"> PROMAX d.o.o., Odranska 25, 10020 Odra</derivirana_varijabla>
  </DomainObject.Predmet.ProtustrankaFormatedWithAdress>
  <DomainObject.Predmet.ProtustrankaFormatedWithAdressOIB>
    <izvorni_sadrzaj> PROMAX d.o.o., OIB 20853609825, Odranska 25, 10020 Odra</izvorni_sadrzaj>
    <derivirana_varijabla naziv="DomainObject.Predmet.ProtustrankaFormatedWithAdressOIB_1"> PROMAX d.o.o., OIB 20853609825, Odranska 25, 10020 Odra</derivirana_varijabla>
  </DomainObject.Predmet.ProtustrankaFormatedWithAdressOIB>
  <DomainObject.Predmet.ProtustrankaWithAdress>
    <izvorni_sadrzaj>PROMAX d.o.o. Odranska 25, 10020 Odra</izvorni_sadrzaj>
    <derivirana_varijabla naziv="DomainObject.Predmet.ProtustrankaWithAdress_1">PROMAX d.o.o. Odranska 25, 10020 Odra</derivirana_varijabla>
  </DomainObject.Predmet.ProtustrankaWithAdress>
  <DomainObject.Predmet.ProtustrankaWithAdressOIB>
    <izvorni_sadrzaj>PROMAX d.o.o., OIB 20853609825, Odranska 25, 10020 Odra</izvorni_sadrzaj>
    <derivirana_varijabla naziv="DomainObject.Predmet.ProtustrankaWithAdressOIB_1">PROMAX d.o.o., OIB 20853609825, Odranska 25, 10020 Odra</derivirana_varijabla>
  </DomainObject.Predmet.ProtustrankaWithAdressOIB>
  <DomainObject.Predmet.ProtustrankaNazivFormated>
    <izvorni_sadrzaj>PROMAX d.o.o.</izvorni_sadrzaj>
    <derivirana_varijabla naziv="DomainObject.Predmet.ProtustrankaNazivFormated_1">PROMAX d.o.o.</derivirana_varijabla>
  </DomainObject.Predmet.ProtustrankaNazivFormated>
  <DomainObject.Predmet.ProtustrankaNazivFormatedOIB>
    <izvorni_sadrzaj>PROMAX d.o.o., OIB 20853609825</izvorni_sadrzaj>
    <derivirana_varijabla naziv="DomainObject.Predmet.ProtustrankaNazivFormatedOIB_1">PROMAX d.o.o., OIB 20853609825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Fahim Hadaya</izvorni_sadrzaj>
    <derivirana_varijabla naziv="DomainObject.Predmet.StrankaFormated_1">  FINA Regionalni centar Zagreb; Fahim Hadaya</derivirana_varijabla>
  </DomainObject.Predmet.StrankaFormated>
  <DomainObject.Predmet.StrankaFormatedOIB>
    <izvorni_sadrzaj>  FINA Regionalni centar Zagreb, OIB 85821130368; Fahim Hadaya, OIB 30789880291</izvorni_sadrzaj>
    <derivirana_varijabla naziv="DomainObject.Predmet.StrankaFormatedOIB_1">  FINA Regionalni centar Zagreb, OIB 85821130368; Fahim Hadaya, OIB 30789880291</derivirana_varijabla>
  </DomainObject.Predmet.StrankaFormatedOIB>
  <DomainObject.Predmet.StrankaFormatedWithAdress>
    <izvorni_sadrzaj> FINA Regionalni centar Zagreb, Trg svibanjskih žrtava 1995. br.1, 10000 Zagreb; Fahim Hadaya, Strohalov Prilaz 14, 10000 Zagreb</izvorni_sadrzaj>
    <derivirana_varijabla naziv="DomainObject.Predmet.StrankaFormatedWithAdress_1"> FINA Regionalni centar Zagreb, Trg svibanjskih žrtava 1995. br.1, 10000 Zagreb; Fahim Hadaya, Strohalov Prilaz 14, 10000 Zagreb</derivirana_varijabla>
  </DomainObject.Predmet.StrankaFormatedWithAdress>
  <DomainObject.Predmet.StrankaFormatedWithAdressOIB>
    <izvorni_sadrzaj> FINA Regionalni centar Zagreb, OIB 85821130368, Trg svibanjskih žrtava 1995. br.1, 10000 Zagreb; Fahim Hadaya, OIB 30789880291, Strohalov Prilaz 14, 10000 Zagreb</izvorni_sadrzaj>
    <derivirana_varijabla naziv="DomainObject.Predmet.StrankaFormatedWithAdressOIB_1"> FINA Regionalni centar Zagreb, OIB 85821130368, Trg svibanjskih žrtava 1995. br.1, 10000 Zagreb; Fahim Hadaya, OIB 30789880291, Strohalov Prilaz 14, 10000 Zagreb</derivirana_varijabla>
  </DomainObject.Predmet.StrankaFormatedWithAdressOIB>
  <DomainObject.Predmet.StrankaWithAdress>
    <izvorni_sadrzaj>FINA Regionalni centar Zagreb Trg svibanjskih žrtava 1995. br.1,10000 Zagreb,Fahim Hadaya Strohalov Prilaz 14,10000 Zagreb</izvorni_sadrzaj>
    <derivirana_varijabla naziv="DomainObject.Predmet.StrankaWithAdress_1">FINA Regionalni centar Zagreb Trg svibanjskih žrtava 1995. br.1,10000 Zagreb,Fahim Hadaya Strohalov Prilaz 14,10000 Zagreb</derivirana_varijabla>
  </DomainObject.Predmet.StrankaWithAdress>
  <DomainObject.Predmet.StrankaWithAdressOIB>
    <izvorni_sadrzaj>FINA Regionalni centar Zagreb, OIB 85821130368, Trg svibanjskih žrtava 1995. br.1,10000 Zagreb,Fahim Hadaya, OIB 30789880291, Strohalov Prilaz 14,10000 Zagreb</izvorni_sadrzaj>
    <derivirana_varijabla naziv="DomainObject.Predmet.StrankaWithAdressOIB_1">FINA Regionalni centar Zagreb, OIB 85821130368, Trg svibanjskih žrtava 1995. br.1,10000 Zagreb,Fahim Hadaya, OIB 30789880291, Strohalov Prilaz 14,10000 Zagreb</derivirana_varijabla>
  </DomainObject.Predmet.StrankaWithAdressOIB>
  <DomainObject.Predmet.StrankaNazivFormated>
    <izvorni_sadrzaj>FINA Regionalni centar Zagreb,Fahim Hadaya</izvorni_sadrzaj>
    <derivirana_varijabla naziv="DomainObject.Predmet.StrankaNazivFormated_1">FINA Regionalni centar Zagreb,Fahim Hadaya</derivirana_varijabla>
  </DomainObject.Predmet.StrankaNazivFormated>
  <DomainObject.Predmet.StrankaNazivFormatedOIB>
    <izvorni_sadrzaj>FINA Regionalni centar Zagreb, OIB 85821130368,Fahim Hadaya, OIB 30789880291</izvorni_sadrzaj>
    <derivirana_varijabla naziv="DomainObject.Predmet.StrankaNazivFormatedOIB_1">FINA Regionalni centar Zagreb, OIB 85821130368,Fahim Hadaya, OIB 30789880291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Fahim Hadaya</item>
    </izvorni_sadrzaj>
    <derivirana_varijabla naziv="DomainObject.Predmet.StrankaListFormated_1">
      <item>FINA Regionalni centar Zagreb</item>
      <item>Fahim Hadaya</item>
    </derivirana_varijabla>
  </DomainObject.Predmet.StrankaListFormated>
  <DomainObject.Predmet.StrankaListFormatedOIB>
    <izvorni_sadrzaj>
      <item>FINA Regionalni centar Zagreb, OIB 85821130368</item>
      <item>Fahim Hadaya, OIB 30789880291</item>
    </izvorni_sadrzaj>
    <derivirana_varijabla naziv="DomainObject.Predmet.StrankaListFormatedOIB_1">
      <item>FINA Regionalni centar Zagreb, OIB 85821130368</item>
      <item>Fahim Hadaya, OIB 30789880291</item>
    </derivirana_varijabla>
  </DomainObject.Predmet.StrankaListFormatedOIB>
  <DomainObject.Predmet.StrankaListFormatedWithAdress>
    <izvorni_sadrzaj>
      <item>FINA Regionalni centar Zagreb, Trg svibanjskih žrtava 1995. br.1, 10000 Zagreb</item>
      <item>Fahim Hadaya, Strohalov Prilaz 14, 10000 Zagreb</item>
    </izvorni_sadrzaj>
    <derivirana_varijabla naziv="DomainObject.Predmet.StrankaListFormatedWithAdress_1">
      <item>FINA Regionalni centar Zagreb, Trg svibanjskih žrtava 1995. br.1, 10000 Zagreb</item>
      <item>Fahim Hadaya, Strohalov Prilaz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Fahim Hadaya, OIB 30789880291, Strohalov Prilaz 14, 10000 Zagreb</item>
    </izvorni_sadrzaj>
    <derivirana_varijabla naziv="DomainObject.Predmet.StrankaListFormatedWithAdressOIB_1">
      <item>FINA Regionalni centar Zagreb, OIB 85821130368, Trg svibanjskih žrtava 1995. br.1, 10000 Zagreb</item>
      <item>Fahim Hadaya, OIB 30789880291, Strohalov Prilaz 14, 10000 Zagreb</item>
    </derivirana_varijabla>
  </DomainObject.Predmet.StrankaListFormatedWithAdressOIB>
  <DomainObject.Predmet.StrankaListNazivFormated>
    <izvorni_sadrzaj>
      <item>FINA Regionalni centar Zagreb</item>
      <item>Fahim Hadaya</item>
    </izvorni_sadrzaj>
    <derivirana_varijabla naziv="DomainObject.Predmet.StrankaListNazivFormated_1">
      <item>FINA Regionalni centar Zagreb</item>
      <item>Fahim Hadaya</item>
    </derivirana_varijabla>
  </DomainObject.Predmet.StrankaListNazivFormated>
  <DomainObject.Predmet.StrankaListNazivFormatedOIB>
    <izvorni_sadrzaj>
      <item>FINA Regionalni centar Zagreb, OIB 85821130368</item>
      <item>Fahim Hadaya, OIB 30789880291</item>
    </izvorni_sadrzaj>
    <derivirana_varijabla naziv="DomainObject.Predmet.StrankaListNazivFormatedOIB_1">
      <item>FINA Regionalni centar Zagreb, OIB 85821130368</item>
      <item>Fahim Hadaya, OIB 30789880291</item>
    </derivirana_varijabla>
  </DomainObject.Predmet.StrankaListNazivFormatedOIB>
  <DomainObject.Predmet.ProtuStrankaListFormated>
    <izvorni_sadrzaj>
      <item>PROMAX d.o.o.</item>
    </izvorni_sadrzaj>
    <derivirana_varijabla naziv="DomainObject.Predmet.ProtuStrankaListFormated_1">
      <item>PROMAX d.o.o.</item>
    </derivirana_varijabla>
  </DomainObject.Predmet.ProtuStrankaListFormated>
  <DomainObject.Predmet.ProtuStrankaListFormatedOIB>
    <izvorni_sadrzaj>
      <item>PROMAX d.o.o., OIB 20853609825</item>
    </izvorni_sadrzaj>
    <derivirana_varijabla naziv="DomainObject.Predmet.ProtuStrankaListFormatedOIB_1">
      <item>PROMAX d.o.o., OIB 20853609825</item>
    </derivirana_varijabla>
  </DomainObject.Predmet.ProtuStrankaListFormatedOIB>
  <DomainObject.Predmet.ProtuStrankaListFormatedWithAdress>
    <izvorni_sadrzaj>
      <item>PROMAX d.o.o., Odranska 25, 10020 Odra</item>
    </izvorni_sadrzaj>
    <derivirana_varijabla naziv="DomainObject.Predmet.ProtuStrankaListFormatedWithAdress_1">
      <item>PROMAX d.o.o., Odranska 25, 10020 Odra</item>
    </derivirana_varijabla>
  </DomainObject.Predmet.ProtuStrankaListFormatedWithAdress>
  <DomainObject.Predmet.ProtuStrankaListFormatedWithAdressOIB>
    <izvorni_sadrzaj>
      <item>PROMAX d.o.o., OIB 20853609825, Odranska 25, 10020 Odra</item>
    </izvorni_sadrzaj>
    <derivirana_varijabla naziv="DomainObject.Predmet.ProtuStrankaListFormatedWithAdressOIB_1">
      <item>PROMAX d.o.o., OIB 20853609825, Odranska 25, 10020 Odra</item>
    </derivirana_varijabla>
  </DomainObject.Predmet.ProtuStrankaListFormatedWithAdressOIB>
  <DomainObject.Predmet.ProtuStrankaListNazivFormated>
    <izvorni_sadrzaj>
      <item>PROMAX d.o.o.</item>
    </izvorni_sadrzaj>
    <derivirana_varijabla naziv="DomainObject.Predmet.ProtuStrankaListNazivFormated_1">
      <item>PROMAX d.o.o.</item>
    </derivirana_varijabla>
  </DomainObject.Predmet.ProtuStrankaListNazivFormated>
  <DomainObject.Predmet.ProtuStrankaListNazivFormatedOIB>
    <izvorni_sadrzaj>
      <item>PROMAX d.o.o., OIB 20853609825</item>
    </izvorni_sadrzaj>
    <derivirana_varijabla naziv="DomainObject.Predmet.ProtuStrankaListNazivFormatedOIB_1">
      <item>PROMAX d.o.o., OIB 20853609825</item>
    </derivirana_varijabla>
  </DomainObject.Predmet.ProtuStrankaListNazivFormatedOIB>
  <DomainObject.Predmet.OstaliListFormated>
    <izvorni_sadrzaj>
      <item>Fahim Hadaya</item>
    </izvorni_sadrzaj>
    <derivirana_varijabla naziv="DomainObject.Predmet.OstaliListFormated_1">
      <item>Fahim Hadaya</item>
    </derivirana_varijabla>
  </DomainObject.Predmet.OstaliListFormated>
  <DomainObject.Predmet.OstaliListFormatedOIB>
    <izvorni_sadrzaj>
      <item>Fahim Hadaya, OIB 30789880291</item>
    </izvorni_sadrzaj>
    <derivirana_varijabla naziv="DomainObject.Predmet.OstaliListFormatedOIB_1">
      <item>Fahim Hadaya, OIB 30789880291</item>
    </derivirana_varijabla>
  </DomainObject.Predmet.OstaliListFormatedOIB>
  <DomainObject.Predmet.OstaliListFormatedWithAdress>
    <izvorni_sadrzaj>
      <item>Fahim Hadaya, Strohalov Prilaz 14, 10000 Zagreb</item>
    </izvorni_sadrzaj>
    <derivirana_varijabla naziv="DomainObject.Predmet.OstaliListFormatedWithAdress_1">
      <item>Fahim Hadaya, Strohalov Prilaz 14, 10000 Zagreb</item>
    </derivirana_varijabla>
  </DomainObject.Predmet.OstaliListFormatedWithAdress>
  <DomainObject.Predmet.OstaliListFormatedWithAdressOIB>
    <izvorni_sadrzaj>
      <item>Fahim Hadaya, OIB 30789880291, Strohalov Prilaz 14, 10000 Zagreb</item>
    </izvorni_sadrzaj>
    <derivirana_varijabla naziv="DomainObject.Predmet.OstaliListFormatedWithAdressOIB_1">
      <item>Fahim Hadaya, OIB 30789880291, Strohalov Prilaz 14, 10000 Zagreb</item>
    </derivirana_varijabla>
  </DomainObject.Predmet.OstaliListFormatedWithAdressOIB>
  <DomainObject.Predmet.OstaliListNazivFormated>
    <izvorni_sadrzaj>
      <item>Fahim Hadaya</item>
    </izvorni_sadrzaj>
    <derivirana_varijabla naziv="DomainObject.Predmet.OstaliListNazivFormated_1">
      <item>Fahim Hadaya</item>
    </derivirana_varijabla>
  </DomainObject.Predmet.OstaliListNazivFormated>
  <DomainObject.Predmet.OstaliListNazivFormatedOIB>
    <izvorni_sadrzaj>
      <item>Fahim Hadaya, OIB 30789880291</item>
    </izvorni_sadrzaj>
    <derivirana_varijabla naziv="DomainObject.Predmet.OstaliListNazivFormatedOIB_1">
      <item>Fahim Hadaya, OIB 30789880291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PROMAX d.o.o.</izvorni_sadrzaj>
    <derivirana_varijabla naziv="DomainObject.Predmet.ProtustrankaIDrugi_1">PROMAX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PROMAX d.o.o., OIB 20853609825, Odranska 25, 10020 Odra</izvorni_sadrzaj>
    <derivirana_varijabla naziv="DomainObject.Predmet.ProtustrankaIDrugiAdressOIB_1">PROMAX d.o.o., OIB 20853609825, Odranska 25,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PROMAX d.o.o.</item>
      <item>FINA Regionalni centar Zagreb</item>
      <item>Fahim Hadaya</item>
      <item>Fahim Hadaya</item>
    </izvorni_sadrzaj>
    <derivirana_varijabla naziv="DomainObject.Predmet.SudioniciListNaziv_1">
      <item>PROMAX d.o.o.</item>
      <item>FINA Regionalni centar Zagreb</item>
      <item>Fahim Hadaya</item>
      <item>Fahim Hadaya</item>
    </derivirana_varijabla>
  </DomainObject.Predmet.SudioniciListNaziv>
  <DomainObject.Predmet.SudioniciListAdressOIB>
    <izvorni_sadrzaj>
      <item>PROMAX d.o.o., OIB 20853609825, Odranska 25,10020 Odra</item>
      <item>FINA Regionalni centar Zagreb, OIB 85821130368, Trg svibanjskih žrtava 1995. br.1,10000 Zagreb</item>
      <item>Fahim Hadaya, OIB 30789880291, Strohalov Prilaz 14,10000 Zagreb</item>
      <item>Fahim Hadaya, OIB 30789880291, Strohalov Prilaz 14,10000 Zagreb</item>
    </izvorni_sadrzaj>
    <derivirana_varijabla naziv="DomainObject.Predmet.SudioniciListAdressOIB_1">
      <item>PROMAX d.o.o., OIB 20853609825, Odranska 25,10020 Odra</item>
      <item>FINA Regionalni centar Zagreb, OIB 85821130368, Trg svibanjskih žrtava 1995. br.1,10000 Zagreb</item>
      <item>Fahim Hadaya, OIB 30789880291, Strohalov Prilaz 14,10000 Zagreb</item>
      <item>Fahim Hadaya, OIB 30789880291, Strohalov Prilaz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20853609825</item>
      <item>, OIB 85821130368</item>
      <item>, OIB 30789880291</item>
      <item>, OIB 30789880291</item>
    </izvorni_sadrzaj>
    <derivirana_varijabla naziv="DomainObject.Predmet.SudioniciListNazivOIB_1">
      <item>, OIB 20853609825</item>
      <item>, OIB 85821130368</item>
      <item>, OIB 30789880291</item>
      <item>, OIB 30789880291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810</properties:Words>
  <properties:Characters>4545</properties:Characters>
  <properties:Lines>105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2016-06-14T12:07:00Z</dcterms:created>
  <dc:creator>Nikola Ribarić</dc:creator>
  <cp:lastModifiedBy>Jadranka Zelić</cp:lastModifiedBy>
  <cp:lastPrinted>2016-06-14T12:39:00Z</cp:lastPrinted>
  <dcterms:modified xmlns:xsi="http://www.w3.org/2001/XMLSchema-instance" xsi:type="dcterms:W3CDTF">2016-06-14T12:40:00Z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