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d605b" w14:paraId="fcd605b" w:rsidRDefault="0095796E" w:rsidP="00A92068" w:rsidR="00A92068" w:rsidRPr="003B180B">
      <w:pPr>
        <w:jc w:val="both"/>
        <w15:collapsed w:val="false"/>
      </w:pPr>
      <w:bookmarkStart w:name="_GoBack" w:id="0"/>
      <w:bookmarkEnd w:id="0"/>
      <w:r w:rsidRPr="003B180B">
        <w:t xml:space="preserve">         </w:t>
      </w:r>
      <w:r w:rsidR="00A92068" w:rsidRPr="003B180B">
        <w:t xml:space="preserve">       </w:t>
      </w:r>
      <w:r w:rsidR="004E4388" w:rsidRPr="003B180B">
        <w:rPr>
          <w:noProof/>
        </w:rPr>
        <w:drawing>
          <wp:inline distR="0" distL="0" distB="0" distT="0">
            <wp:extent cy="670560" cx="594360"/>
            <wp:effectExtent b="0" r="0" t="0" l="0"/>
            <wp:docPr name="Slika 6" id="6"/>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0560" cx="594360"/>
                    </a:xfrm>
                    <a:prstGeom prst="rect">
                      <a:avLst/>
                    </a:prstGeom>
                    <a:noFill/>
                    <a:ln>
                      <a:noFill/>
                    </a:ln>
                  </pic:spPr>
                </pic:pic>
              </a:graphicData>
            </a:graphic>
          </wp:inline>
        </w:drawing>
      </w:r>
    </w:p>
    <w:p w:rsidRDefault="00A92068" w:rsidP="00A92068" w:rsidR="00A92068" w:rsidRPr="003B180B">
      <w:pPr>
        <w:jc w:val="both"/>
      </w:pPr>
      <w:r w:rsidRPr="003B180B">
        <w:t>REPUBLIKA HRVATSKA</w:t>
      </w:r>
    </w:p>
    <w:p w:rsidRDefault="00A92068" w:rsidP="00A92068" w:rsidR="00A92068" w:rsidRPr="003B180B">
      <w:pPr>
        <w:jc w:val="both"/>
      </w:pPr>
      <w:r w:rsidRPr="003B180B">
        <w:t xml:space="preserve">TRGOVAČKI SUD U </w:t>
      </w:r>
      <w:r w:rsidR="00E219C4" w:rsidRPr="003B180B">
        <w:t>PAZINU</w:t>
      </w:r>
    </w:p>
    <w:p w:rsidRDefault="004E4388" w:rsidP="0057762D" w:rsidR="004E4388" w:rsidRPr="003B180B">
      <w:pPr>
        <w:ind w:firstLine="708"/>
        <w:jc w:val="both"/>
      </w:pPr>
      <w:r w:rsidRPr="003B180B">
        <w:t xml:space="preserve">Pazin, </w:t>
      </w:r>
      <w:proofErr w:type="spellStart"/>
      <w:r w:rsidRPr="003B180B">
        <w:t>Dršćevka</w:t>
      </w:r>
      <w:proofErr w:type="spellEnd"/>
      <w:r w:rsidRPr="003B180B">
        <w:t xml:space="preserve"> 1</w:t>
      </w:r>
    </w:p>
    <w:p w:rsidRDefault="0057762D" w:rsidP="00587C3D" w:rsidR="0057762D">
      <w:pPr>
        <w:jc w:val="center"/>
      </w:pPr>
    </w:p>
    <w:p w:rsidRDefault="00587C3D" w:rsidP="00587C3D" w:rsidR="00587C3D" w:rsidRPr="003B180B">
      <w:pPr>
        <w:jc w:val="center"/>
      </w:pPr>
      <w:r w:rsidRPr="003B180B">
        <w:t>R E P U B L I K A   H R V A T S K A</w:t>
      </w:r>
    </w:p>
    <w:p w:rsidRDefault="00A92068" w:rsidP="004E4388" w:rsidR="00A92068" w:rsidRPr="003B180B">
      <w:pPr>
        <w:jc w:val="center"/>
      </w:pPr>
    </w:p>
    <w:p w:rsidRDefault="007951B8" w:rsidP="007951B8" w:rsidR="007951B8" w:rsidRPr="003B180B">
      <w:pPr>
        <w:jc w:val="center"/>
      </w:pPr>
      <w:r w:rsidRPr="003B180B">
        <w:t>R  J   E  Š  E  N  J  E</w:t>
      </w:r>
    </w:p>
    <w:p w:rsidRDefault="00FA7DFB" w:rsidP="00A92068" w:rsidR="00FA7DFB" w:rsidRPr="003B180B">
      <w:pPr>
        <w:jc w:val="both"/>
      </w:pPr>
    </w:p>
    <w:p w:rsidRDefault="00FA7DFB" w:rsidP="00A92068" w:rsidR="00143D1A" w:rsidRPr="003B180B">
      <w:pPr>
        <w:jc w:val="both"/>
      </w:pPr>
      <w:r w:rsidRPr="003B180B">
        <w:tab/>
      </w:r>
      <w:r w:rsidR="00896E87" w:rsidRPr="003B180B">
        <w:t xml:space="preserve">Trgovački sud u Pazinu, po stečajnom sucu Ivanu Dujiću, povodom prijedloga predlagatelja </w:t>
      </w:r>
      <w:r w:rsidR="00F9409D" w:rsidRPr="003B180B">
        <w:t>REPUBLIKE HRVATSKE, Ministarstva financija, Porezna uprava, Područni ured Istra, Primorje, Lika, zastupanog po Županijskom državnom odvjetništvu u Puli – Pola, OIB 52634238587</w:t>
      </w:r>
      <w:r w:rsidR="00896E87" w:rsidRPr="003B180B">
        <w:t xml:space="preserve">, za otvaranje stečajnog postupka nad dužnikom </w:t>
      </w:r>
      <w:r w:rsidR="00F9409D" w:rsidRPr="003B180B">
        <w:t xml:space="preserve">ISTRA BAVARIA AGENTUR d.o.o. Poreč, Partizanska 13, OIB 16619843112, MBS 040125291, kojeg zastupa punomoćnica Gordana </w:t>
      </w:r>
      <w:proofErr w:type="spellStart"/>
      <w:r w:rsidR="00F9409D" w:rsidRPr="003B180B">
        <w:t>Grubeša</w:t>
      </w:r>
      <w:proofErr w:type="spellEnd"/>
      <w:r w:rsidR="00F9409D" w:rsidRPr="003B180B">
        <w:t xml:space="preserve">, odvjetnica u Odvjetničkom društvu GRUBEŠA i partneri iz Zagreba, </w:t>
      </w:r>
      <w:proofErr w:type="spellStart"/>
      <w:r w:rsidR="00F9409D" w:rsidRPr="003B180B">
        <w:t>Iblerov</w:t>
      </w:r>
      <w:proofErr w:type="spellEnd"/>
      <w:r w:rsidR="00F9409D" w:rsidRPr="003B180B">
        <w:t xml:space="preserve"> trg 10/V</w:t>
      </w:r>
      <w:r w:rsidR="00896E87" w:rsidRPr="003B180B">
        <w:t xml:space="preserve">, </w:t>
      </w:r>
      <w:r w:rsidR="00F9409D" w:rsidRPr="003B180B">
        <w:t>04</w:t>
      </w:r>
      <w:r w:rsidR="00896E87" w:rsidRPr="003B180B">
        <w:t xml:space="preserve">. </w:t>
      </w:r>
      <w:r w:rsidR="00420FE2">
        <w:t>listopada</w:t>
      </w:r>
      <w:r w:rsidR="00896E87" w:rsidRPr="003B180B">
        <w:t xml:space="preserve"> 2016.</w:t>
      </w:r>
    </w:p>
    <w:p w:rsidRDefault="00896E87" w:rsidP="007951B8" w:rsidR="00896E87" w:rsidRPr="003B180B">
      <w:pPr>
        <w:jc w:val="center"/>
      </w:pPr>
    </w:p>
    <w:p w:rsidRDefault="007951B8" w:rsidP="007951B8" w:rsidR="007951B8" w:rsidRPr="003B180B">
      <w:pPr>
        <w:jc w:val="center"/>
      </w:pPr>
      <w:r w:rsidRPr="003B180B">
        <w:t>r i j e š i o   j e</w:t>
      </w:r>
    </w:p>
    <w:p w:rsidRDefault="007951B8" w:rsidP="007951B8" w:rsidR="007951B8" w:rsidRPr="003B180B"/>
    <w:p w:rsidRDefault="007951B8" w:rsidP="007951B8" w:rsidR="00264EC6" w:rsidRPr="003B180B">
      <w:pPr>
        <w:jc w:val="both"/>
      </w:pPr>
      <w:r w:rsidRPr="003B180B">
        <w:t xml:space="preserve"> </w:t>
      </w:r>
      <w:r w:rsidRPr="003B180B">
        <w:tab/>
        <w:t xml:space="preserve">Odbacuje se prijedlog </w:t>
      </w:r>
      <w:r w:rsidR="00896E87" w:rsidRPr="003B180B">
        <w:t xml:space="preserve">predlagatelja </w:t>
      </w:r>
      <w:r w:rsidR="00F9409D" w:rsidRPr="003B180B">
        <w:t>Republike Hrvatske, Ministarstva financija, Porezna uprava, Područni ured Istra, Primorje, Lika</w:t>
      </w:r>
      <w:r w:rsidR="00896E87" w:rsidRPr="003B180B">
        <w:t xml:space="preserve">, za otvaranje stečajnog postupka nad dužnikom </w:t>
      </w:r>
      <w:r w:rsidR="00F9409D" w:rsidRPr="003B180B">
        <w:t xml:space="preserve">Istra Bavaria </w:t>
      </w:r>
      <w:proofErr w:type="spellStart"/>
      <w:r w:rsidR="00F9409D" w:rsidRPr="003B180B">
        <w:t>Agentur</w:t>
      </w:r>
      <w:proofErr w:type="spellEnd"/>
      <w:r w:rsidR="00F9409D" w:rsidRPr="003B180B">
        <w:t xml:space="preserve"> d.o.o. Poreč, Partizanska 13, OIB 16619843112</w:t>
      </w:r>
      <w:r w:rsidR="00264EC6" w:rsidRPr="003B180B">
        <w:t>.</w:t>
      </w:r>
    </w:p>
    <w:p w:rsidRDefault="00264EC6" w:rsidP="007951B8" w:rsidR="007951B8" w:rsidRPr="003B180B">
      <w:pPr>
        <w:jc w:val="both"/>
      </w:pPr>
      <w:r w:rsidRPr="003B180B">
        <w:t xml:space="preserve"> </w:t>
      </w:r>
    </w:p>
    <w:p w:rsidRDefault="00A92068" w:rsidP="00A92068" w:rsidR="00A92068" w:rsidRPr="003B180B">
      <w:pPr>
        <w:jc w:val="center"/>
      </w:pPr>
      <w:r w:rsidRPr="003B180B">
        <w:t>Obrazloženje</w:t>
      </w:r>
    </w:p>
    <w:p w:rsidRDefault="00FA7DFB" w:rsidP="00FA7DFB" w:rsidR="00FA7DFB" w:rsidRPr="003B180B">
      <w:pPr>
        <w:jc w:val="both"/>
      </w:pPr>
    </w:p>
    <w:p w:rsidRDefault="00F9409D" w:rsidP="00F9409D" w:rsidR="00F9409D" w:rsidRPr="003B180B">
      <w:pPr>
        <w:ind w:firstLine="708"/>
        <w:jc w:val="both"/>
      </w:pPr>
      <w:r w:rsidRPr="003B180B">
        <w:t xml:space="preserve">U skraćenom stečajnom postupku povodom zahtjeva Financijske agencije, Regionalnog centra Rijeka, Podružnice Pula, Pula, </w:t>
      </w:r>
      <w:proofErr w:type="spellStart"/>
      <w:r w:rsidRPr="003B180B">
        <w:t>Giardini</w:t>
      </w:r>
      <w:proofErr w:type="spellEnd"/>
      <w:r w:rsidRPr="003B180B">
        <w:t xml:space="preserve"> 5, nad pravnom osobom (dužnikom) Istra Bavaria </w:t>
      </w:r>
      <w:proofErr w:type="spellStart"/>
      <w:r w:rsidRPr="003B180B">
        <w:t>Agentur</w:t>
      </w:r>
      <w:proofErr w:type="spellEnd"/>
      <w:r w:rsidRPr="003B180B">
        <w:t xml:space="preserve"> d.o.o. Poreč, Partizanska 13, OIB 16619843112, MBS 040125291, kojeg zastupa punomoćnica Gordana </w:t>
      </w:r>
      <w:proofErr w:type="spellStart"/>
      <w:r w:rsidRPr="003B180B">
        <w:t>Grubeša</w:t>
      </w:r>
      <w:proofErr w:type="spellEnd"/>
      <w:r w:rsidRPr="003B180B">
        <w:t xml:space="preserve">, odvjetnica u Odvjetničkom društvu GRUBEŠA i partneri iz Zagreba, </w:t>
      </w:r>
      <w:proofErr w:type="spellStart"/>
      <w:r w:rsidRPr="003B180B">
        <w:t>Iblerov</w:t>
      </w:r>
      <w:proofErr w:type="spellEnd"/>
      <w:r w:rsidRPr="003B180B">
        <w:t xml:space="preserve"> trg 10/V, </w:t>
      </w:r>
      <w:proofErr w:type="spellStart"/>
      <w:r w:rsidRPr="003B180B">
        <w:t>ovosudnim</w:t>
      </w:r>
      <w:proofErr w:type="spellEnd"/>
      <w:r w:rsidRPr="003B180B">
        <w:t xml:space="preserve"> rješenjem </w:t>
      </w:r>
      <w:proofErr w:type="spellStart"/>
      <w:r w:rsidRPr="003B180B">
        <w:t>posl</w:t>
      </w:r>
      <w:proofErr w:type="spellEnd"/>
      <w:r w:rsidRPr="003B180B">
        <w:t xml:space="preserve">. br. St-159/2016-11 od 4. travnja 2016. određen je prekid postupka te je određeno da će se postupak nastaviti po pravomoćnom okončanju postupka predstečajne nagodbe nad dužnikom koji se kod Financijske agencije, Regionalnog centra Zagreb, Nagodbenog vijeća HR01 vodi pod klasom: UP/I-110/07/15-01/8313 i </w:t>
      </w:r>
      <w:proofErr w:type="spellStart"/>
      <w:r w:rsidRPr="003B180B">
        <w:t>ur</w:t>
      </w:r>
      <w:proofErr w:type="spellEnd"/>
      <w:r w:rsidRPr="003B180B">
        <w:t>. brojem: 04-06-15-8313-3 ili kad se ustanovi da više ne postoje razlozi da se čeka njegov završetak.</w:t>
      </w:r>
    </w:p>
    <w:p w:rsidRDefault="00FA7DFB" w:rsidP="00F9409D" w:rsidR="00F9409D" w:rsidRPr="003B180B">
      <w:pPr>
        <w:jc w:val="both"/>
      </w:pPr>
      <w:r w:rsidRPr="003B180B">
        <w:tab/>
      </w:r>
      <w:proofErr w:type="spellStart"/>
      <w:r w:rsidR="00F9409D" w:rsidRPr="003B180B">
        <w:t>Ovosudnim</w:t>
      </w:r>
      <w:proofErr w:type="spellEnd"/>
      <w:r w:rsidR="00F9409D" w:rsidRPr="003B180B">
        <w:t xml:space="preserve"> rješenjem posl.br. St-806/2016-13 od 24. svibnja 2016. odlučeno je kako slijedi:</w:t>
      </w:r>
    </w:p>
    <w:p w:rsidRDefault="00F9409D" w:rsidP="00F9409D" w:rsidR="00F9409D" w:rsidRPr="003B180B">
      <w:pPr>
        <w:jc w:val="both"/>
      </w:pPr>
      <w:r w:rsidRPr="003B180B">
        <w:t>„I. Nastavlja se postupanje u ovoj pravnoj stvari.</w:t>
      </w:r>
    </w:p>
    <w:p w:rsidRDefault="00F9409D" w:rsidP="00F9409D" w:rsidR="00F9409D" w:rsidRPr="003B180B">
      <w:pPr>
        <w:jc w:val="both"/>
      </w:pPr>
      <w:r w:rsidRPr="003B180B">
        <w:t xml:space="preserve">II. Obustavlja se provedba skraćenog stečajnog postupka nad pravnom </w:t>
      </w:r>
      <w:r w:rsidR="00420FE2">
        <w:t>osobom ISTRA BAVARIA AGENTUR d.</w:t>
      </w:r>
      <w:r w:rsidRPr="003B180B">
        <w:t>o.o. Poreč, Partizanska 13, OIB 16619843112, MBS 040125291.</w:t>
      </w:r>
    </w:p>
    <w:p w:rsidRDefault="00F9409D" w:rsidP="00F9409D" w:rsidR="00F9409D" w:rsidRPr="003B180B">
      <w:pPr>
        <w:jc w:val="both"/>
      </w:pPr>
      <w:r w:rsidRPr="003B180B">
        <w:t xml:space="preserve">III. O prijedlogu vjerovnika za pokretanje stečajnog postupka nad pravnom osobom ISTRA BAVARIA AGENTUR d.o.o. Poreč, Partizanska 13, OIB 16619843112, MBS 040125291, odlučit će se posebnim rješenjem za što će se, po pravomoćnosti ovog rješenja, predmetu dodijeliti novi </w:t>
      </w:r>
      <w:proofErr w:type="spellStart"/>
      <w:r w:rsidRPr="003B180B">
        <w:t>posl</w:t>
      </w:r>
      <w:proofErr w:type="spellEnd"/>
      <w:r w:rsidRPr="003B180B">
        <w:t>. br.“.</w:t>
      </w:r>
    </w:p>
    <w:p w:rsidRDefault="00F9409D" w:rsidP="00CB6997" w:rsidR="00CB6997" w:rsidRPr="003B180B">
      <w:pPr>
        <w:jc w:val="both"/>
      </w:pPr>
      <w:r w:rsidRPr="003B180B">
        <w:tab/>
      </w:r>
      <w:r w:rsidR="00CB6997" w:rsidRPr="003B180B">
        <w:t xml:space="preserve">Odlučujući o dužnikovoj žalbi protiv rješenja Trgovačkog suda u Pazinu posl.br. St-806/16-13 od 24. svibnja 2016. Visoki trgovački sud Republike Hrvatske je rješenjem posl.br. </w:t>
      </w:r>
      <w:proofErr w:type="spellStart"/>
      <w:r w:rsidR="00CB6997" w:rsidRPr="003B180B">
        <w:lastRenderedPageBreak/>
        <w:t>Pž</w:t>
      </w:r>
      <w:proofErr w:type="spellEnd"/>
      <w:r w:rsidR="00CB6997" w:rsidRPr="003B180B">
        <w:t>-4517/2016-2  od 13. srpnja 2016. uvažio žalbu dužnika i ukinuo rješenje Trgovačkog suda u Pazinu poslovni broj St-806/16-13 od 24. svibnja 2016. u pobijanoj točki I. izreke.</w:t>
      </w:r>
    </w:p>
    <w:p w:rsidRDefault="00CB6997" w:rsidP="009A20F9" w:rsidR="00CB6997" w:rsidRPr="003B180B">
      <w:pPr>
        <w:jc w:val="both"/>
      </w:pPr>
      <w:r w:rsidRPr="003B180B">
        <w:tab/>
      </w:r>
      <w:r w:rsidR="00D254AB" w:rsidRPr="003B180B">
        <w:t xml:space="preserve">U tom je rješenju Visoki trgovački sud Republike Hrvatske obrazložio da </w:t>
      </w:r>
      <w:r w:rsidR="009A20F9" w:rsidRPr="003B180B">
        <w:t xml:space="preserve">prema odredbi čl. 39. st. 3. Zakona o financijskom poslovanju i predstečajnoj nagodbi („Narodne novine“ broj 108/12, 144/12, 81/13, 112/13, 78/15 i 71/15), do okončanja postupka predstečajne nagodbe nije dopušteno pokrenuti stečajni postupak. Iz sadržaja spisa proizlazi kao nesporno da je rješenje Ministarstva financija, Samostalnog sektora za drugostupanjski upravni postupak klasa: UP/II-423-01/15-01/696, </w:t>
      </w:r>
      <w:proofErr w:type="spellStart"/>
      <w:r w:rsidR="009A20F9" w:rsidRPr="003B180B">
        <w:t>ur.broj</w:t>
      </w:r>
      <w:proofErr w:type="spellEnd"/>
      <w:r w:rsidR="009A20F9" w:rsidRPr="003B180B">
        <w:t xml:space="preserve">: 513-04/16-2 od 21. travnja 2016., kojim je odbijena žalba protiv rješenja Financijske agencije, Regionalnog centra Zagreb, Nagodbenog vijeća HR01, klase: UP/I-110/07/15-01/8313 i </w:t>
      </w:r>
      <w:proofErr w:type="spellStart"/>
      <w:r w:rsidR="009A20F9" w:rsidRPr="003B180B">
        <w:t>ur</w:t>
      </w:r>
      <w:proofErr w:type="spellEnd"/>
      <w:r w:rsidR="009A20F9" w:rsidRPr="003B180B">
        <w:t xml:space="preserve">. broja: 04-06-15-8313-3 od 1. rujna 2015. o odbačaju prijedloga dužnika za otvaranje postupka predstečajne nagodbe, objavljeno na internetskoj stranici Financijske agencije 3. svibnja 2016. Slijedom toga, osnovano ukazuje žalitelj da se navedeno rješenje drugostupanjskog upravnog tijela, sukladno odredbi čl. 28. Zakona o financijskom poslovanju i predstečajnoj nagodbi, smatra uredno dostavljenim 12. svibnja 2016. Budući da u trenutku donošenja pobijanog rješenja nije protekao rok od 30 dana za podnošenje tužbe sudu u smislu odredbe čl. 24. Zakona o upravnim sporovima („Narodne novine“ broj 20/10, 143/12 i 152/14), pogrešno je prvostupanjski sud zaključio da je postupak predstečajne nagodbe pravomoćno okončan, s obzirom na to da na temelju odredbe čl. 13. Zakona o općem upravnom postupku („Narodne novine“ broj 47/09) odluka javnopravnog tijela postaje pravomoćna kada se protiv nje ne može izjaviti žalba, niti pokrenuti upravni spor. Uz to, žalitelj je u prilogu žalbe priložio i dokaze iz kojih proizlazi da je doista pokrenuo postupak pred Upravnim sudom u Rijeci, a što znači da predmetna rješenja (rješenje Ministarstva financija, Samostalnog sektora za drugostupanjski upravni postupak klasa: UP/II-423-01/15-01/696, </w:t>
      </w:r>
      <w:proofErr w:type="spellStart"/>
      <w:r w:rsidR="009A20F9" w:rsidRPr="003B180B">
        <w:t>ur.broj</w:t>
      </w:r>
      <w:proofErr w:type="spellEnd"/>
      <w:r w:rsidR="009A20F9" w:rsidRPr="003B180B">
        <w:t xml:space="preserve">: 513-04/16-2 od 21. travnja 2016. i rješenje Financijske agencije, Regionalnog centra Zagreb, Nagodbenog vijeća HR01, klase: UP/I-110/07/15-01/8313 i </w:t>
      </w:r>
      <w:proofErr w:type="spellStart"/>
      <w:r w:rsidR="009A20F9" w:rsidRPr="003B180B">
        <w:t>ur</w:t>
      </w:r>
      <w:proofErr w:type="spellEnd"/>
      <w:r w:rsidR="009A20F9" w:rsidRPr="003B180B">
        <w:t>. broja: 04-06-15-8313-3 od 1. rujna 2015.) iako konačna, nisu postala pravomoćna - dakle, postupak predstečajne nagodbe nije pravomoćno okončan.</w:t>
      </w:r>
    </w:p>
    <w:p w:rsidRDefault="009A20F9" w:rsidP="003B180B" w:rsidR="003B180B" w:rsidRPr="003B180B">
      <w:pPr>
        <w:jc w:val="both"/>
      </w:pPr>
      <w:r w:rsidRPr="003B180B">
        <w:tab/>
      </w:r>
      <w:r w:rsidR="00CB6997" w:rsidRPr="003B180B">
        <w:t xml:space="preserve">Budući da je </w:t>
      </w:r>
      <w:proofErr w:type="spellStart"/>
      <w:r w:rsidR="00CB6997" w:rsidRPr="003B180B">
        <w:t>ovosudno</w:t>
      </w:r>
      <w:proofErr w:type="spellEnd"/>
      <w:r w:rsidR="00CB6997" w:rsidRPr="003B180B">
        <w:t xml:space="preserve"> rješenje posl.br. St-806/2016-13 od 24. svibnja 2016. postalo pravomoćno u točkama II i III izreke (u kojima je obustavljena provedba skraćenog stečajnog postupka nad dužnikom te je odlučeno da će se o prijedlogu vjerovnika za pokretanje stečajnog postupka nad dužnikom odlučiti posebnim rješenjem), predmetu je dodijeljen novi </w:t>
      </w:r>
      <w:proofErr w:type="spellStart"/>
      <w:r w:rsidR="00CB6997" w:rsidRPr="003B180B">
        <w:t>posl</w:t>
      </w:r>
      <w:proofErr w:type="spellEnd"/>
      <w:r w:rsidR="00CB6997" w:rsidRPr="003B180B">
        <w:t>. br. (St-1016/16) te se ovom odlukom odlučuje o prijedlogu vjerovnika za pokretanje stečajnog postupka nad dužnikom.</w:t>
      </w:r>
    </w:p>
    <w:p w:rsidRDefault="003B180B" w:rsidP="003B180B" w:rsidR="00DC2AF6">
      <w:pPr>
        <w:jc w:val="both"/>
      </w:pPr>
      <w:r w:rsidRPr="003B180B">
        <w:tab/>
      </w:r>
      <w:r w:rsidR="00DC2AF6">
        <w:t xml:space="preserve">Uvidom u upravnu tužbu na (listovima 555-557 spisa) i prijemnu knjigu na listu 558 spisa utvrđeno je da je dužnik </w:t>
      </w:r>
      <w:r w:rsidR="00F45029">
        <w:t xml:space="preserve">Upravnom sudu u Rijeci </w:t>
      </w:r>
      <w:r w:rsidR="00DC2AF6">
        <w:t xml:space="preserve">podnio tužbu </w:t>
      </w:r>
      <w:r w:rsidR="00DC2AF6" w:rsidRPr="00DC2AF6">
        <w:t>protiv tuženika Ministarstvo Financija, Samostalni sektor za drugostupanjski upravni postupak, radi poništenja upravnog akta</w:t>
      </w:r>
      <w:r w:rsidR="00DC2AF6">
        <w:t xml:space="preserve">, protiv </w:t>
      </w:r>
      <w:r w:rsidR="00DC2AF6" w:rsidRPr="003B180B">
        <w:t>rješenj</w:t>
      </w:r>
      <w:r w:rsidR="00DC2AF6">
        <w:t>a</w:t>
      </w:r>
      <w:r w:rsidR="00DC2AF6" w:rsidRPr="003B180B">
        <w:t xml:space="preserve"> Ministarstva financija, Samostalnog sektora za drugostupanjski upravni postupak klasa: UP/II-423-01/15-01/696, </w:t>
      </w:r>
      <w:proofErr w:type="spellStart"/>
      <w:r w:rsidR="00DC2AF6" w:rsidRPr="003B180B">
        <w:t>ur.broj</w:t>
      </w:r>
      <w:proofErr w:type="spellEnd"/>
      <w:r w:rsidR="00DC2AF6" w:rsidRPr="003B180B">
        <w:t>: 513-04/16-2 od 21. travnja 2016.</w:t>
      </w:r>
    </w:p>
    <w:p w:rsidRDefault="00DC2AF6" w:rsidP="003B180B" w:rsidR="00CB6997" w:rsidRPr="003B180B">
      <w:pPr>
        <w:jc w:val="both"/>
      </w:pPr>
      <w:r>
        <w:tab/>
      </w:r>
      <w:r w:rsidR="003B180B" w:rsidRPr="003B180B">
        <w:t xml:space="preserve">Dopisom </w:t>
      </w:r>
      <w:proofErr w:type="spellStart"/>
      <w:r w:rsidR="003B180B" w:rsidRPr="003B180B">
        <w:t>posl</w:t>
      </w:r>
      <w:proofErr w:type="spellEnd"/>
      <w:r w:rsidR="003B180B" w:rsidRPr="003B180B">
        <w:t>. br. St-1016/16-17 od 20. rujna 2016. od Upravnog suda u Rijeci</w:t>
      </w:r>
      <w:r w:rsidR="003B180B">
        <w:t xml:space="preserve"> zatražen je p</w:t>
      </w:r>
      <w:r w:rsidR="003B180B" w:rsidRPr="003B180B">
        <w:t xml:space="preserve">odatak je li  pravomoćno okončan upravni spor po upravnoj tužbi tužitelja Istra Bavaria </w:t>
      </w:r>
      <w:proofErr w:type="spellStart"/>
      <w:r w:rsidR="003B180B" w:rsidRPr="003B180B">
        <w:t>Agentur</w:t>
      </w:r>
      <w:proofErr w:type="spellEnd"/>
      <w:r w:rsidR="003B180B" w:rsidRPr="003B180B">
        <w:t xml:space="preserve"> d. o. o. Poreč, Partizanska 13, zastupanog po punomoćnici Gordani </w:t>
      </w:r>
      <w:proofErr w:type="spellStart"/>
      <w:r w:rsidR="003B180B" w:rsidRPr="003B180B">
        <w:t>Grubeša</w:t>
      </w:r>
      <w:proofErr w:type="spellEnd"/>
      <w:r w:rsidR="003B180B" w:rsidRPr="003B180B">
        <w:t xml:space="preserve">, odvjetnici iz Odvjetničkog društva </w:t>
      </w:r>
      <w:proofErr w:type="spellStart"/>
      <w:r w:rsidR="003B180B" w:rsidRPr="003B180B">
        <w:t>Grubeša</w:t>
      </w:r>
      <w:proofErr w:type="spellEnd"/>
      <w:r w:rsidR="003B180B" w:rsidRPr="003B180B">
        <w:t xml:space="preserve"> i partneri, </w:t>
      </w:r>
      <w:proofErr w:type="spellStart"/>
      <w:r w:rsidR="003B180B" w:rsidRPr="003B180B">
        <w:t>Iblerov</w:t>
      </w:r>
      <w:proofErr w:type="spellEnd"/>
      <w:r w:rsidR="003B180B" w:rsidRPr="003B180B">
        <w:t xml:space="preserve"> trg 10/V, Zagreb protiv tuženika Ministarstvo Financija, Samostalni sektor za drugostupanjski upravni postupak, radi poništenja upravnog akta</w:t>
      </w:r>
      <w:r w:rsidR="003B180B">
        <w:t xml:space="preserve">. </w:t>
      </w:r>
    </w:p>
    <w:p w:rsidRDefault="003B180B" w:rsidP="00CB6997" w:rsidR="00CB6997" w:rsidRPr="003B180B">
      <w:pPr>
        <w:jc w:val="both"/>
      </w:pPr>
      <w:r>
        <w:tab/>
      </w:r>
      <w:r w:rsidRPr="003B180B">
        <w:t xml:space="preserve">Dopisom </w:t>
      </w:r>
      <w:proofErr w:type="spellStart"/>
      <w:r w:rsidRPr="003B180B">
        <w:t>posl</w:t>
      </w:r>
      <w:proofErr w:type="spellEnd"/>
      <w:r w:rsidRPr="003B180B">
        <w:t xml:space="preserve">. br. </w:t>
      </w:r>
      <w:proofErr w:type="spellStart"/>
      <w:r>
        <w:t>Usl</w:t>
      </w:r>
      <w:proofErr w:type="spellEnd"/>
      <w:r>
        <w:t>-780/1</w:t>
      </w:r>
      <w:r w:rsidRPr="003B180B">
        <w:t>6-</w:t>
      </w:r>
      <w:r>
        <w:t xml:space="preserve">4 </w:t>
      </w:r>
      <w:r w:rsidRPr="003B180B">
        <w:t>od 2</w:t>
      </w:r>
      <w:r>
        <w:t>6</w:t>
      </w:r>
      <w:r w:rsidRPr="003B180B">
        <w:t>. rujna 2016. Upravn</w:t>
      </w:r>
      <w:r>
        <w:t xml:space="preserve">i </w:t>
      </w:r>
      <w:r w:rsidRPr="003B180B">
        <w:t>sud u Rijeci</w:t>
      </w:r>
      <w:r>
        <w:t xml:space="preserve"> je obavijestio sud da predmetni upravni spor nije pravomoćno okončan.</w:t>
      </w:r>
    </w:p>
    <w:p w:rsidRDefault="00614A4E" w:rsidP="003B180B" w:rsidR="003B180B">
      <w:pPr>
        <w:jc w:val="both"/>
      </w:pPr>
      <w:r w:rsidRPr="003B180B">
        <w:lastRenderedPageBreak/>
        <w:tab/>
      </w:r>
      <w:r w:rsidR="003B180B">
        <w:t xml:space="preserve">Odredbom čl. 15. st. 2. Stečajnog zakona </w:t>
      </w:r>
      <w:r w:rsidR="00DC2AF6" w:rsidRPr="00DC2AF6">
        <w:t xml:space="preserve">(„Narodne novine“ broj </w:t>
      </w:r>
      <w:r w:rsidR="00DC2AF6">
        <w:t>71</w:t>
      </w:r>
      <w:r w:rsidR="00DC2AF6" w:rsidRPr="00DC2AF6">
        <w:t>/1</w:t>
      </w:r>
      <w:r w:rsidR="00DC2AF6">
        <w:t xml:space="preserve">5, </w:t>
      </w:r>
      <w:r w:rsidR="003B180B">
        <w:t>dalje: SZ) propisano je da, ako je pokrenut predstečajni postupak, do njegova završetka nije dopušteno pokretanje stečajnoga postupka.</w:t>
      </w:r>
    </w:p>
    <w:p w:rsidRDefault="003B180B" w:rsidP="00CB6997" w:rsidR="003B180B">
      <w:pPr>
        <w:jc w:val="both"/>
      </w:pPr>
      <w:r>
        <w:tab/>
        <w:t xml:space="preserve">Također, </w:t>
      </w:r>
      <w:r w:rsidRPr="003B180B">
        <w:t>prema odredbi čl. 39. st. 3. Zakona o financijskom poslovanju i predstečajnoj nagodbi („Narodne novine“ broj 108/12, 144/12, 81/13, 112/13, 78/15 i 71/15</w:t>
      </w:r>
      <w:r w:rsidR="00DC2AF6">
        <w:t>, dalje: ZFPPN</w:t>
      </w:r>
      <w:r w:rsidRPr="003B180B">
        <w:t>), do okončanja postupka predstečajne nagodbe nije dopušteno pokrenuti stečajni postupak.</w:t>
      </w:r>
    </w:p>
    <w:p w:rsidRDefault="00DC2AF6" w:rsidP="00CB6997" w:rsidR="00DC2AF6">
      <w:pPr>
        <w:jc w:val="both"/>
      </w:pPr>
      <w:r>
        <w:tab/>
        <w:t>N</w:t>
      </w:r>
      <w:r w:rsidRPr="00DC2AF6">
        <w:t>a temelju odredbe čl. 13. Zakona o općem upravnom postupku („Narodne novine“ broj 47/09</w:t>
      </w:r>
      <w:r>
        <w:t>, dalje: ZOUP</w:t>
      </w:r>
      <w:r w:rsidRPr="00DC2AF6">
        <w:t>) odluka javnopravnog tijela postaje pravomoćna kada se protiv nje ne može izjaviti žalba, niti pokrenuti upravni spor.</w:t>
      </w:r>
    </w:p>
    <w:p w:rsidRDefault="00DC2AF6" w:rsidP="00DC2AF6" w:rsidR="00DC2AF6">
      <w:pPr>
        <w:jc w:val="both"/>
      </w:pPr>
      <w:r>
        <w:tab/>
        <w:t>Uvidom u d</w:t>
      </w:r>
      <w:r w:rsidRPr="003B180B">
        <w:t>opis Upravn</w:t>
      </w:r>
      <w:r>
        <w:t xml:space="preserve">og </w:t>
      </w:r>
      <w:r w:rsidRPr="003B180B">
        <w:t>sud</w:t>
      </w:r>
      <w:r>
        <w:t>a</w:t>
      </w:r>
      <w:r w:rsidRPr="003B180B">
        <w:t xml:space="preserve"> u Rijeci</w:t>
      </w:r>
      <w:r>
        <w:t xml:space="preserve"> </w:t>
      </w:r>
      <w:proofErr w:type="spellStart"/>
      <w:r w:rsidRPr="003B180B">
        <w:t>posl</w:t>
      </w:r>
      <w:proofErr w:type="spellEnd"/>
      <w:r w:rsidRPr="003B180B">
        <w:t xml:space="preserve">. br. </w:t>
      </w:r>
      <w:proofErr w:type="spellStart"/>
      <w:r>
        <w:t>Usl</w:t>
      </w:r>
      <w:proofErr w:type="spellEnd"/>
      <w:r>
        <w:t>-780/1</w:t>
      </w:r>
      <w:r w:rsidRPr="003B180B">
        <w:t>6-</w:t>
      </w:r>
      <w:r>
        <w:t xml:space="preserve">4 </w:t>
      </w:r>
      <w:r w:rsidRPr="003B180B">
        <w:t>od 2</w:t>
      </w:r>
      <w:r>
        <w:t>6</w:t>
      </w:r>
      <w:r w:rsidRPr="003B180B">
        <w:t>. rujna 2016.</w:t>
      </w:r>
      <w:r>
        <w:t xml:space="preserve"> utvrđeno je da nije </w:t>
      </w:r>
      <w:r w:rsidRPr="003B180B">
        <w:t xml:space="preserve">pravomoćno okončan upravni spor po upravnoj tužbi </w:t>
      </w:r>
      <w:r>
        <w:t xml:space="preserve">dužnika </w:t>
      </w:r>
      <w:r w:rsidRPr="003B180B">
        <w:t>protiv tuženika Ministarstvo Financija, Samostalni sektor za drugostupanjski upravni postupak, radi poništenja upravnog akta</w:t>
      </w:r>
      <w:r>
        <w:t xml:space="preserve">, protiv </w:t>
      </w:r>
      <w:r w:rsidRPr="003B180B">
        <w:t>rješenj</w:t>
      </w:r>
      <w:r>
        <w:t>a</w:t>
      </w:r>
      <w:r w:rsidRPr="003B180B">
        <w:t xml:space="preserve"> Ministarstva financija, Samostalnog sektora za drugostupanjski upravni postupak klasa: UP/II-423-01/15-01/696, </w:t>
      </w:r>
      <w:proofErr w:type="spellStart"/>
      <w:r w:rsidRPr="003B180B">
        <w:t>ur.broj</w:t>
      </w:r>
      <w:proofErr w:type="spellEnd"/>
      <w:r w:rsidRPr="003B180B">
        <w:t>: 513-04/16-2 od 21. travnja 2016.</w:t>
      </w:r>
      <w:r>
        <w:t xml:space="preserve"> </w:t>
      </w:r>
      <w:r>
        <w:tab/>
      </w:r>
    </w:p>
    <w:p w:rsidRDefault="00DC2AF6" w:rsidP="00DC2AF6" w:rsidR="0062028A" w:rsidRPr="003B180B">
      <w:pPr>
        <w:jc w:val="both"/>
      </w:pPr>
      <w:r>
        <w:tab/>
        <w:t>Dakle, utvrđeno je (imajući u vidu da prema</w:t>
      </w:r>
      <w:r w:rsidRPr="00DC2AF6">
        <w:t xml:space="preserve"> čl. 13. </w:t>
      </w:r>
      <w:r>
        <w:t>ZOUP-a</w:t>
      </w:r>
      <w:r w:rsidRPr="00DC2AF6">
        <w:t xml:space="preserve"> odluka javnopravnog tijela postaje pravomoćna kada se protiv nje ne može izjaviti žalba, niti pokrenuti upravni spor</w:t>
      </w:r>
      <w:r>
        <w:t xml:space="preserve">) da je </w:t>
      </w:r>
      <w:r w:rsidRPr="00DC2AF6">
        <w:t xml:space="preserve">postupak predstečajne nagodbe </w:t>
      </w:r>
      <w:r>
        <w:t>nad dužnikom još uvijek u tijeku (</w:t>
      </w:r>
      <w:r w:rsidRPr="00DC2AF6">
        <w:t>nije pravomoćno okončan</w:t>
      </w:r>
      <w:r>
        <w:t>)</w:t>
      </w:r>
      <w:r w:rsidRPr="00DC2AF6">
        <w:t>.</w:t>
      </w:r>
      <w:r>
        <w:t xml:space="preserve"> Stoga je, temeljem čl. 15. st. 2. SZ-a i čl. 39. st. 3. ZFPPN-a</w:t>
      </w:r>
      <w:r w:rsidR="00724ACF" w:rsidRPr="003B180B">
        <w:t>,</w:t>
      </w:r>
      <w:r w:rsidR="005D3B94" w:rsidRPr="003B180B">
        <w:t xml:space="preserve"> </w:t>
      </w:r>
      <w:r w:rsidR="0062028A" w:rsidRPr="003B180B">
        <w:t>odluč</w:t>
      </w:r>
      <w:r>
        <w:t xml:space="preserve">eno kao </w:t>
      </w:r>
      <w:r w:rsidR="0062028A" w:rsidRPr="003B180B">
        <w:t xml:space="preserve">u izreci. </w:t>
      </w:r>
    </w:p>
    <w:p w:rsidRDefault="0062028A" w:rsidP="0062028A" w:rsidR="0062028A" w:rsidRPr="003B180B">
      <w:pPr>
        <w:jc w:val="both"/>
      </w:pPr>
      <w:r w:rsidRPr="003B180B">
        <w:t xml:space="preserve">  </w:t>
      </w:r>
    </w:p>
    <w:p w:rsidRDefault="00143D1A" w:rsidP="0062028A" w:rsidR="0062028A" w:rsidRPr="003B180B">
      <w:pPr>
        <w:jc w:val="center"/>
      </w:pPr>
      <w:r w:rsidRPr="003B180B">
        <w:t xml:space="preserve">U Pazinu, </w:t>
      </w:r>
      <w:r w:rsidR="00DC2AF6">
        <w:t>04. listopada</w:t>
      </w:r>
      <w:r w:rsidRPr="003B180B">
        <w:t xml:space="preserve"> 2016</w:t>
      </w:r>
      <w:r w:rsidR="0062028A" w:rsidRPr="003B180B">
        <w:t>.</w:t>
      </w:r>
    </w:p>
    <w:p w:rsidRDefault="0062028A" w:rsidP="0062028A" w:rsidR="0062028A" w:rsidRPr="003B180B">
      <w:pPr>
        <w:jc w:val="center"/>
      </w:pPr>
    </w:p>
    <w:p w:rsidRDefault="0062028A" w:rsidP="0062028A" w:rsidR="0062028A" w:rsidRPr="003B180B">
      <w:pPr>
        <w:jc w:val="both"/>
      </w:pPr>
      <w:r w:rsidRPr="003B180B">
        <w:tab/>
      </w:r>
      <w:r w:rsidRPr="003B180B">
        <w:tab/>
      </w:r>
      <w:r w:rsidRPr="003B180B">
        <w:tab/>
      </w:r>
      <w:r w:rsidRPr="003B180B">
        <w:tab/>
      </w:r>
      <w:r w:rsidRPr="003B180B">
        <w:tab/>
      </w:r>
      <w:r w:rsidRPr="003B180B">
        <w:tab/>
      </w:r>
      <w:r w:rsidRPr="003B180B">
        <w:tab/>
      </w:r>
      <w:r w:rsidRPr="003B180B">
        <w:tab/>
      </w:r>
      <w:r w:rsidRPr="003B180B">
        <w:tab/>
        <w:t>Stečajni sudac</w:t>
      </w:r>
    </w:p>
    <w:p w:rsidRDefault="0062028A" w:rsidP="0062028A" w:rsidR="0062028A" w:rsidRPr="003B180B">
      <w:pPr>
        <w:jc w:val="both"/>
      </w:pPr>
      <w:r w:rsidRPr="003B180B">
        <w:tab/>
      </w:r>
      <w:r w:rsidRPr="003B180B">
        <w:tab/>
      </w:r>
      <w:r w:rsidRPr="003B180B">
        <w:tab/>
      </w:r>
      <w:r w:rsidRPr="003B180B">
        <w:tab/>
      </w:r>
      <w:r w:rsidRPr="003B180B">
        <w:tab/>
      </w:r>
      <w:r w:rsidRPr="003B180B">
        <w:tab/>
      </w:r>
      <w:r w:rsidRPr="003B180B">
        <w:tab/>
      </w:r>
      <w:r w:rsidRPr="003B180B">
        <w:tab/>
      </w:r>
    </w:p>
    <w:p w:rsidRDefault="0062028A" w:rsidP="0062028A" w:rsidR="0062028A" w:rsidRPr="003B180B">
      <w:pPr>
        <w:ind w:firstLine="708" w:left="4956"/>
        <w:jc w:val="both"/>
      </w:pPr>
      <w:r w:rsidRPr="003B180B">
        <w:t xml:space="preserve">               Ivan Dujić</w:t>
      </w:r>
      <w:r w:rsidR="00337632">
        <w:t>, v.r.</w:t>
      </w:r>
    </w:p>
    <w:p w:rsidRDefault="0062028A" w:rsidP="0062028A" w:rsidR="0062028A" w:rsidRPr="003B180B"/>
    <w:p w:rsidRDefault="0062028A" w:rsidP="0062028A" w:rsidR="0062028A" w:rsidRPr="003B180B"/>
    <w:p w:rsidRDefault="009E00DD" w:rsidP="0062028A" w:rsidR="009E00DD"/>
    <w:p w:rsidRDefault="00420FE2" w:rsidP="0062028A" w:rsidR="00420FE2" w:rsidRPr="003B180B"/>
    <w:p w:rsidRDefault="0062028A" w:rsidP="0062028A" w:rsidR="0062028A" w:rsidRPr="003B180B"/>
    <w:p w:rsidRDefault="0062028A" w:rsidP="0062028A" w:rsidR="0062028A" w:rsidRPr="003B180B">
      <w:r w:rsidRPr="003B180B">
        <w:t>UPUTA O PRAVNOM LIJEKU</w:t>
      </w:r>
    </w:p>
    <w:p w:rsidRDefault="0062028A" w:rsidP="0062028A" w:rsidR="0062028A" w:rsidRPr="003B180B">
      <w:pPr>
        <w:jc w:val="both"/>
      </w:pPr>
      <w:r w:rsidRPr="003B180B">
        <w:t xml:space="preserve">Protiv ovog rješenja nezadovoljna stranka može podnijeti žalbu u roku od 8 dana </w:t>
      </w:r>
      <w:r w:rsidR="007B599F" w:rsidRPr="003B180B">
        <w:t>od dana dostave, a dostava se smatra obavljenom istekom osmoga dana od dana objave pismena na mrežnoj stranici e-Oglasna ploča sudova (čl. 12. SZ-a).</w:t>
      </w:r>
      <w:r w:rsidRPr="003B180B">
        <w:t xml:space="preserve"> Žalba se podnosi putem ovo</w:t>
      </w:r>
      <w:r w:rsidR="00F45029">
        <w:t>ga suda u 3</w:t>
      </w:r>
      <w:r w:rsidRPr="003B180B">
        <w:t xml:space="preserve"> istovjetna primjerka, a o žalbi odlučuje Visoki trgovački sud Republike Hrvatske.</w:t>
      </w:r>
    </w:p>
    <w:p w:rsidRDefault="0062028A" w:rsidP="0062028A" w:rsidR="0062028A" w:rsidRPr="003B180B">
      <w:pPr>
        <w:jc w:val="both"/>
      </w:pPr>
    </w:p>
    <w:p w:rsidRDefault="0062028A" w:rsidP="0062028A" w:rsidR="00F45029">
      <w:r w:rsidRPr="003B180B">
        <w:t xml:space="preserve">DNA: </w:t>
      </w:r>
    </w:p>
    <w:p w:rsidRDefault="00F45029" w:rsidP="0062028A" w:rsidR="00F45029">
      <w:r>
        <w:t>- e-oglasna ploča – 8 dana</w:t>
      </w:r>
    </w:p>
    <w:p w:rsidRDefault="00F45029" w:rsidP="0062028A" w:rsidR="0062028A" w:rsidRPr="003B180B">
      <w:r>
        <w:t xml:space="preserve">- </w:t>
      </w:r>
      <w:r w:rsidR="0062028A" w:rsidRPr="003B180B">
        <w:t>predlagatelju</w:t>
      </w:r>
      <w:r w:rsidR="009E00DD" w:rsidRPr="003B180B">
        <w:t xml:space="preserve"> po </w:t>
      </w:r>
      <w:r>
        <w:t>ŽDO Pula,</w:t>
      </w:r>
      <w:r w:rsidR="009E00DD" w:rsidRPr="003B180B">
        <w:t xml:space="preserve"> uz dopis </w:t>
      </w:r>
      <w:r w:rsidRPr="00F45029">
        <w:t xml:space="preserve">Upravnog suda u Rijeci </w:t>
      </w:r>
      <w:proofErr w:type="spellStart"/>
      <w:r w:rsidRPr="00F45029">
        <w:t>posl</w:t>
      </w:r>
      <w:proofErr w:type="spellEnd"/>
      <w:r w:rsidRPr="00F45029">
        <w:t xml:space="preserve">. br. </w:t>
      </w:r>
      <w:proofErr w:type="spellStart"/>
      <w:r w:rsidRPr="00F45029">
        <w:t>Usl</w:t>
      </w:r>
      <w:proofErr w:type="spellEnd"/>
      <w:r w:rsidRPr="00F45029">
        <w:t xml:space="preserve">-780/16-4 od 26. rujna 2016. </w:t>
      </w:r>
      <w:r w:rsidR="009E00DD" w:rsidRPr="003B180B">
        <w:t xml:space="preserve">(list </w:t>
      </w:r>
      <w:r>
        <w:t>566</w:t>
      </w:r>
      <w:r w:rsidR="009E00DD" w:rsidRPr="003B180B">
        <w:t xml:space="preserve"> spisa)</w:t>
      </w:r>
    </w:p>
    <w:p w:rsidRDefault="00F45029" w:rsidP="00F45029" w:rsidR="00F45029" w:rsidRPr="003B180B">
      <w:r>
        <w:t>- dužniku po pun.,</w:t>
      </w:r>
      <w:r w:rsidRPr="003B180B">
        <w:t xml:space="preserve"> uz dopis </w:t>
      </w:r>
      <w:r w:rsidRPr="00F45029">
        <w:t xml:space="preserve">Upravnog suda u Rijeci </w:t>
      </w:r>
      <w:proofErr w:type="spellStart"/>
      <w:r w:rsidRPr="00F45029">
        <w:t>posl</w:t>
      </w:r>
      <w:proofErr w:type="spellEnd"/>
      <w:r w:rsidRPr="00F45029">
        <w:t xml:space="preserve">. br. </w:t>
      </w:r>
      <w:proofErr w:type="spellStart"/>
      <w:r w:rsidRPr="00F45029">
        <w:t>Usl</w:t>
      </w:r>
      <w:proofErr w:type="spellEnd"/>
      <w:r w:rsidRPr="00F45029">
        <w:t xml:space="preserve">-780/16-4 od 26. rujna 2016. </w:t>
      </w:r>
      <w:r w:rsidRPr="003B180B">
        <w:t xml:space="preserve">(list </w:t>
      </w:r>
      <w:r>
        <w:t>566</w:t>
      </w:r>
      <w:r w:rsidRPr="003B180B">
        <w:t xml:space="preserve"> spisa)</w:t>
      </w:r>
    </w:p>
    <w:p w:rsidRDefault="0062028A" w:rsidP="0062028A" w:rsidR="0062028A" w:rsidRPr="003B180B">
      <w:pPr>
        <w:jc w:val="both"/>
      </w:pPr>
    </w:p>
    <w:p w:rsidRDefault="0062028A" w:rsidP="0062028A" w:rsidR="0062028A" w:rsidRPr="003B180B">
      <w:pPr>
        <w:jc w:val="both"/>
      </w:pPr>
      <w:r w:rsidRPr="003B180B">
        <w:t>R.</w:t>
      </w:r>
    </w:p>
    <w:p w:rsidRDefault="0062028A" w:rsidP="0062028A" w:rsidR="0062028A" w:rsidRPr="003B180B">
      <w:pPr>
        <w:jc w:val="both"/>
      </w:pPr>
      <w:proofErr w:type="spellStart"/>
      <w:r w:rsidRPr="003B180B">
        <w:t>Kalendirati</w:t>
      </w:r>
      <w:proofErr w:type="spellEnd"/>
      <w:r w:rsidRPr="003B180B">
        <w:t xml:space="preserve"> </w:t>
      </w:r>
      <w:r w:rsidR="00F45029">
        <w:t>3</w:t>
      </w:r>
      <w:r w:rsidRPr="003B180B">
        <w:t xml:space="preserve">0 dana. </w:t>
      </w:r>
    </w:p>
    <w:p w:rsidRDefault="00245D5A" w:rsidP="0062028A" w:rsidR="00245D5A" w:rsidRPr="003B180B">
      <w:pPr>
        <w:jc w:val="both"/>
      </w:pPr>
    </w:p>
    <w:sectPr w:rsidSect="0057762D" w:rsidR="00245D5A" w:rsidRPr="003B180B">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1B54" w:rsidP="002848A4" w:rsidR="00021B54">
      <w:r>
        <w:separator/>
      </w:r>
    </w:p>
  </w:endnote>
  <w:endnote w:id="0" w:type="continuationSeparator">
    <w:p w:rsidRDefault="00021B54" w:rsidP="002848A4" w:rsidR="00021B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1B54" w:rsidP="002848A4" w:rsidR="00021B54">
      <w:r>
        <w:separator/>
      </w:r>
    </w:p>
  </w:footnote>
  <w:footnote w:id="0" w:type="continuationSeparator">
    <w:p w:rsidRDefault="00021B54" w:rsidP="002848A4" w:rsidR="00021B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2644" w:rsidR="002848A4">
    <w:pPr>
      <w:pStyle w:val="Zaglavlje"/>
    </w:pPr>
    <w:r>
      <w:tab/>
    </w:r>
    <w:r>
      <w:tab/>
    </w:r>
    <w:r w:rsidRPr="00057D8D">
      <w:t xml:space="preserve">Posl.br.: </w:t>
    </w:r>
    <w:r>
      <w:t>10</w:t>
    </w:r>
    <w:r w:rsidRPr="00057D8D">
      <w:t xml:space="preserve"> St-</w:t>
    </w:r>
    <w:r w:rsidR="00F9409D">
      <w:t>1016</w:t>
    </w:r>
    <w:r>
      <w:t>/16-</w:t>
    </w:r>
    <w:r w:rsidR="00F9409D">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B84DC8"/>
    <w:multiLevelType w:val="hybridMultilevel"/>
    <w:tmpl w:val="83BAF266"/>
    <w:lvl w:tplc="FFA044C4" w:ilvl="0">
      <w:start w:val="51"/>
      <w:numFmt w:val="bullet"/>
      <w:lvlText w:val="-"/>
      <w:lvlJc w:val="left"/>
      <w:pPr>
        <w:ind w:hanging="360" w:left="72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proofState w:grammar="clean" w:spelling="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5D5A"/>
    <w:rsid w:val="00000133"/>
    <w:rsid w:val="00000783"/>
    <w:rsid w:val="0001697A"/>
    <w:rsid w:val="00021B54"/>
    <w:rsid w:val="00054E1B"/>
    <w:rsid w:val="00055FF4"/>
    <w:rsid w:val="00090DC3"/>
    <w:rsid w:val="00097D6D"/>
    <w:rsid w:val="00105C69"/>
    <w:rsid w:val="00143D1A"/>
    <w:rsid w:val="00187939"/>
    <w:rsid w:val="001D2240"/>
    <w:rsid w:val="002453E7"/>
    <w:rsid w:val="00245D5A"/>
    <w:rsid w:val="00246DB7"/>
    <w:rsid w:val="00247AD8"/>
    <w:rsid w:val="00264EC6"/>
    <w:rsid w:val="002848A4"/>
    <w:rsid w:val="00325D7B"/>
    <w:rsid w:val="00337632"/>
    <w:rsid w:val="003A3ACE"/>
    <w:rsid w:val="003A7D82"/>
    <w:rsid w:val="003B180B"/>
    <w:rsid w:val="003B3E8E"/>
    <w:rsid w:val="003B5C0A"/>
    <w:rsid w:val="003B6B92"/>
    <w:rsid w:val="00407E96"/>
    <w:rsid w:val="0041597B"/>
    <w:rsid w:val="00417437"/>
    <w:rsid w:val="00420FE2"/>
    <w:rsid w:val="00431E5F"/>
    <w:rsid w:val="00445D0A"/>
    <w:rsid w:val="00476544"/>
    <w:rsid w:val="00491DFC"/>
    <w:rsid w:val="004C3509"/>
    <w:rsid w:val="004D5E1D"/>
    <w:rsid w:val="004E4388"/>
    <w:rsid w:val="005359CC"/>
    <w:rsid w:val="005773CA"/>
    <w:rsid w:val="0057762D"/>
    <w:rsid w:val="00587C3D"/>
    <w:rsid w:val="005920FA"/>
    <w:rsid w:val="005B3834"/>
    <w:rsid w:val="005D3B94"/>
    <w:rsid w:val="00614A4E"/>
    <w:rsid w:val="0062028A"/>
    <w:rsid w:val="00672192"/>
    <w:rsid w:val="006B4072"/>
    <w:rsid w:val="006C36DB"/>
    <w:rsid w:val="006D4DD9"/>
    <w:rsid w:val="006F7D2F"/>
    <w:rsid w:val="00724ACF"/>
    <w:rsid w:val="00724E77"/>
    <w:rsid w:val="007951B8"/>
    <w:rsid w:val="007A0837"/>
    <w:rsid w:val="007A1E4B"/>
    <w:rsid w:val="007B599F"/>
    <w:rsid w:val="00841250"/>
    <w:rsid w:val="00865DDC"/>
    <w:rsid w:val="00877987"/>
    <w:rsid w:val="00896E87"/>
    <w:rsid w:val="008A0CAE"/>
    <w:rsid w:val="008C78A1"/>
    <w:rsid w:val="00907EBB"/>
    <w:rsid w:val="0095796E"/>
    <w:rsid w:val="00957E37"/>
    <w:rsid w:val="00984AC1"/>
    <w:rsid w:val="009A20F9"/>
    <w:rsid w:val="009D527D"/>
    <w:rsid w:val="009E00DD"/>
    <w:rsid w:val="00A27331"/>
    <w:rsid w:val="00A34D1B"/>
    <w:rsid w:val="00A92068"/>
    <w:rsid w:val="00AB29AF"/>
    <w:rsid w:val="00AC2644"/>
    <w:rsid w:val="00B41AB1"/>
    <w:rsid w:val="00B4222A"/>
    <w:rsid w:val="00BD28F0"/>
    <w:rsid w:val="00BE173C"/>
    <w:rsid w:val="00C54A3E"/>
    <w:rsid w:val="00C80974"/>
    <w:rsid w:val="00C85224"/>
    <w:rsid w:val="00CB6997"/>
    <w:rsid w:val="00CC1219"/>
    <w:rsid w:val="00D254AB"/>
    <w:rsid w:val="00D9095D"/>
    <w:rsid w:val="00DC2AF6"/>
    <w:rsid w:val="00DC7A34"/>
    <w:rsid w:val="00E219C4"/>
    <w:rsid w:val="00E33492"/>
    <w:rsid w:val="00EA183F"/>
    <w:rsid w:val="00F0187D"/>
    <w:rsid w:val="00F13EF0"/>
    <w:rsid w:val="00F45029"/>
    <w:rsid w:val="00F90014"/>
    <w:rsid w:val="00F939BC"/>
    <w:rsid w:val="00F9409D"/>
    <w:rsid w:val="00F96E4B"/>
    <w:rsid w:val="00FA0D75"/>
    <w:rsid w:val="00FA7DFB"/>
    <w:rsid w:val="00FC4EC4"/>
    <w:rsid w:val="00FD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45D5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92068"/>
    <w:rPr>
      <w:rFonts w:cs="Tahoma" w:hAnsi="Tahoma" w:ascii="Tahoma"/>
      <w:sz w:val="16"/>
      <w:szCs w:val="16"/>
    </w:rPr>
  </w:style>
  <w:style w:styleId="Zaglavlje" w:type="paragraph">
    <w:name w:val="header"/>
    <w:basedOn w:val="Normal"/>
    <w:link w:val="ZaglavljeChar"/>
    <w:rsid w:val="002848A4"/>
    <w:pPr>
      <w:tabs>
        <w:tab w:pos="4536" w:val="center"/>
        <w:tab w:pos="9072" w:val="right"/>
      </w:tabs>
    </w:pPr>
  </w:style>
  <w:style w:customStyle="true" w:styleId="ZaglavljeChar" w:type="character">
    <w:name w:val="Zaglavlje Char"/>
    <w:link w:val="Zaglavlje"/>
    <w:rsid w:val="002848A4"/>
    <w:rPr>
      <w:sz w:val="24"/>
      <w:szCs w:val="24"/>
    </w:rPr>
  </w:style>
  <w:style w:styleId="Podnoje" w:type="paragraph">
    <w:name w:val="footer"/>
    <w:basedOn w:val="Normal"/>
    <w:link w:val="PodnojeChar"/>
    <w:rsid w:val="002848A4"/>
    <w:pPr>
      <w:tabs>
        <w:tab w:pos="4536" w:val="center"/>
        <w:tab w:pos="9072" w:val="right"/>
      </w:tabs>
    </w:pPr>
  </w:style>
  <w:style w:customStyle="true" w:styleId="PodnojeChar" w:type="character">
    <w:name w:val="Podnožje Char"/>
    <w:link w:val="Podnoje"/>
    <w:rsid w:val="002848A4"/>
    <w:rPr>
      <w:sz w:val="24"/>
      <w:szCs w:val="24"/>
    </w:rPr>
  </w:style>
  <w:style w:styleId="Tekstrezerviranogmjesta" w:type="character">
    <w:name w:val="Placeholder Text"/>
    <w:basedOn w:val="Zadanifontodlomka"/>
    <w:uiPriority w:val="99"/>
    <w:semiHidden/>
    <w:rsid w:val="00337632"/>
    <w:rPr>
      <w:color w:val="808080"/>
      <w:bdr w:space="0" w:sz="0" w:color="auto" w:val="none"/>
      <w:shd w:fill="auto" w:color="auto" w:val="clear"/>
    </w:rPr>
  </w:style>
  <w:style w:customStyle="true" w:styleId="eSPISCCParagraphDefaultFont" w:type="character">
    <w:name w:val="eSPIS_CC_Paragraph Default Font"/>
    <w:basedOn w:val="Zadanifontodlomka"/>
    <w:rsid w:val="003376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7632"/>
    <w:rPr>
      <w:bdr w:space="0" w:sz="0" w:color="auto" w:val="none"/>
      <w:shd w:fill="FFFFCC" w:color="auto" w:val="clear"/>
      <w:lang w:val="hr-HR"/>
    </w:rPr>
  </w:style>
  <w:style w:customStyle="true" w:styleId="PozadinaSvijetloCrvena" w:type="character">
    <w:name w:val="Pozadina_SvijetloCrvena"/>
    <w:basedOn w:val="eSPISCCParagraphDefaultFont"/>
    <w:rsid w:val="003376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76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45D5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92068"/>
    <w:rPr>
      <w:rFonts w:ascii="Tahoma" w:cs="Tahoma" w:hAnsi="Tahoma"/>
      <w:sz w:val="16"/>
      <w:szCs w:val="16"/>
    </w:rPr>
  </w:style>
  <w:style w:styleId="Zaglavlje" w:type="paragraph">
    <w:name w:val="header"/>
    <w:basedOn w:val="Normal"/>
    <w:link w:val="ZaglavljeChar"/>
    <w:rsid w:val="002848A4"/>
    <w:pPr>
      <w:tabs>
        <w:tab w:pos="4536" w:val="center"/>
        <w:tab w:pos="9072" w:val="right"/>
      </w:tabs>
    </w:pPr>
  </w:style>
  <w:style w:customStyle="1" w:styleId="ZaglavljeChar" w:type="character">
    <w:name w:val="Zaglavlje Char"/>
    <w:link w:val="Zaglavlje"/>
    <w:rsid w:val="002848A4"/>
    <w:rPr>
      <w:sz w:val="24"/>
      <w:szCs w:val="24"/>
    </w:rPr>
  </w:style>
  <w:style w:styleId="Podnoje" w:type="paragraph">
    <w:name w:val="footer"/>
    <w:basedOn w:val="Normal"/>
    <w:link w:val="PodnojeChar"/>
    <w:rsid w:val="002848A4"/>
    <w:pPr>
      <w:tabs>
        <w:tab w:pos="4536" w:val="center"/>
        <w:tab w:pos="9072" w:val="right"/>
      </w:tabs>
    </w:pPr>
  </w:style>
  <w:style w:customStyle="1" w:styleId="PodnojeChar" w:type="character">
    <w:name w:val="Podnožje Char"/>
    <w:link w:val="Podnoje"/>
    <w:rsid w:val="002848A4"/>
    <w:rPr>
      <w:sz w:val="24"/>
      <w:szCs w:val="24"/>
    </w:rPr>
  </w:style>
  <w:style w:styleId="Tekstrezerviranogmjesta" w:type="character">
    <w:name w:val="Placeholder Text"/>
    <w:basedOn w:val="Zadanifontodlomka"/>
    <w:uiPriority w:val="99"/>
    <w:semiHidden/>
    <w:rsid w:val="00337632"/>
    <w:rPr>
      <w:color w:val="808080"/>
      <w:bdr w:color="auto" w:space="0" w:sz="0" w:val="none"/>
      <w:shd w:color="auto" w:fill="auto" w:val="clear"/>
    </w:rPr>
  </w:style>
  <w:style w:customStyle="1" w:styleId="eSPISCCParagraphDefaultFont" w:type="character">
    <w:name w:val="eSPIS_CC_Paragraph Default Font"/>
    <w:basedOn w:val="Zadanifontodlomka"/>
    <w:rsid w:val="003376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7632"/>
    <w:rPr>
      <w:bdr w:color="auto" w:space="0" w:sz="0" w:val="none"/>
      <w:shd w:color="auto" w:fill="FFFFCC" w:val="clear"/>
      <w:lang w:val="hr-HR"/>
    </w:rPr>
  </w:style>
  <w:style w:customStyle="1" w:styleId="PozadinaSvijetloCrvena" w:type="character">
    <w:name w:val="Pozadina_SvijetloCrvena"/>
    <w:basedOn w:val="eSPISCCParagraphDefaultFont"/>
    <w:rsid w:val="003376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76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1016</izvorni_sadrzaj>
    <derivirana_varijabla naziv="DomainObject.Predmet.Broj_1">1016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St-1016/2016</izvorni_sadrzaj>
    <derivirana_varijabla naziv="DomainObject.Predmet.OznakaBroj_1">St-1016/2016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ISTRA BAVARIA AGENTUR d.o.o. POREČ</izvorni_sadrzaj>
    <derivirana_varijabla naziv="DomainObject.Predmet.ProtustrankaFormated_1">  ISTRA BAVARIA AGENTUR d.o.o. POREČ</derivirana_varijabla>
  </DomainObject.Predmet.ProtustrankaFormated>
  <DomainObject.Predmet.ProtustrankaFormatedOIB>
    <izvorni_sadrzaj>  ISTRA BAVARIA AGENTUR d.o.o. POREČ, OIB 16619843112</izvorni_sadrzaj>
    <derivirana_varijabla naziv="DomainObject.Predmet.ProtustrankaFormatedOIB_1">  ISTRA BAVARIA AGENTUR d.o.o. POREČ, OIB 16619843112</derivirana_varijabla>
  </DomainObject.Predmet.ProtustrankaFormatedOIB>
  <DomainObject.Predmet.ProtustrankaFormatedWithAdress>
    <izvorni_sadrzaj> ISTRA BAVARIA AGENTUR d.o.o. POREČ, Partizanska 13, 52440 Poreč</izvorni_sadrzaj>
    <derivirana_varijabla naziv="DomainObject.Predmet.ProtustrankaFormatedWithAdress_1"> ISTRA BAVARIA AGENTUR d.o.o. POREČ, Partizanska 13, 52440 Poreč</derivirana_varijabla>
  </DomainObject.Predmet.ProtustrankaFormatedWithAdress>
  <DomainObject.Predmet.ProtustrankaFormatedWithAdressOIB>
    <izvorni_sadrzaj> ISTRA BAVARIA AGENTUR d.o.o. POREČ, OIB 16619843112, Partizanska 13, 52440 Poreč</izvorni_sadrzaj>
    <derivirana_varijabla naziv="DomainObject.Predmet.ProtustrankaFormatedWithAdressOIB_1"> ISTRA BAVARIA AGENTUR d.o.o. POREČ, OIB 16619843112, Partizanska 13, 52440 Poreč</derivirana_varijabla>
  </DomainObject.Predmet.ProtustrankaFormatedWithAdressOIB>
  <DomainObject.Predmet.ProtustrankaWithAdress>
    <izvorni_sadrzaj>ISTRA BAVARIA AGENTUR d.o.o. POREČ Partizanska 13, 52440 Poreč</izvorni_sadrzaj>
    <derivirana_varijabla naziv="DomainObject.Predmet.ProtustrankaWithAdress_1">ISTRA BAVARIA AGENTUR d.o.o. POREČ Partizanska 13, 52440 Poreč</derivirana_varijabla>
  </DomainObject.Predmet.ProtustrankaWithAdress>
  <DomainObject.Predmet.ProtustrankaWithAdressOIB>
    <izvorni_sadrzaj>ISTRA BAVARIA AGENTUR d.o.o. POREČ, OIB 16619843112, Partizanska 13, 52440 Poreč</izvorni_sadrzaj>
    <derivirana_varijabla naziv="DomainObject.Predmet.ProtustrankaWithAdressOIB_1">ISTRA BAVARIA AGENTUR d.o.o. POREČ, OIB 16619843112, Partizanska 13, 52440 Poreč</derivirana_varijabla>
  </DomainObject.Predmet.ProtustrankaWithAdressOIB>
  <DomainObject.Predmet.ProtustrankaNazivFormated>
    <izvorni_sadrzaj>ISTRA BAVARIA AGENTUR d.o.o. POREČ</izvorni_sadrzaj>
    <derivirana_varijabla naziv="DomainObject.Predmet.ProtustrankaNazivFormated_1">ISTRA BAVARIA AGENTUR d.o.o. POREČ</derivirana_varijabla>
  </DomainObject.Predmet.ProtustrankaNazivFormated>
  <DomainObject.Predmet.ProtustrankaNazivFormatedOIB>
    <izvorni_sadrzaj>ISTRA BAVARIA AGENTUR d.o.o. POREČ, OIB 16619843112</izvorni_sadrzaj>
    <derivirana_varijabla naziv="DomainObject.Predmet.ProtustrankaNazivFormatedOIB_1">ISTRA BAVARIA AGENTUR d.o.o. POREČ, OIB 16619843112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95899444.71</izvorni_sadrzaj>
    <derivirana_varijabla naziv="DomainObject.Predmet.TrenutnaVrijednost_1">95899444.71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 BAVARIA AGENTUR d.o.o. POREČ</item>
    </izvorni_sadrzaj>
    <derivirana_varijabla naziv="DomainObject.Predmet.ProtuStrankaListFormated_1">
      <item>ISTRA BAVARIA AGENTUR d.o.o. POREČ</item>
    </derivirana_varijabla>
  </DomainObject.Predmet.ProtuStrankaListFormated>
  <DomainObject.Predmet.ProtuStrankaListFormatedOIB>
    <izvorni_sadrzaj>
      <item>ISTRA BAVARIA AGENTUR d.o.o. POREČ, OIB 16619843112</item>
    </izvorni_sadrzaj>
    <derivirana_varijabla naziv="DomainObject.Predmet.ProtuStrankaListFormatedOIB_1">
      <item>ISTRA BAVARIA AGENTUR d.o.o. POREČ, OIB 16619843112</item>
    </derivirana_varijabla>
  </DomainObject.Predmet.ProtuStrankaListFormatedOIB>
  <DomainObject.Predmet.ProtuStrankaListFormatedWithAdress>
    <izvorni_sadrzaj>
      <item>ISTRA BAVARIA AGENTUR d.o.o. POREČ, Partizanska 13, 52440 Poreč</item>
    </izvorni_sadrzaj>
    <derivirana_varijabla naziv="DomainObject.Predmet.ProtuStrankaListFormatedWithAdress_1">
      <item>ISTRA BAVARIA AGENTUR d.o.o. POREČ, Partizanska 13, 52440 Poreč</item>
    </derivirana_varijabla>
  </DomainObject.Predmet.ProtuStrankaListFormatedWithAdress>
  <DomainObject.Predmet.ProtuStrankaListFormatedWithAdressOIB>
    <izvorni_sadrzaj>
      <item>ISTRA BAVARIA AGENTUR d.o.o. POREČ, OIB 16619843112, Partizanska 13, 52440 Poreč</item>
    </izvorni_sadrzaj>
    <derivirana_varijabla naziv="DomainObject.Predmet.ProtuStrankaListFormatedWithAdressOIB_1">
      <item>ISTRA BAVARIA AGENTUR d.o.o. POREČ, OIB 16619843112, Partizanska 13, 52440 Poreč</item>
    </derivirana_varijabla>
  </DomainObject.Predmet.ProtuStrankaListFormatedWithAdressOIB>
  <DomainObject.Predmet.ProtuStrankaListNazivFormated>
    <izvorni_sadrzaj>
      <item>ISTRA BAVARIA AGENTUR d.o.o. POREČ</item>
    </izvorni_sadrzaj>
    <derivirana_varijabla naziv="DomainObject.Predmet.ProtuStrankaListNazivFormated_1">
      <item>ISTRA BAVARIA AGENTUR d.o.o. POREČ</item>
    </derivirana_varijabla>
  </DomainObject.Predmet.ProtuStrankaListNazivFormated>
  <DomainObject.Predmet.ProtuStrankaListNazivFormatedOIB>
    <izvorni_sadrzaj>
      <item>ISTRA BAVARIA AGENTUR d.o.o. POREČ, OIB 16619843112</item>
    </izvorni_sadrzaj>
    <derivirana_varijabla naziv="DomainObject.Predmet.ProtuStrankaListNazivFormatedOIB_1">
      <item>ISTRA BAVARIA AGENTUR d.o.o. POREČ, OIB 16619843112</item>
    </derivirana_varijabla>
  </DomainObject.Predmet.ProtuStrankaListNazivFormatedOIB>
  <DomainObject.Predmet.OstaliListFormated>
    <izvorni_sadrzaj>
      <item>OD Grubeša i partneri</item>
    </izvorni_sadrzaj>
    <derivirana_varijabla naziv="DomainObject.Predmet.OstaliListFormated_1">
      <item>OD Grubeša i partneri</item>
    </derivirana_varijabla>
  </DomainObject.Predmet.OstaliListFormated>
  <DomainObject.Predmet.OstaliListFormatedOIB>
    <izvorni_sadrzaj>
      <item>OD Grubeša i partneri</item>
    </izvorni_sadrzaj>
    <derivirana_varijabla naziv="DomainObject.Predmet.OstaliListFormatedOIB_1">
      <item>OD Grubeša i partneri</item>
    </derivirana_varijabla>
  </DomainObject.Predmet.OstaliListFormatedOIB>
  <DomainObject.Predmet.OstaliListFormatedWithAdress>
    <izvorni_sadrzaj>
      <item>OD Grubeša i partneri, Iblerov trg 10/V, 10000 Zagreb</item>
    </izvorni_sadrzaj>
    <derivirana_varijabla naziv="DomainObject.Predmet.OstaliListFormatedWithAdress_1">
      <item>OD Grubeša i partneri, Iblerov trg 10/V, 10000 Zagreb</item>
    </derivirana_varijabla>
  </DomainObject.Predmet.OstaliListFormatedWithAdress>
  <DomainObject.Predmet.OstaliListFormatedWithAdressOIB>
    <izvorni_sadrzaj>
      <item>OD Grubeša i partneri, Iblerov trg 10/V, 10000 Zagreb</item>
    </izvorni_sadrzaj>
    <derivirana_varijabla naziv="DomainObject.Predmet.OstaliListFormatedWithAdressOIB_1">
      <item>OD Grubeša i partneri, Iblerov trg 10/V, 10000 Zagreb</item>
    </derivirana_varijabla>
  </DomainObject.Predmet.OstaliListFormatedWithAdressOIB>
  <DomainObject.Predmet.OstaliListNazivFormated>
    <izvorni_sadrzaj>
      <item>OD Grubeša i partneri</item>
    </izvorni_sadrzaj>
    <derivirana_varijabla naziv="DomainObject.Predmet.OstaliListNazivFormated_1">
      <item>OD Grubeša i partneri</item>
    </derivirana_varijabla>
  </DomainObject.Predmet.OstaliListNazivFormated>
  <DomainObject.Predmet.OstaliListNazivFormatedOIB>
    <izvorni_sadrzaj>
      <item>OD Grubeša i partneri</item>
    </izvorni_sadrzaj>
    <derivirana_varijabla naziv="DomainObject.Predmet.OstaliListNazivFormatedOIB_1">
      <item>OD Grubeša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 BAVARIA AGENTUR d.o.o. POREČ</izvorni_sadrzaj>
    <derivirana_varijabla naziv="DomainObject.Predmet.ProtustrankaIDrugi_1">ISTRA BAVARIA AGENTUR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ISTRA BAVARIA AGENTUR d.o.o. POREČ, OIB 16619843112, Partizanska 13, 52440 Poreč</izvorni_sadrzaj>
    <derivirana_varijabla naziv="DomainObject.Predmet.ProtustrankaIDrugiAdressOIB_1">ISTRA BAVARIA AGENTUR d.o.o. POREČ, OIB 16619843112,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 BAVARIA AGENTUR d.o.o. POREČ</item>
      <item>OD Grubeša i partneri</item>
    </izvorni_sadrzaj>
    <derivirana_varijabla naziv="DomainObject.Predmet.SudioniciListNaziv_1">
      <item>FINANCIJSKA AGENCIJA, RC RIJEKA, PODRUŽNICA PULA, PULA</item>
      <item>ISTRA BAVARIA AGENTUR d.o.o. POREČ</item>
      <item>OD Grubeša i partneri</item>
    </derivirana_varijabla>
  </DomainObject.Predmet.SudioniciListNaziv>
  <DomainObject.Predmet.SudioniciListAdressOIB>
    <izvorni_sadrzaj>
      <item>FINANCIJSKA AGENCIJA, RC RIJEKA, PODRUŽNICA PULA, PULA, OIB 85821130368, Ulica grada Vukovara 70,Zagreb</item>
      <item>ISTRA BAVARIA AGENTUR d.o.o. POREČ, OIB 16619843112, Partizanska 13,52440 Poreč</item>
      <item>OD Grubeša i partneri, Iblerov trg 10/V,10000 Zagreb</item>
    </izvorni_sadrzaj>
    <derivirana_varijabla naziv="DomainObject.Predmet.SudioniciListAdressOIB_1">
      <item>FINANCIJSKA AGENCIJA, RC RIJEKA, PODRUŽNICA PULA, PULA, OIB 85821130368, Ulica grada Vukovara 70,Zagreb</item>
      <item>ISTRA BAVARIA AGENTUR d.o.o. POREČ, OIB 16619843112, Partizanska 13,52440 Poreč</item>
      <item>OD Grubeša i partneri, Iblerov trg 10/V,10000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16619843112</item>
      <item>, OIB null</item>
    </izvorni_sadrzaj>
    <derivirana_varijabla naziv="DomainObject.Predmet.SudioniciListNazivOIB_1">
      <item>, OIB 85821130368</item>
      <item>, OIB 16619843112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1236</properties:Words>
  <properties:Characters>7395</properties:Characters>
  <properties:Lines>139</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2016-10-04T09:57:00Z</dcterms:created>
  <dc:creator>sblazevic</dc:creator>
  <cp:lastModifiedBy>Sanja Lakošeljac</cp:lastModifiedBy>
  <cp:lastPrinted>2016-10-04T12:25:00Z</cp:lastPrinted>
  <dcterms:modified xmlns:xsi="http://www.w3.org/2001/XMLSchema-instance" xsi:type="dcterms:W3CDTF">2016-10-04T12:25:00Z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