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3740" w14:paraId="de73740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proofErr w:type="spellStart"/>
      <w:r w:rsidRPr="00DB133F">
        <w:rPr>
          <w:b/>
          <w:sz w:val="22"/>
          <w:szCs w:val="22"/>
        </w:rPr>
        <w:t>Posl</w:t>
      </w:r>
      <w:proofErr w:type="spellEnd"/>
      <w:r w:rsidRPr="00DB133F">
        <w:rPr>
          <w:b/>
          <w:sz w:val="22"/>
          <w:szCs w:val="22"/>
        </w:rPr>
        <w:t>. br. 6-St.</w:t>
      </w:r>
      <w:r w:rsidR="00A71619">
        <w:rPr>
          <w:b/>
          <w:sz w:val="22"/>
          <w:szCs w:val="22"/>
        </w:rPr>
        <w:t>628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EA2CD0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9D2DC6">
        <w:rPr>
          <w:b/>
          <w:sz w:val="22"/>
          <w:szCs w:val="22"/>
        </w:rPr>
        <w:t>86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690E16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EA2CD0" w:rsidRPr="00EA2CD0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A71619" w:rsidRPr="00A71619">
        <w:rPr>
          <w:sz w:val="22"/>
          <w:szCs w:val="22"/>
          <w:lang w:val="en-AU"/>
        </w:rPr>
        <w:t>HILTNER d.o.o</w:t>
      </w:r>
      <w:r w:rsidR="00A71619" w:rsidRPr="00A71619">
        <w:rPr>
          <w:sz w:val="22"/>
          <w:szCs w:val="22"/>
        </w:rPr>
        <w:t>. za trgovinu i ugostiteljstvo i turistička agencija "u stečaju", Dubrovnik, Put Mihajla 4, MBS: 060124099, OIB: 47950576217, zastupano po stečajnom upravitelju</w:t>
      </w:r>
      <w:r w:rsidR="00A71619" w:rsidRPr="00A71619">
        <w:rPr>
          <w:bCs/>
          <w:sz w:val="22"/>
          <w:szCs w:val="22"/>
        </w:rPr>
        <w:t xml:space="preserve"> Franu </w:t>
      </w:r>
      <w:proofErr w:type="spellStart"/>
      <w:r w:rsidR="00A71619" w:rsidRPr="00A71619">
        <w:rPr>
          <w:bCs/>
          <w:sz w:val="22"/>
          <w:szCs w:val="22"/>
        </w:rPr>
        <w:t>Krišto</w:t>
      </w:r>
      <w:proofErr w:type="spellEnd"/>
      <w:r w:rsidR="00A71619" w:rsidRPr="00A71619">
        <w:rPr>
          <w:bCs/>
          <w:sz w:val="22"/>
          <w:szCs w:val="22"/>
        </w:rPr>
        <w:t xml:space="preserve"> iz Splita</w:t>
      </w:r>
      <w:r w:rsidR="00EA2CD0" w:rsidRPr="00EA2CD0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327EBD">
        <w:rPr>
          <w:sz w:val="22"/>
          <w:szCs w:val="22"/>
        </w:rPr>
        <w:t>izvan</w:t>
      </w:r>
      <w:r w:rsidR="00CD7055" w:rsidRPr="00DB133F">
        <w:rPr>
          <w:sz w:val="22"/>
          <w:szCs w:val="22"/>
        </w:rPr>
        <w:t xml:space="preserve"> </w:t>
      </w:r>
      <w:r w:rsidR="001C6B5E" w:rsidRPr="00DB133F">
        <w:rPr>
          <w:sz w:val="22"/>
          <w:szCs w:val="22"/>
        </w:rPr>
        <w:t xml:space="preserve">ročišta,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9D2DC6">
        <w:rPr>
          <w:sz w:val="22"/>
          <w:szCs w:val="22"/>
        </w:rPr>
        <w:t>29. lipnja</w:t>
      </w:r>
      <w:r w:rsidR="008D4212" w:rsidRPr="00DB133F">
        <w:rPr>
          <w:sz w:val="22"/>
          <w:szCs w:val="22"/>
        </w:rPr>
        <w:t xml:space="preserve"> 201</w:t>
      </w:r>
      <w:r w:rsidR="008B5C6A">
        <w:rPr>
          <w:sz w:val="22"/>
          <w:szCs w:val="22"/>
        </w:rPr>
        <w:t>7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690E16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1C6B5E" w:rsidRPr="00DB133F">
        <w:rPr>
          <w:b/>
          <w:sz w:val="22"/>
          <w:szCs w:val="22"/>
        </w:rPr>
        <w:t xml:space="preserve">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C70C98" w:rsidP="00C70C98" w:rsidR="007C2D30" w:rsidRPr="00690E1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344. st. 3.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8A0AC2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zvješćuju </w:t>
      </w:r>
      <w:r w:rsidR="00690E16" w:rsidRPr="00690E16">
        <w:rPr>
          <w:sz w:val="22"/>
          <w:szCs w:val="22"/>
        </w:rPr>
        <w:t>se</w:t>
      </w:r>
      <w:r w:rsidR="00690E16">
        <w:rPr>
          <w:sz w:val="22"/>
          <w:szCs w:val="22"/>
        </w:rPr>
        <w:t xml:space="preserve"> dužnik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 stečajni upravitelj</w:t>
      </w:r>
      <w:r>
        <w:rPr>
          <w:sz w:val="22"/>
          <w:szCs w:val="22"/>
        </w:rPr>
        <w:t xml:space="preserve"> da je </w:t>
      </w:r>
      <w:r w:rsidR="009D2DC6">
        <w:rPr>
          <w:sz w:val="22"/>
          <w:szCs w:val="22"/>
        </w:rPr>
        <w:t>29. lipnja</w:t>
      </w:r>
      <w:r w:rsidR="00801B48">
        <w:rPr>
          <w:sz w:val="22"/>
          <w:szCs w:val="22"/>
        </w:rPr>
        <w:t xml:space="preserve"> 2017. godine </w:t>
      </w:r>
      <w:r>
        <w:rPr>
          <w:sz w:val="22"/>
          <w:szCs w:val="22"/>
        </w:rPr>
        <w:t xml:space="preserve">doneseno rješenje </w:t>
      </w:r>
      <w:r w:rsidR="0047301D">
        <w:rPr>
          <w:sz w:val="22"/>
          <w:szCs w:val="22"/>
        </w:rPr>
        <w:t>posl.br. St.</w:t>
      </w:r>
      <w:r w:rsidR="00834AF3">
        <w:rPr>
          <w:sz w:val="22"/>
          <w:szCs w:val="22"/>
        </w:rPr>
        <w:t>628</w:t>
      </w:r>
      <w:r w:rsidR="0047301D">
        <w:rPr>
          <w:sz w:val="22"/>
          <w:szCs w:val="22"/>
        </w:rPr>
        <w:t>/2016-</w:t>
      </w:r>
      <w:r w:rsidR="009D2DC6">
        <w:rPr>
          <w:sz w:val="22"/>
          <w:szCs w:val="22"/>
        </w:rPr>
        <w:t>85</w:t>
      </w:r>
      <w:r w:rsidR="0047301D">
        <w:rPr>
          <w:sz w:val="22"/>
          <w:szCs w:val="22"/>
        </w:rPr>
        <w:t xml:space="preserve"> </w:t>
      </w:r>
      <w:r>
        <w:rPr>
          <w:sz w:val="22"/>
          <w:szCs w:val="22"/>
        </w:rPr>
        <w:t>o zaključenju steč</w:t>
      </w:r>
      <w:r w:rsidR="00801B48">
        <w:rPr>
          <w:sz w:val="22"/>
          <w:szCs w:val="22"/>
        </w:rPr>
        <w:t>a</w:t>
      </w:r>
      <w:r>
        <w:rPr>
          <w:sz w:val="22"/>
          <w:szCs w:val="22"/>
        </w:rPr>
        <w:t>jnog postupka zbog toga što je rješenje o potvrdi stečajnog plana postalo pravomoćno</w:t>
      </w:r>
      <w:r w:rsidR="00801B48">
        <w:rPr>
          <w:sz w:val="22"/>
          <w:szCs w:val="22"/>
        </w:rPr>
        <w:t xml:space="preserve"> koje će se objaviti na </w:t>
      </w:r>
      <w:r w:rsidR="0047301D">
        <w:rPr>
          <w:sz w:val="22"/>
          <w:szCs w:val="22"/>
        </w:rPr>
        <w:t>mrežnoj stranici e oglasna ploča</w:t>
      </w:r>
      <w:r w:rsidR="00801B48">
        <w:rPr>
          <w:sz w:val="22"/>
          <w:szCs w:val="22"/>
        </w:rPr>
        <w:t xml:space="preserve"> </w:t>
      </w:r>
      <w:r w:rsidR="00FD04CB">
        <w:rPr>
          <w:sz w:val="22"/>
          <w:szCs w:val="22"/>
        </w:rPr>
        <w:t xml:space="preserve">29. lipnja </w:t>
      </w:r>
      <w:r w:rsidR="00801B48">
        <w:rPr>
          <w:sz w:val="22"/>
          <w:szCs w:val="22"/>
        </w:rPr>
        <w:t xml:space="preserve">2017. godine i </w:t>
      </w:r>
      <w:r w:rsidR="0047301D">
        <w:rPr>
          <w:sz w:val="22"/>
          <w:szCs w:val="22"/>
        </w:rPr>
        <w:t xml:space="preserve">sukladno čl. 12. SZ ako ne bude </w:t>
      </w:r>
      <w:r w:rsidR="00A83A53">
        <w:rPr>
          <w:sz w:val="22"/>
          <w:szCs w:val="22"/>
        </w:rPr>
        <w:t xml:space="preserve">izjavljenih </w:t>
      </w:r>
      <w:r w:rsidR="0047301D">
        <w:rPr>
          <w:sz w:val="22"/>
          <w:szCs w:val="22"/>
        </w:rPr>
        <w:t>pravnih l</w:t>
      </w:r>
      <w:r w:rsidR="00A83A53">
        <w:rPr>
          <w:sz w:val="22"/>
          <w:szCs w:val="22"/>
        </w:rPr>
        <w:t>i</w:t>
      </w:r>
      <w:r w:rsidR="0047301D">
        <w:rPr>
          <w:sz w:val="22"/>
          <w:szCs w:val="22"/>
        </w:rPr>
        <w:t xml:space="preserve">jekova protiv </w:t>
      </w:r>
      <w:r w:rsidR="00A83A53">
        <w:rPr>
          <w:sz w:val="22"/>
          <w:szCs w:val="22"/>
        </w:rPr>
        <w:t xml:space="preserve">istog rješenja </w:t>
      </w:r>
      <w:r w:rsidR="0047301D">
        <w:rPr>
          <w:sz w:val="22"/>
          <w:szCs w:val="22"/>
        </w:rPr>
        <w:t xml:space="preserve">postati pravomoćno </w:t>
      </w:r>
      <w:r w:rsidR="004F7DB6">
        <w:rPr>
          <w:sz w:val="22"/>
          <w:szCs w:val="22"/>
        </w:rPr>
        <w:t>16. srpnja</w:t>
      </w:r>
      <w:r w:rsidR="0047301D">
        <w:rPr>
          <w:sz w:val="22"/>
          <w:szCs w:val="22"/>
        </w:rPr>
        <w:t xml:space="preserve"> 2017. godine</w:t>
      </w:r>
      <w:r w:rsidR="00A83A53">
        <w:rPr>
          <w:sz w:val="22"/>
          <w:szCs w:val="22"/>
        </w:rPr>
        <w:t>, te će nastupanjem pravomoćnosti rješenja nastupiti pravni učinci zaključenja stečajnog po</w:t>
      </w:r>
      <w:r w:rsidR="00592F5E">
        <w:rPr>
          <w:sz w:val="22"/>
          <w:szCs w:val="22"/>
        </w:rPr>
        <w:t xml:space="preserve">stupka i </w:t>
      </w:r>
      <w:r w:rsidR="00B86664">
        <w:rPr>
          <w:sz w:val="22"/>
          <w:szCs w:val="22"/>
        </w:rPr>
        <w:t xml:space="preserve">u smislu čl. 345. SZ </w:t>
      </w:r>
      <w:r w:rsidR="00592F5E">
        <w:rPr>
          <w:sz w:val="22"/>
          <w:szCs w:val="22"/>
        </w:rPr>
        <w:t>prestati služba stečajnog upravitelja</w:t>
      </w:r>
      <w:r w:rsidR="00B86664">
        <w:rPr>
          <w:sz w:val="22"/>
          <w:szCs w:val="22"/>
        </w:rPr>
        <w:t>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4F7DB6">
        <w:rPr>
          <w:b/>
          <w:sz w:val="22"/>
          <w:szCs w:val="22"/>
        </w:rPr>
        <w:t>29. lipnja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562104">
        <w:rPr>
          <w:b/>
          <w:sz w:val="22"/>
          <w:szCs w:val="22"/>
        </w:rPr>
        <w:t>7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  <w:t xml:space="preserve">Stečajni sudac: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Srđan </w:t>
      </w:r>
      <w:r w:rsidR="00E30EAF">
        <w:rPr>
          <w:b/>
          <w:sz w:val="22"/>
          <w:szCs w:val="22"/>
        </w:rPr>
        <w:t>Gavranić</w:t>
      </w:r>
    </w:p>
    <w:p w:rsidRDefault="00B86664" w:rsidP="007C2D30" w:rsidR="00B86664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</w:t>
      </w:r>
      <w:r w:rsidR="00B86664">
        <w:rPr>
          <w:sz w:val="22"/>
          <w:szCs w:val="22"/>
        </w:rPr>
        <w:t>zaključka nije dopuštano izjaviti žalbu</w:t>
      </w:r>
      <w:r w:rsidRPr="0050111B">
        <w:rPr>
          <w:sz w:val="22"/>
          <w:szCs w:val="22"/>
        </w:rPr>
        <w:t xml:space="preserve"> (čl. 1</w:t>
      </w:r>
      <w:r w:rsidR="00B86664">
        <w:rPr>
          <w:sz w:val="22"/>
          <w:szCs w:val="22"/>
        </w:rPr>
        <w:t>9. SZ</w:t>
      </w:r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 xml:space="preserve">DN-a </w:t>
      </w:r>
      <w:r w:rsidRPr="0062250F">
        <w:rPr>
          <w:sz w:val="22"/>
          <w:szCs w:val="22"/>
        </w:rPr>
        <w:t>(</w:t>
      </w:r>
      <w:r w:rsidR="004F7DB6">
        <w:rPr>
          <w:sz w:val="22"/>
          <w:szCs w:val="22"/>
        </w:rPr>
        <w:t>29.06.</w:t>
      </w:r>
      <w:r w:rsidRPr="0062250F">
        <w:rPr>
          <w:sz w:val="22"/>
          <w:szCs w:val="22"/>
        </w:rPr>
        <w:t>201</w:t>
      </w:r>
      <w:r w:rsidR="00562104">
        <w:rPr>
          <w:sz w:val="22"/>
          <w:szCs w:val="22"/>
        </w:rPr>
        <w:t>7</w:t>
      </w:r>
      <w:r w:rsidRPr="0062250F">
        <w:rPr>
          <w:sz w:val="22"/>
          <w:szCs w:val="22"/>
        </w:rPr>
        <w:t>.g.):</w:t>
      </w:r>
      <w:r w:rsidRPr="0062250F">
        <w:rPr>
          <w:b/>
          <w:sz w:val="22"/>
          <w:szCs w:val="22"/>
        </w:rPr>
        <w:t xml:space="preserve"> </w:t>
      </w:r>
    </w:p>
    <w:p w:rsidRDefault="001C3821" w:rsidP="001C3821" w:rsidR="001C38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1C3821" w:rsidP="001C3821" w:rsidR="004F7DB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</w:t>
      </w:r>
      <w:r w:rsidR="004F7DB6">
        <w:rPr>
          <w:sz w:val="22"/>
          <w:szCs w:val="22"/>
        </w:rPr>
        <w:t>,</w:t>
      </w:r>
    </w:p>
    <w:p w:rsidRDefault="004F7DB6" w:rsidP="001C3821" w:rsidR="00EF1AB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EF1AB7">
        <w:rPr>
          <w:sz w:val="22"/>
          <w:szCs w:val="22"/>
        </w:rPr>
        <w:t>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proofErr w:type="spellStart"/>
    <w:r w:rsidRPr="00DB133F">
      <w:rPr>
        <w:b/>
        <w:sz w:val="22"/>
        <w:szCs w:val="22"/>
      </w:rPr>
      <w:t>Posl</w:t>
    </w:r>
    <w:proofErr w:type="spellEnd"/>
    <w:r w:rsidRPr="00DB133F">
      <w:rPr>
        <w:b/>
        <w:sz w:val="22"/>
        <w:szCs w:val="22"/>
      </w:rPr>
      <w:t>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7FF"/>
    <w:rsid w:val="0001160D"/>
    <w:rsid w:val="0003620F"/>
    <w:rsid w:val="00051284"/>
    <w:rsid w:val="00064E57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301D"/>
    <w:rsid w:val="0047391E"/>
    <w:rsid w:val="004777F0"/>
    <w:rsid w:val="00480285"/>
    <w:rsid w:val="00485ECE"/>
    <w:rsid w:val="004A6938"/>
    <w:rsid w:val="004B231E"/>
    <w:rsid w:val="004D1B5C"/>
    <w:rsid w:val="004D66D4"/>
    <w:rsid w:val="004E009F"/>
    <w:rsid w:val="004E5DA4"/>
    <w:rsid w:val="004F524C"/>
    <w:rsid w:val="004F7DB6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2F5E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0E16"/>
    <w:rsid w:val="00693E25"/>
    <w:rsid w:val="00696C8D"/>
    <w:rsid w:val="00696D6A"/>
    <w:rsid w:val="006A3FB9"/>
    <w:rsid w:val="006A4F79"/>
    <w:rsid w:val="006B6037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1B48"/>
    <w:rsid w:val="00804EDD"/>
    <w:rsid w:val="008140C5"/>
    <w:rsid w:val="00822CE0"/>
    <w:rsid w:val="00822ED9"/>
    <w:rsid w:val="00827A36"/>
    <w:rsid w:val="008300EE"/>
    <w:rsid w:val="00831499"/>
    <w:rsid w:val="00834AF3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DC6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6E4D"/>
    <w:rsid w:val="00A71619"/>
    <w:rsid w:val="00A738B3"/>
    <w:rsid w:val="00A83A5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26D04"/>
    <w:rsid w:val="00B3302D"/>
    <w:rsid w:val="00B3737E"/>
    <w:rsid w:val="00B4286B"/>
    <w:rsid w:val="00B50A1E"/>
    <w:rsid w:val="00B53DC6"/>
    <w:rsid w:val="00B53F18"/>
    <w:rsid w:val="00B70172"/>
    <w:rsid w:val="00B86664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70C9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1AB7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5D91"/>
    <w:rsid w:val="00FD04CB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1244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2017-03-30T11:41:00Z</dcterms:created>
  <dc:creator>Srđan Gavranić</dc:creator>
  <cp:lastModifiedBy>Srđan Gavranić</cp:lastModifiedBy>
  <cp:lastPrinted>2017-01-23T08:11:00Z</cp:lastPrinted>
  <dcterms:modified xmlns:xsi="http://www.w3.org/2001/XMLSchema-instance" xsi:type="dcterms:W3CDTF">2017-06-29T06:59:00Z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