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42d33" w14:paraId="0842d33" w:rsidRDefault="007F4FEC" w:rsidP="007F4FEC" w:rsidR="007F4FEC" w:rsidRPr="007F4FEC">
      <w:pPr>
        <w:ind w:firstLine="708"/>
        <w15:collapsed w:val="false"/>
        <w:rPr>
          <w:rFonts w:hAnsi="Times New Roman" w:ascii="Times New Roman"/>
          <w:sz w:val="24"/>
          <w:szCs w:val="24"/>
        </w:rPr>
      </w:pPr>
      <w:bookmarkStart w:name="_GoBack" w:id="0"/>
      <w:bookmarkEnd w:id="0"/>
      <w:r w:rsidRPr="007F4FEC">
        <w:rPr>
          <w:rFonts w:hAnsi="Times New Roman" w:ascii="Times New Roman"/>
          <w:sz w:val="24"/>
          <w:szCs w:val="24"/>
        </w:rPr>
        <w:t xml:space="preserve">    </w:t>
      </w:r>
      <w:r w:rsidRPr="007F4FEC">
        <w:rPr>
          <w:rFonts w:hAnsi="Times New Roman" w:ascii="Times New Roman"/>
          <w:noProof/>
          <w:sz w:val="24"/>
          <w:szCs w:val="24"/>
          <w:lang w:eastAsia="hr-HR"/>
        </w:rPr>
        <w:drawing>
          <wp:inline distR="0" distL="0" distB="0" distT="0">
            <wp:extent cy="648000" cx="488000"/>
            <wp:effectExtent b="0" r="762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B457C0">
        <w:rPr>
          <w:rFonts w:hAnsi="Times New Roman" w:ascii="Times New Roman"/>
          <w:sz w:val="24"/>
          <w:szCs w:val="24"/>
        </w:rPr>
        <w:tab/>
      </w:r>
      <w:r w:rsidR="00B457C0">
        <w:rPr>
          <w:rFonts w:hAnsi="Times New Roman" w:ascii="Times New Roman"/>
          <w:sz w:val="24"/>
          <w:szCs w:val="24"/>
        </w:rPr>
        <w:tab/>
      </w:r>
      <w:r w:rsidR="00B457C0">
        <w:rPr>
          <w:rFonts w:hAnsi="Times New Roman" w:ascii="Times New Roman"/>
          <w:sz w:val="24"/>
          <w:szCs w:val="24"/>
        </w:rPr>
        <w:tab/>
      </w:r>
      <w:r w:rsidR="00B457C0">
        <w:rPr>
          <w:rFonts w:hAnsi="Times New Roman" w:ascii="Times New Roman"/>
          <w:sz w:val="24"/>
          <w:szCs w:val="24"/>
        </w:rPr>
        <w:tab/>
      </w:r>
      <w:r w:rsidR="00B457C0">
        <w:rPr>
          <w:rFonts w:hAnsi="Times New Roman" w:ascii="Times New Roman"/>
          <w:sz w:val="24"/>
          <w:szCs w:val="24"/>
        </w:rPr>
        <w:tab/>
      </w:r>
      <w:r w:rsidR="00B457C0">
        <w:rPr>
          <w:rFonts w:hAnsi="Times New Roman" w:ascii="Times New Roman"/>
          <w:sz w:val="24"/>
          <w:szCs w:val="24"/>
        </w:rPr>
        <w:tab/>
      </w:r>
      <w:r w:rsidR="000E34A8">
        <w:rPr>
          <w:rFonts w:hAnsi="Times New Roman" w:ascii="Times New Roman"/>
          <w:sz w:val="24"/>
          <w:szCs w:val="24"/>
        </w:rPr>
        <w:t xml:space="preserve">  </w:t>
      </w:r>
      <w:r w:rsidR="00B457C0">
        <w:rPr>
          <w:rFonts w:hAnsi="Times New Roman" w:ascii="Times New Roman"/>
          <w:sz w:val="24"/>
          <w:szCs w:val="24"/>
        </w:rPr>
        <w:t>Poslovni broj: 12. St-</w:t>
      </w:r>
      <w:r w:rsidR="00FA3720">
        <w:rPr>
          <w:rFonts w:hAnsi="Times New Roman" w:ascii="Times New Roman"/>
          <w:sz w:val="24"/>
          <w:szCs w:val="24"/>
        </w:rPr>
        <w:t>475</w:t>
      </w:r>
      <w:r w:rsidR="00B457C0">
        <w:rPr>
          <w:rFonts w:hAnsi="Times New Roman" w:ascii="Times New Roman"/>
          <w:sz w:val="24"/>
          <w:szCs w:val="24"/>
        </w:rPr>
        <w:t>/201</w:t>
      </w:r>
      <w:r w:rsidR="00796E4B">
        <w:rPr>
          <w:rFonts w:hAnsi="Times New Roman" w:ascii="Times New Roman"/>
          <w:sz w:val="24"/>
          <w:szCs w:val="24"/>
        </w:rPr>
        <w:t>7</w:t>
      </w:r>
      <w:r w:rsidRPr="007F4FEC">
        <w:rPr>
          <w:rFonts w:hAnsi="Times New Roman" w:ascii="Times New Roman"/>
          <w:sz w:val="24"/>
          <w:szCs w:val="24"/>
        </w:rPr>
        <w:t>-</w:t>
      </w:r>
      <w:r w:rsidR="00BA210A">
        <w:rPr>
          <w:rFonts w:hAnsi="Times New Roman" w:ascii="Times New Roman"/>
          <w:sz w:val="24"/>
          <w:szCs w:val="24"/>
        </w:rPr>
        <w:t>24</w:t>
      </w:r>
    </w:p>
    <w:p w:rsidRDefault="007F4FEC" w:rsidP="007F4FEC" w:rsidR="007F4FEC" w:rsidRPr="007F4FEC">
      <w:pPr>
        <w:rPr>
          <w:rFonts w:hAnsi="Times New Roman" w:ascii="Times New Roman"/>
          <w:sz w:val="24"/>
          <w:szCs w:val="24"/>
        </w:rPr>
      </w:pPr>
      <w:r w:rsidRPr="007F4FEC">
        <w:rPr>
          <w:rFonts w:hAnsi="Times New Roman" w:ascii="Times New Roman"/>
          <w:sz w:val="24"/>
          <w:szCs w:val="24"/>
        </w:rPr>
        <w:t>REPUBLIKA HRVATSKA</w:t>
      </w:r>
    </w:p>
    <w:p w:rsidRDefault="007F4FEC" w:rsidP="007F4FEC" w:rsidR="007F4FEC" w:rsidRPr="007F4FEC">
      <w:pPr>
        <w:rPr>
          <w:rFonts w:hAnsi="Times New Roman" w:ascii="Times New Roman"/>
          <w:sz w:val="24"/>
          <w:szCs w:val="24"/>
        </w:rPr>
      </w:pPr>
      <w:r w:rsidRPr="007F4FEC">
        <w:rPr>
          <w:rFonts w:hAnsi="Times New Roman" w:ascii="Times New Roman"/>
          <w:sz w:val="24"/>
          <w:szCs w:val="24"/>
        </w:rPr>
        <w:t>TRGOVAČKI SUD U SPLITU</w:t>
      </w:r>
    </w:p>
    <w:p w:rsidRDefault="007F4FEC" w:rsidP="007F4FEC" w:rsidR="007F4FEC" w:rsidRPr="007F4FEC">
      <w:pPr>
        <w:rPr>
          <w:rFonts w:hAnsi="Times New Roman" w:ascii="Times New Roman"/>
          <w:sz w:val="24"/>
          <w:szCs w:val="24"/>
        </w:rPr>
      </w:pPr>
      <w:r w:rsidRPr="007F4FEC">
        <w:rPr>
          <w:rFonts w:hAnsi="Times New Roman" w:ascii="Times New Roman"/>
          <w:sz w:val="24"/>
          <w:szCs w:val="24"/>
        </w:rPr>
        <w:t>Split, Sukoišanska 6</w:t>
      </w:r>
    </w:p>
    <w:p w:rsidRDefault="007F4FEC" w:rsidP="007F4FEC" w:rsidR="007F4FEC" w:rsidRPr="007F4FEC">
      <w:pPr>
        <w:rPr>
          <w:rFonts w:hAnsi="Times New Roman" w:ascii="Times New Roman"/>
          <w:sz w:val="22"/>
          <w:szCs w:val="22"/>
        </w:rPr>
      </w:pPr>
    </w:p>
    <w:p w:rsidRDefault="007F4FEC" w:rsidP="007F4FEC" w:rsidR="007F4FEC" w:rsidRPr="007F4FEC">
      <w:pPr>
        <w:keepNext/>
        <w:jc w:val="center"/>
        <w:outlineLvl w:val="0"/>
        <w:rPr>
          <w:rFonts w:eastAsia="Arial Unicode MS" w:hAnsi="Times New Roman" w:ascii="Times New Roman"/>
          <w:bCs/>
          <w:sz w:val="24"/>
          <w:szCs w:val="24"/>
          <w:lang w:eastAsia="hr-HR"/>
        </w:rPr>
      </w:pPr>
      <w:r w:rsidRPr="007F4FEC">
        <w:rPr>
          <w:rFonts w:eastAsia="Arial Unicode MS" w:hAnsi="Times New Roman" w:ascii="Times New Roman"/>
          <w:bCs/>
          <w:sz w:val="24"/>
          <w:szCs w:val="24"/>
          <w:lang w:eastAsia="hr-HR"/>
        </w:rPr>
        <w:t>R E P U B L I K A   H R V A T S K A</w:t>
      </w:r>
    </w:p>
    <w:p w:rsidRDefault="007F4FEC" w:rsidP="007F4FEC" w:rsidR="007F4FEC" w:rsidRPr="007F4FEC">
      <w:pPr>
        <w:rPr>
          <w:sz w:val="24"/>
          <w:szCs w:val="24"/>
          <w:lang w:eastAsia="hr-HR"/>
        </w:rPr>
      </w:pPr>
    </w:p>
    <w:p w:rsidRDefault="007F4FEC" w:rsidP="007F4FEC" w:rsidR="007F4FEC" w:rsidRPr="007F4FEC">
      <w:pPr>
        <w:keepNext/>
        <w:jc w:val="center"/>
        <w:outlineLvl w:val="1"/>
        <w:rPr>
          <w:rFonts w:eastAsia="Arial Unicode MS" w:hAnsi="Times New Roman" w:ascii="Times New Roman"/>
          <w:bCs/>
          <w:sz w:val="24"/>
          <w:szCs w:val="24"/>
        </w:rPr>
      </w:pPr>
      <w:r w:rsidRPr="007F4FEC">
        <w:rPr>
          <w:rFonts w:eastAsia="Arial Unicode MS" w:hAnsi="Times New Roman" w:ascii="Times New Roman"/>
          <w:bCs/>
          <w:sz w:val="24"/>
          <w:szCs w:val="24"/>
        </w:rPr>
        <w:t>R J E Š E N J E</w:t>
      </w:r>
    </w:p>
    <w:p w:rsidRDefault="007F4FEC" w:rsidP="007F4FEC" w:rsidR="007F4FEC" w:rsidRPr="007F4FEC">
      <w:pPr>
        <w:rPr>
          <w:rFonts w:hAnsi="Times New Roman" w:ascii="Times New Roman"/>
          <w:sz w:val="22"/>
          <w:szCs w:val="22"/>
        </w:rPr>
      </w:pPr>
    </w:p>
    <w:p w:rsidRDefault="007F4FEC" w:rsidP="007F4FEC" w:rsidR="007F4FEC" w:rsidRPr="0022529A">
      <w:pPr>
        <w:jc w:val="both"/>
        <w:rPr>
          <w:rFonts w:hAnsi="Times New Roman" w:ascii="Times New Roman"/>
          <w:sz w:val="24"/>
          <w:szCs w:val="24"/>
        </w:rPr>
      </w:pPr>
      <w:r w:rsidRPr="007F4FEC">
        <w:rPr>
          <w:szCs w:val="24"/>
        </w:rPr>
        <w:tab/>
      </w:r>
      <w:r w:rsidR="00FA3720" w:rsidRPr="00FA3720">
        <w:rPr>
          <w:rFonts w:hAnsi="Times New Roman" w:ascii="Times New Roman"/>
          <w:sz w:val="24"/>
          <w:szCs w:val="24"/>
        </w:rPr>
        <w:t>Trgova</w:t>
      </w:r>
      <w:r w:rsidR="00FA3720" w:rsidRPr="00FA3720">
        <w:rPr>
          <w:rFonts w:hAnsi="Times New Roman" w:ascii="Times New Roman" w:hint="eastAsia"/>
          <w:sz w:val="24"/>
          <w:szCs w:val="24"/>
        </w:rPr>
        <w:t>č</w:t>
      </w:r>
      <w:r w:rsidR="00FA3720" w:rsidRPr="00FA3720">
        <w:rPr>
          <w:rFonts w:hAnsi="Times New Roman" w:ascii="Times New Roman"/>
          <w:sz w:val="24"/>
          <w:szCs w:val="24"/>
        </w:rPr>
        <w:t>ki sud u Splitu, po sucu tog suda Pašku Ba</w:t>
      </w:r>
      <w:r w:rsidR="00FA3720" w:rsidRPr="00FA3720">
        <w:rPr>
          <w:rFonts w:hAnsi="Times New Roman" w:ascii="Times New Roman" w:hint="eastAsia"/>
          <w:sz w:val="24"/>
          <w:szCs w:val="24"/>
        </w:rPr>
        <w:t>č</w:t>
      </w:r>
      <w:r w:rsidR="00FA3720" w:rsidRPr="00FA3720">
        <w:rPr>
          <w:rFonts w:hAnsi="Times New Roman" w:ascii="Times New Roman"/>
          <w:sz w:val="24"/>
          <w:szCs w:val="24"/>
        </w:rPr>
        <w:t>i</w:t>
      </w:r>
      <w:r w:rsidR="00FA3720" w:rsidRPr="00FA3720">
        <w:rPr>
          <w:rFonts w:hAnsi="Times New Roman" w:ascii="Times New Roman" w:hint="eastAsia"/>
          <w:sz w:val="24"/>
          <w:szCs w:val="24"/>
        </w:rPr>
        <w:t>ć</w:t>
      </w:r>
      <w:r w:rsidR="00FA3720" w:rsidRPr="00FA3720">
        <w:rPr>
          <w:rFonts w:hAnsi="Times New Roman" w:ascii="Times New Roman"/>
          <w:sz w:val="24"/>
          <w:szCs w:val="24"/>
        </w:rPr>
        <w:t>u, kao ste</w:t>
      </w:r>
      <w:r w:rsidR="00FA3720" w:rsidRPr="00FA3720">
        <w:rPr>
          <w:rFonts w:hAnsi="Times New Roman" w:ascii="Times New Roman" w:hint="eastAsia"/>
          <w:sz w:val="24"/>
          <w:szCs w:val="24"/>
        </w:rPr>
        <w:t>č</w:t>
      </w:r>
      <w:r w:rsidR="00FA3720" w:rsidRPr="00FA3720">
        <w:rPr>
          <w:rFonts w:hAnsi="Times New Roman" w:ascii="Times New Roman"/>
          <w:sz w:val="24"/>
          <w:szCs w:val="24"/>
        </w:rPr>
        <w:t xml:space="preserve">ajnom sucu, u </w:t>
      </w:r>
      <w:r w:rsidR="0022529A">
        <w:rPr>
          <w:rFonts w:hAnsi="Times New Roman" w:ascii="Times New Roman"/>
          <w:sz w:val="24"/>
          <w:szCs w:val="24"/>
        </w:rPr>
        <w:t>prethodnom</w:t>
      </w:r>
      <w:r w:rsidR="00FA3720" w:rsidRPr="00FA3720">
        <w:rPr>
          <w:rFonts w:hAnsi="Times New Roman" w:ascii="Times New Roman"/>
          <w:sz w:val="24"/>
          <w:szCs w:val="24"/>
        </w:rPr>
        <w:t xml:space="preserve"> postupku </w:t>
      </w:r>
      <w:r w:rsidR="0022529A">
        <w:rPr>
          <w:rFonts w:hAnsi="Times New Roman" w:ascii="Times New Roman"/>
          <w:sz w:val="24"/>
          <w:szCs w:val="24"/>
        </w:rPr>
        <w:t>radi utvrđivanja pretpostavki</w:t>
      </w:r>
      <w:r w:rsidR="00FA3720" w:rsidRPr="00FA3720">
        <w:rPr>
          <w:rFonts w:hAnsi="Times New Roman" w:ascii="Times New Roman"/>
          <w:sz w:val="24"/>
          <w:szCs w:val="24"/>
        </w:rPr>
        <w:t xml:space="preserve"> za otvaranje ste</w:t>
      </w:r>
      <w:r w:rsidR="00FA3720" w:rsidRPr="00FA3720">
        <w:rPr>
          <w:rFonts w:hAnsi="Times New Roman" w:ascii="Times New Roman" w:hint="eastAsia"/>
          <w:sz w:val="24"/>
          <w:szCs w:val="24"/>
        </w:rPr>
        <w:t>č</w:t>
      </w:r>
      <w:r w:rsidR="00FA3720" w:rsidRPr="00FA3720">
        <w:rPr>
          <w:rFonts w:hAnsi="Times New Roman" w:ascii="Times New Roman"/>
          <w:sz w:val="24"/>
          <w:szCs w:val="24"/>
        </w:rPr>
        <w:t>ajnog postupka nad dužnikom EURO IMPORTER d.o.o. Split, Vinodolska 54, OIB: 29942608704</w:t>
      </w:r>
      <w:r w:rsidR="00B457C0" w:rsidRPr="00B457C0">
        <w:rPr>
          <w:rFonts w:hAnsi="Times New Roman" w:ascii="Times New Roman"/>
          <w:sz w:val="24"/>
          <w:szCs w:val="24"/>
        </w:rPr>
        <w:t>,</w:t>
      </w:r>
      <w:r w:rsidR="00810B0E">
        <w:rPr>
          <w:rFonts w:hAnsi="Times New Roman" w:ascii="Times New Roman"/>
          <w:sz w:val="24"/>
          <w:szCs w:val="24"/>
        </w:rPr>
        <w:t xml:space="preserve"> </w:t>
      </w:r>
      <w:r w:rsidR="00BA210A">
        <w:rPr>
          <w:rFonts w:hAnsi="Times New Roman" w:ascii="Times New Roman"/>
          <w:sz w:val="24"/>
          <w:szCs w:val="24"/>
        </w:rPr>
        <w:t>14</w:t>
      </w:r>
      <w:r w:rsidR="00810B0E">
        <w:rPr>
          <w:rFonts w:hAnsi="Times New Roman" w:ascii="Times New Roman"/>
          <w:sz w:val="24"/>
          <w:szCs w:val="24"/>
        </w:rPr>
        <w:t>. prosinca</w:t>
      </w:r>
      <w:r w:rsidRPr="007F4FEC">
        <w:rPr>
          <w:rFonts w:hAnsi="Times New Roman" w:ascii="Times New Roman"/>
          <w:sz w:val="24"/>
          <w:szCs w:val="24"/>
        </w:rPr>
        <w:t xml:space="preserve"> 2018.</w:t>
      </w:r>
    </w:p>
    <w:p w:rsidRDefault="007F4FEC" w:rsidP="007F4FEC" w:rsidR="007F4FEC" w:rsidRPr="0022529A">
      <w:pPr>
        <w:jc w:val="both"/>
        <w:rPr>
          <w:rFonts w:hAnsi="Times New Roman" w:ascii="Times New Roman"/>
          <w:b/>
          <w:sz w:val="22"/>
          <w:szCs w:val="22"/>
        </w:rPr>
      </w:pPr>
    </w:p>
    <w:p w:rsidRDefault="009E7EC2" w:rsidP="009E7EC2" w:rsidR="009E7EC2" w:rsidRPr="000029EE">
      <w:pPr>
        <w:jc w:val="center"/>
        <w:rPr>
          <w:rFonts w:hAnsi="Times New Roman" w:ascii="Times New Roman"/>
          <w:sz w:val="24"/>
          <w:szCs w:val="24"/>
        </w:rPr>
      </w:pPr>
      <w:r w:rsidRPr="000029EE">
        <w:rPr>
          <w:rFonts w:hAnsi="Times New Roman" w:ascii="Times New Roman"/>
          <w:sz w:val="24"/>
          <w:szCs w:val="24"/>
        </w:rPr>
        <w:t xml:space="preserve">r i j e š i o    j e                                               </w:t>
      </w:r>
      <w:r w:rsidR="00810B0E">
        <w:rPr>
          <w:rFonts w:hAnsi="Times New Roman" w:ascii="Times New Roman"/>
          <w:sz w:val="24"/>
          <w:szCs w:val="24"/>
        </w:rPr>
        <w:t xml:space="preserve"> </w:t>
      </w:r>
    </w:p>
    <w:p w:rsidRDefault="009E7EC2" w:rsidP="009E7EC2" w:rsidR="009E7EC2" w:rsidRPr="000029EE">
      <w:pPr>
        <w:jc w:val="both"/>
        <w:rPr>
          <w:rFonts w:hAnsi="Times New Roman" w:ascii="Times New Roman"/>
          <w:sz w:val="24"/>
          <w:szCs w:val="24"/>
        </w:rPr>
      </w:pPr>
    </w:p>
    <w:p w:rsidRDefault="001D3C48" w:rsidP="001D3C48" w:rsidR="00A87905" w:rsidRPr="000029EE">
      <w:pPr>
        <w:pStyle w:val="Naslov3"/>
        <w:ind w:firstLine="12" w:left="708"/>
        <w:rPr>
          <w:b w:val="false"/>
          <w:szCs w:val="24"/>
          <w:lang w:val="hr-HR"/>
        </w:rPr>
      </w:pPr>
      <w:r w:rsidRPr="000029EE">
        <w:rPr>
          <w:b w:val="false"/>
          <w:szCs w:val="24"/>
        </w:rPr>
        <w:t>I</w:t>
      </w:r>
      <w:r w:rsidRPr="000029EE">
        <w:rPr>
          <w:b w:val="false"/>
          <w:szCs w:val="24"/>
          <w:lang w:val="hr-HR"/>
        </w:rPr>
        <w:t xml:space="preserve">. </w:t>
      </w:r>
      <w:r w:rsidRPr="000029EE">
        <w:rPr>
          <w:b w:val="false"/>
          <w:szCs w:val="24"/>
        </w:rPr>
        <w:t>O</w:t>
      </w:r>
      <w:r w:rsidR="00A87905" w:rsidRPr="000029EE">
        <w:rPr>
          <w:b w:val="false"/>
          <w:szCs w:val="24"/>
          <w:lang w:val="hr-HR"/>
        </w:rPr>
        <w:t>dređuje se</w:t>
      </w:r>
      <w:r w:rsidR="00A66D92" w:rsidRPr="000029EE">
        <w:rPr>
          <w:b w:val="false"/>
          <w:szCs w:val="24"/>
          <w:lang w:val="hr-HR"/>
        </w:rPr>
        <w:t xml:space="preserve"> </w:t>
      </w:r>
      <w:r w:rsidR="00B457C0">
        <w:rPr>
          <w:b w:val="false"/>
          <w:szCs w:val="24"/>
          <w:lang w:val="hr-HR"/>
        </w:rPr>
        <w:t xml:space="preserve">nagrada </w:t>
      </w:r>
      <w:r w:rsidR="00810B0E">
        <w:rPr>
          <w:b w:val="false"/>
          <w:szCs w:val="24"/>
          <w:lang w:val="hr-HR"/>
        </w:rPr>
        <w:t>za rad privremen</w:t>
      </w:r>
      <w:r w:rsidR="00F77789">
        <w:rPr>
          <w:b w:val="false"/>
          <w:szCs w:val="24"/>
          <w:lang w:val="hr-HR"/>
        </w:rPr>
        <w:t>om</w:t>
      </w:r>
      <w:r w:rsidR="00810B0E">
        <w:rPr>
          <w:b w:val="false"/>
          <w:szCs w:val="24"/>
          <w:lang w:val="hr-HR"/>
        </w:rPr>
        <w:t xml:space="preserve"> </w:t>
      </w:r>
      <w:r w:rsidR="00B457C0">
        <w:rPr>
          <w:b w:val="false"/>
          <w:szCs w:val="24"/>
          <w:lang w:val="hr-HR"/>
        </w:rPr>
        <w:t>stečajno</w:t>
      </w:r>
      <w:r w:rsidR="00F77789">
        <w:rPr>
          <w:b w:val="false"/>
          <w:szCs w:val="24"/>
          <w:lang w:val="hr-HR"/>
        </w:rPr>
        <w:t>m</w:t>
      </w:r>
      <w:r w:rsidR="00B457C0">
        <w:rPr>
          <w:b w:val="false"/>
          <w:szCs w:val="24"/>
          <w:lang w:val="hr-HR"/>
        </w:rPr>
        <w:t xml:space="preserve"> upravitelj</w:t>
      </w:r>
      <w:r w:rsidR="00F77789">
        <w:rPr>
          <w:b w:val="false"/>
          <w:szCs w:val="24"/>
          <w:lang w:val="hr-HR"/>
        </w:rPr>
        <w:t xml:space="preserve">u </w:t>
      </w:r>
      <w:r w:rsidR="00FA3720" w:rsidRPr="00FA3720">
        <w:rPr>
          <w:b w:val="false"/>
          <w:lang w:val="hr-HR"/>
        </w:rPr>
        <w:t>Zoran</w:t>
      </w:r>
      <w:r w:rsidR="00FA3720">
        <w:rPr>
          <w:b w:val="false"/>
          <w:lang w:val="hr-HR"/>
        </w:rPr>
        <w:t>u</w:t>
      </w:r>
      <w:r w:rsidR="00FA3720" w:rsidRPr="00FA3720">
        <w:rPr>
          <w:b w:val="false"/>
          <w:lang w:val="hr-HR"/>
        </w:rPr>
        <w:t xml:space="preserve"> Mileti</w:t>
      </w:r>
      <w:r w:rsidR="00FA3720" w:rsidRPr="00FA3720">
        <w:rPr>
          <w:rFonts w:hint="eastAsia"/>
          <w:b w:val="false"/>
          <w:lang w:val="hr-HR"/>
        </w:rPr>
        <w:t>ć</w:t>
      </w:r>
      <w:r w:rsidR="00FA3720">
        <w:rPr>
          <w:b w:val="false"/>
          <w:lang w:val="hr-HR"/>
        </w:rPr>
        <w:t>u</w:t>
      </w:r>
      <w:r w:rsidR="00FA3720" w:rsidRPr="00FA3720">
        <w:rPr>
          <w:b w:val="false"/>
          <w:lang w:val="hr-HR"/>
        </w:rPr>
        <w:t xml:space="preserve"> iz Splita, Nazorov prilaz 1, OIB: 73025684607</w:t>
      </w:r>
      <w:r w:rsidR="00F77789">
        <w:rPr>
          <w:b w:val="false"/>
          <w:lang w:val="hr-HR"/>
        </w:rPr>
        <w:t>, u iznosu od 3.0</w:t>
      </w:r>
      <w:r w:rsidR="00810B0E">
        <w:rPr>
          <w:b w:val="false"/>
          <w:lang w:val="hr-HR"/>
        </w:rPr>
        <w:t>00,00 kn bruto</w:t>
      </w:r>
      <w:r w:rsidR="00FA3720">
        <w:rPr>
          <w:b w:val="false"/>
          <w:lang w:val="hr-HR"/>
        </w:rPr>
        <w:t>, dok se njegov zahtjev za određivanje nagrade u više z</w:t>
      </w:r>
      <w:r w:rsidR="00BA210A">
        <w:rPr>
          <w:b w:val="false"/>
          <w:lang w:val="hr-HR"/>
        </w:rPr>
        <w:t>atraženom iznosu od 6.898,71 kn</w:t>
      </w:r>
      <w:r w:rsidR="00904807">
        <w:rPr>
          <w:b w:val="false"/>
          <w:lang w:val="hr-HR"/>
        </w:rPr>
        <w:t xml:space="preserve"> bruto</w:t>
      </w:r>
      <w:r w:rsidR="00FA3720">
        <w:rPr>
          <w:b w:val="false"/>
          <w:lang w:val="hr-HR"/>
        </w:rPr>
        <w:t xml:space="preserve"> odbija. </w:t>
      </w:r>
    </w:p>
    <w:p w:rsidRDefault="00AA0900" w:rsidP="00AA0900" w:rsidR="00AA0900" w:rsidRPr="000029EE">
      <w:pPr>
        <w:rPr>
          <w:rFonts w:hAnsi="Times New Roman" w:ascii="Times New Roman"/>
          <w:sz w:val="24"/>
          <w:szCs w:val="24"/>
        </w:rPr>
      </w:pPr>
    </w:p>
    <w:p w:rsidRDefault="007C5FA0" w:rsidP="00A87905" w:rsidR="00F77789">
      <w:pPr>
        <w:ind w:left="708"/>
        <w:jc w:val="both"/>
        <w:rPr>
          <w:rFonts w:hAnsi="Times New Roman" w:ascii="Times New Roman"/>
          <w:sz w:val="24"/>
          <w:szCs w:val="24"/>
        </w:rPr>
      </w:pPr>
      <w:r>
        <w:rPr>
          <w:rFonts w:hAnsi="Times New Roman" w:ascii="Times New Roman"/>
          <w:sz w:val="24"/>
          <w:szCs w:val="24"/>
        </w:rPr>
        <w:t>I</w:t>
      </w:r>
      <w:r w:rsidR="00D94A05" w:rsidRPr="000029EE">
        <w:rPr>
          <w:rFonts w:hAnsi="Times New Roman" w:ascii="Times New Roman"/>
          <w:sz w:val="24"/>
          <w:szCs w:val="24"/>
        </w:rPr>
        <w:t>I</w:t>
      </w:r>
      <w:r w:rsidR="007F4FEC">
        <w:rPr>
          <w:rFonts w:hAnsi="Times New Roman" w:ascii="Times New Roman"/>
          <w:sz w:val="24"/>
          <w:szCs w:val="24"/>
        </w:rPr>
        <w:t xml:space="preserve">. </w:t>
      </w:r>
      <w:r w:rsidR="00FA3720">
        <w:rPr>
          <w:rFonts w:hAnsi="Times New Roman" w:ascii="Times New Roman"/>
          <w:sz w:val="24"/>
          <w:szCs w:val="24"/>
        </w:rPr>
        <w:t xml:space="preserve">Odbija se zahtjev privremenog stečajnog upravitelja </w:t>
      </w:r>
      <w:r w:rsidR="00FA3720" w:rsidRPr="00FA3720">
        <w:rPr>
          <w:rFonts w:hAnsi="Times New Roman" w:ascii="Times New Roman"/>
          <w:sz w:val="24"/>
          <w:szCs w:val="24"/>
        </w:rPr>
        <w:t>Zoran</w:t>
      </w:r>
      <w:r w:rsidR="00FA3720">
        <w:rPr>
          <w:rFonts w:hAnsi="Times New Roman" w:ascii="Times New Roman"/>
          <w:sz w:val="24"/>
          <w:szCs w:val="24"/>
        </w:rPr>
        <w:t>a</w:t>
      </w:r>
      <w:r w:rsidR="00FA3720" w:rsidRPr="00FA3720">
        <w:rPr>
          <w:rFonts w:hAnsi="Times New Roman" w:ascii="Times New Roman"/>
          <w:sz w:val="24"/>
          <w:szCs w:val="24"/>
        </w:rPr>
        <w:t xml:space="preserve"> Mileti</w:t>
      </w:r>
      <w:r w:rsidR="00FA3720" w:rsidRPr="00FA3720">
        <w:rPr>
          <w:rFonts w:hAnsi="Times New Roman" w:ascii="Times New Roman" w:hint="eastAsia"/>
          <w:sz w:val="24"/>
          <w:szCs w:val="24"/>
        </w:rPr>
        <w:t>ć</w:t>
      </w:r>
      <w:r w:rsidR="00FA3720">
        <w:rPr>
          <w:rFonts w:hAnsi="Times New Roman" w:ascii="Times New Roman"/>
          <w:sz w:val="24"/>
          <w:szCs w:val="24"/>
        </w:rPr>
        <w:t>a</w:t>
      </w:r>
      <w:r w:rsidR="00FA3720" w:rsidRPr="00FA3720">
        <w:rPr>
          <w:rFonts w:hAnsi="Times New Roman" w:ascii="Times New Roman"/>
          <w:sz w:val="24"/>
          <w:szCs w:val="24"/>
        </w:rPr>
        <w:t xml:space="preserve"> iz Splita, OIB: 73025684607</w:t>
      </w:r>
      <w:r w:rsidR="00CB0CD1">
        <w:rPr>
          <w:rFonts w:hAnsi="Times New Roman" w:ascii="Times New Roman"/>
          <w:sz w:val="24"/>
          <w:szCs w:val="24"/>
        </w:rPr>
        <w:t>,</w:t>
      </w:r>
      <w:r w:rsidR="00FA3720">
        <w:rPr>
          <w:rFonts w:hAnsi="Times New Roman" w:ascii="Times New Roman"/>
          <w:sz w:val="24"/>
          <w:szCs w:val="24"/>
        </w:rPr>
        <w:t xml:space="preserve"> za naknadu stvarnih troškova u iznosu od 180,00 kn. </w:t>
      </w:r>
    </w:p>
    <w:p w:rsidRDefault="00FA3720" w:rsidP="00A87905" w:rsidR="00FA3720">
      <w:pPr>
        <w:ind w:left="708"/>
        <w:jc w:val="both"/>
        <w:rPr>
          <w:rFonts w:hAnsi="Times New Roman" w:ascii="Times New Roman"/>
          <w:sz w:val="24"/>
          <w:szCs w:val="24"/>
        </w:rPr>
      </w:pPr>
    </w:p>
    <w:p w:rsidRDefault="00F77789" w:rsidP="00F77789" w:rsidR="004174F7" w:rsidRPr="000029EE">
      <w:pPr>
        <w:ind w:left="708"/>
        <w:jc w:val="both"/>
        <w:rPr>
          <w:rFonts w:hAnsi="Times New Roman" w:ascii="Times New Roman"/>
          <w:sz w:val="24"/>
          <w:szCs w:val="24"/>
        </w:rPr>
      </w:pPr>
      <w:r>
        <w:rPr>
          <w:rFonts w:hAnsi="Times New Roman" w:ascii="Times New Roman"/>
          <w:sz w:val="24"/>
          <w:szCs w:val="24"/>
        </w:rPr>
        <w:t xml:space="preserve">III. </w:t>
      </w:r>
      <w:r w:rsidR="00B457C0">
        <w:rPr>
          <w:rFonts w:hAnsi="Times New Roman" w:ascii="Times New Roman"/>
          <w:sz w:val="24"/>
          <w:szCs w:val="24"/>
        </w:rPr>
        <w:t xml:space="preserve">Isplata </w:t>
      </w:r>
      <w:r w:rsidR="007F4FEC">
        <w:rPr>
          <w:rFonts w:hAnsi="Times New Roman" w:ascii="Times New Roman"/>
          <w:sz w:val="24"/>
          <w:szCs w:val="24"/>
        </w:rPr>
        <w:t>određene nagrade</w:t>
      </w:r>
      <w:r>
        <w:rPr>
          <w:rFonts w:hAnsi="Times New Roman" w:ascii="Times New Roman"/>
          <w:sz w:val="24"/>
          <w:szCs w:val="24"/>
        </w:rPr>
        <w:t xml:space="preserve"> </w:t>
      </w:r>
      <w:r w:rsidR="0082588C">
        <w:rPr>
          <w:rFonts w:hAnsi="Times New Roman" w:ascii="Times New Roman"/>
          <w:sz w:val="24"/>
          <w:szCs w:val="24"/>
        </w:rPr>
        <w:t>iz točke I. ovog rješenja</w:t>
      </w:r>
      <w:r w:rsidR="00BA210A" w:rsidRPr="00BA210A">
        <w:t xml:space="preserve"> </w:t>
      </w:r>
      <w:r w:rsidR="00BA210A" w:rsidRPr="00BA210A">
        <w:rPr>
          <w:rFonts w:hAnsi="Times New Roman" w:ascii="Times New Roman"/>
          <w:sz w:val="24"/>
          <w:szCs w:val="24"/>
        </w:rPr>
        <w:t>u bruto iznosu</w:t>
      </w:r>
      <w:r w:rsidR="00BA210A">
        <w:rPr>
          <w:rFonts w:hAnsi="Times New Roman" w:ascii="Times New Roman"/>
          <w:sz w:val="24"/>
          <w:szCs w:val="24"/>
        </w:rPr>
        <w:t xml:space="preserve"> od 3.000,00 kn</w:t>
      </w:r>
      <w:r w:rsidR="00810B0E">
        <w:rPr>
          <w:rFonts w:hAnsi="Times New Roman" w:ascii="Times New Roman"/>
          <w:sz w:val="24"/>
          <w:szCs w:val="24"/>
        </w:rPr>
        <w:t xml:space="preserve"> </w:t>
      </w:r>
      <w:r>
        <w:rPr>
          <w:rFonts w:hAnsi="Times New Roman" w:ascii="Times New Roman"/>
          <w:sz w:val="24"/>
          <w:szCs w:val="24"/>
        </w:rPr>
        <w:t xml:space="preserve">izvršit će se </w:t>
      </w:r>
      <w:r w:rsidR="00810B0E">
        <w:rPr>
          <w:rFonts w:hAnsi="Times New Roman" w:ascii="Times New Roman"/>
          <w:sz w:val="24"/>
          <w:szCs w:val="24"/>
        </w:rPr>
        <w:t>iz sredstava Fonda za namirenje</w:t>
      </w:r>
      <w:r w:rsidR="0022529A">
        <w:rPr>
          <w:rFonts w:hAnsi="Times New Roman" w:ascii="Times New Roman"/>
          <w:sz w:val="24"/>
          <w:szCs w:val="24"/>
        </w:rPr>
        <w:t xml:space="preserve"> troškova stečajnog postupka, </w:t>
      </w:r>
      <w:r w:rsidR="00810B0E">
        <w:rPr>
          <w:rFonts w:hAnsi="Times New Roman" w:ascii="Times New Roman"/>
          <w:sz w:val="24"/>
          <w:szCs w:val="24"/>
        </w:rPr>
        <w:t xml:space="preserve">nakon pravomoćnosti ovog rješenja. </w:t>
      </w:r>
    </w:p>
    <w:p w:rsidRDefault="00F72DA3" w:rsidP="009E7EC2" w:rsidR="00F72DA3" w:rsidRPr="00BA210A">
      <w:pPr>
        <w:jc w:val="center"/>
        <w:rPr>
          <w:rFonts w:hAnsi="Times New Roman" w:ascii="Times New Roman"/>
          <w:sz w:val="16"/>
          <w:szCs w:val="16"/>
        </w:rPr>
      </w:pPr>
    </w:p>
    <w:p w:rsidRDefault="00237C81" w:rsidP="009E7EC2" w:rsidR="00237C81" w:rsidRPr="0000575D">
      <w:pPr>
        <w:jc w:val="center"/>
        <w:rPr>
          <w:rFonts w:hAnsi="Times New Roman" w:ascii="Times New Roman"/>
          <w:sz w:val="16"/>
          <w:szCs w:val="16"/>
        </w:rPr>
      </w:pPr>
    </w:p>
    <w:p w:rsidRDefault="009E7EC2" w:rsidP="009E7EC2" w:rsidR="009E7EC2" w:rsidRPr="000029EE">
      <w:pPr>
        <w:jc w:val="center"/>
        <w:rPr>
          <w:rFonts w:hAnsi="Times New Roman" w:ascii="Times New Roman"/>
          <w:sz w:val="24"/>
          <w:szCs w:val="24"/>
        </w:rPr>
      </w:pPr>
      <w:r w:rsidRPr="000029EE">
        <w:rPr>
          <w:rFonts w:hAnsi="Times New Roman" w:ascii="Times New Roman"/>
          <w:sz w:val="24"/>
          <w:szCs w:val="24"/>
        </w:rPr>
        <w:t xml:space="preserve">Obrazloženje </w:t>
      </w:r>
    </w:p>
    <w:p w:rsidRDefault="004D5DD6" w:rsidP="009E7EC2" w:rsidR="004D5DD6" w:rsidRPr="000029EE">
      <w:pPr>
        <w:jc w:val="center"/>
        <w:rPr>
          <w:rFonts w:hAnsi="Times New Roman" w:ascii="Times New Roman"/>
          <w:sz w:val="24"/>
          <w:szCs w:val="24"/>
        </w:rPr>
      </w:pPr>
    </w:p>
    <w:p w:rsidRDefault="009E7EC2" w:rsidP="00FA3720" w:rsidR="00FA3720" w:rsidRPr="00FA3720">
      <w:pPr>
        <w:jc w:val="both"/>
        <w:rPr>
          <w:rFonts w:hAnsi="Times New Roman" w:ascii="Times New Roman"/>
          <w:sz w:val="24"/>
          <w:szCs w:val="24"/>
        </w:rPr>
      </w:pPr>
      <w:r w:rsidRPr="000029EE">
        <w:rPr>
          <w:rFonts w:hAnsi="Times New Roman" w:ascii="Times New Roman"/>
          <w:sz w:val="24"/>
          <w:szCs w:val="24"/>
        </w:rPr>
        <w:tab/>
      </w:r>
      <w:r w:rsidR="00FA3720" w:rsidRPr="00FA3720">
        <w:rPr>
          <w:rFonts w:hAnsi="Times New Roman" w:ascii="Times New Roman"/>
          <w:sz w:val="24"/>
          <w:szCs w:val="24"/>
        </w:rPr>
        <w:t>Financijska agencija, Regionalni centar Split (u daljnjem tekstu: FINA) podnijela je ovom sudu 29. listopada 2015. zahtjev za provedbu skraćenog stečajnog postupka nad dužnikom EURO IMPORTER d.o.o. Split, a rješenjem ovog suda broj 21. St-1180/2015 od 16. ožujka 2017. obustavljen je skraćeni stečajni postupak te je po pravomoćnosti tog rješenja predmet zaveden po</w:t>
      </w:r>
      <w:r w:rsidR="00FA3720">
        <w:rPr>
          <w:rFonts w:hAnsi="Times New Roman" w:ascii="Times New Roman"/>
          <w:sz w:val="24"/>
          <w:szCs w:val="24"/>
        </w:rPr>
        <w:t xml:space="preserve"> novi poslovni broj St-475/2017, a sve obzirom da su </w:t>
      </w:r>
      <w:r w:rsidR="00FA3720" w:rsidRPr="00FA3720">
        <w:rPr>
          <w:rFonts w:hAnsi="Times New Roman" w:ascii="Times New Roman"/>
          <w:sz w:val="24"/>
          <w:szCs w:val="24"/>
        </w:rPr>
        <w:t>predlagatelji – vjerovnici Republika Hrvatska, Ministarstvo financija i Fond za zaštitu okoliša i energetsku učinkovitost, povodom objavljenog oglasa u skraćenom stečajnom postupku, pravovremeno podnijeli ovom sudu prijedloge za otvaranje stečajnog postupka nad dužnikom</w:t>
      </w:r>
      <w:r w:rsidR="00FA3720">
        <w:rPr>
          <w:rFonts w:hAnsi="Times New Roman" w:ascii="Times New Roman"/>
          <w:sz w:val="24"/>
          <w:szCs w:val="24"/>
        </w:rPr>
        <w:t>.</w:t>
      </w:r>
    </w:p>
    <w:p w:rsidRDefault="00FA3720" w:rsidP="00FA3720" w:rsidR="00FA3720" w:rsidRPr="00FA3720">
      <w:pPr>
        <w:jc w:val="both"/>
        <w:rPr>
          <w:rFonts w:hAnsi="Times New Roman" w:ascii="Times New Roman"/>
          <w:sz w:val="24"/>
          <w:szCs w:val="24"/>
        </w:rPr>
      </w:pPr>
    </w:p>
    <w:p w:rsidRDefault="00FA3720" w:rsidP="00FA3720" w:rsidR="00FA3720">
      <w:pPr>
        <w:ind w:firstLine="708"/>
        <w:jc w:val="both"/>
        <w:rPr>
          <w:rFonts w:hAnsi="Times New Roman" w:ascii="Times New Roman"/>
          <w:sz w:val="24"/>
          <w:szCs w:val="24"/>
        </w:rPr>
      </w:pPr>
      <w:r w:rsidRPr="00FA3720">
        <w:rPr>
          <w:rFonts w:hAnsi="Times New Roman" w:ascii="Times New Roman"/>
          <w:sz w:val="24"/>
          <w:szCs w:val="24"/>
        </w:rPr>
        <w:t>U nastavku ovog postupka, rješenjem suda broj 12. St-475/2017 od 10. travnja 2018. pokrenut je prethodni postupak radi utvrđivanja pretpostavki za otvaranje stečajnog postupka nad dužnikom, a sve sukladno odredbama članka 115. stavak 1. u vezi s člankom 433. Stečajnog zakona (Narodne novine broj 71/15 i 104/17, dalje SZ).</w:t>
      </w:r>
    </w:p>
    <w:p w:rsidRDefault="00F77789" w:rsidP="00FA3720" w:rsidR="00F77789">
      <w:pPr>
        <w:jc w:val="both"/>
        <w:rPr>
          <w:rFonts w:hAnsi="Times New Roman" w:ascii="Times New Roman"/>
          <w:sz w:val="24"/>
          <w:szCs w:val="24"/>
        </w:rPr>
      </w:pPr>
    </w:p>
    <w:p w:rsidRDefault="0022529A" w:rsidP="0022529A" w:rsidR="009D1989">
      <w:pPr>
        <w:ind w:firstLine="708"/>
        <w:jc w:val="both"/>
        <w:rPr>
          <w:rFonts w:hAnsi="Times New Roman" w:ascii="Times New Roman"/>
          <w:sz w:val="24"/>
          <w:szCs w:val="24"/>
        </w:rPr>
      </w:pPr>
      <w:r>
        <w:rPr>
          <w:rFonts w:hAnsi="Times New Roman" w:ascii="Times New Roman"/>
          <w:sz w:val="24"/>
          <w:szCs w:val="24"/>
        </w:rPr>
        <w:t>Isto tako,</w:t>
      </w:r>
      <w:r w:rsidR="009D1989">
        <w:rPr>
          <w:rFonts w:hAnsi="Times New Roman" w:ascii="Times New Roman"/>
          <w:sz w:val="24"/>
          <w:szCs w:val="24"/>
        </w:rPr>
        <w:t xml:space="preserve"> rješenjem ovog suda broj 12. St-</w:t>
      </w:r>
      <w:r w:rsidR="00FA3720">
        <w:rPr>
          <w:rFonts w:hAnsi="Times New Roman" w:ascii="Times New Roman"/>
          <w:sz w:val="24"/>
          <w:szCs w:val="24"/>
        </w:rPr>
        <w:t>475/2017</w:t>
      </w:r>
      <w:r w:rsidR="009D1989">
        <w:rPr>
          <w:rFonts w:hAnsi="Times New Roman" w:ascii="Times New Roman"/>
          <w:sz w:val="24"/>
          <w:szCs w:val="24"/>
        </w:rPr>
        <w:t xml:space="preserve"> od 27. srpnja 2018. određene su mjere osiguranja te </w:t>
      </w:r>
      <w:r>
        <w:rPr>
          <w:rFonts w:hAnsi="Times New Roman" w:ascii="Times New Roman"/>
          <w:sz w:val="24"/>
          <w:szCs w:val="24"/>
        </w:rPr>
        <w:t xml:space="preserve">je </w:t>
      </w:r>
      <w:r w:rsidR="009D1989">
        <w:rPr>
          <w:rFonts w:hAnsi="Times New Roman" w:ascii="Times New Roman"/>
          <w:sz w:val="24"/>
          <w:szCs w:val="24"/>
        </w:rPr>
        <w:t xml:space="preserve">dužniku postavljen privremeni stečajni upravitelj </w:t>
      </w:r>
      <w:r w:rsidR="00FA3720">
        <w:rPr>
          <w:rFonts w:hAnsi="Times New Roman" w:ascii="Times New Roman"/>
          <w:sz w:val="24"/>
          <w:szCs w:val="24"/>
        </w:rPr>
        <w:t>Zoran Miletić iz Splita</w:t>
      </w:r>
      <w:r w:rsidR="009D1989">
        <w:rPr>
          <w:rFonts w:hAnsi="Times New Roman" w:ascii="Times New Roman"/>
          <w:sz w:val="24"/>
          <w:szCs w:val="24"/>
        </w:rPr>
        <w:t xml:space="preserve">, </w:t>
      </w:r>
      <w:r w:rsidR="00F77789">
        <w:rPr>
          <w:rFonts w:hAnsi="Times New Roman" w:ascii="Times New Roman"/>
          <w:sz w:val="24"/>
          <w:szCs w:val="24"/>
        </w:rPr>
        <w:t>kojem</w:t>
      </w:r>
      <w:r w:rsidR="009D1989">
        <w:rPr>
          <w:rFonts w:hAnsi="Times New Roman" w:ascii="Times New Roman"/>
          <w:sz w:val="24"/>
          <w:szCs w:val="24"/>
        </w:rPr>
        <w:t xml:space="preserve"> su </w:t>
      </w:r>
      <w:r w:rsidR="00BA210A">
        <w:rPr>
          <w:rFonts w:hAnsi="Times New Roman" w:ascii="Times New Roman"/>
          <w:sz w:val="24"/>
          <w:szCs w:val="24"/>
        </w:rPr>
        <w:t>tim rješenjem određene dužnosti</w:t>
      </w:r>
      <w:r w:rsidR="009D1989">
        <w:rPr>
          <w:rFonts w:hAnsi="Times New Roman" w:ascii="Times New Roman"/>
          <w:sz w:val="24"/>
          <w:szCs w:val="24"/>
        </w:rPr>
        <w:t xml:space="preserve">. </w:t>
      </w:r>
    </w:p>
    <w:p w:rsidRDefault="009D1989" w:rsidP="00F77789" w:rsidR="009D1989">
      <w:pPr>
        <w:ind w:firstLine="708"/>
        <w:jc w:val="both"/>
        <w:rPr>
          <w:rFonts w:hAnsi="Times New Roman" w:ascii="Times New Roman"/>
          <w:sz w:val="24"/>
          <w:szCs w:val="24"/>
        </w:rPr>
      </w:pPr>
      <w:r>
        <w:rPr>
          <w:rFonts w:hAnsi="Times New Roman" w:ascii="Times New Roman"/>
          <w:sz w:val="24"/>
          <w:szCs w:val="24"/>
        </w:rPr>
        <w:lastRenderedPageBreak/>
        <w:t>Privremen</w:t>
      </w:r>
      <w:r w:rsidR="00F77789">
        <w:rPr>
          <w:rFonts w:hAnsi="Times New Roman" w:ascii="Times New Roman"/>
          <w:sz w:val="24"/>
          <w:szCs w:val="24"/>
        </w:rPr>
        <w:t>i</w:t>
      </w:r>
      <w:r>
        <w:rPr>
          <w:rFonts w:hAnsi="Times New Roman" w:ascii="Times New Roman"/>
          <w:sz w:val="24"/>
          <w:szCs w:val="24"/>
        </w:rPr>
        <w:t xml:space="preserve"> stečajn</w:t>
      </w:r>
      <w:r w:rsidR="00F77789">
        <w:rPr>
          <w:rFonts w:hAnsi="Times New Roman" w:ascii="Times New Roman"/>
          <w:sz w:val="24"/>
          <w:szCs w:val="24"/>
        </w:rPr>
        <w:t>i upravitelj</w:t>
      </w:r>
      <w:r>
        <w:rPr>
          <w:rFonts w:hAnsi="Times New Roman" w:ascii="Times New Roman"/>
          <w:sz w:val="24"/>
          <w:szCs w:val="24"/>
        </w:rPr>
        <w:t xml:space="preserve"> </w:t>
      </w:r>
      <w:r w:rsidR="00FA3720">
        <w:rPr>
          <w:rFonts w:hAnsi="Times New Roman" w:ascii="Times New Roman"/>
          <w:sz w:val="24"/>
          <w:szCs w:val="24"/>
        </w:rPr>
        <w:t>Zoran Miletić je 11</w:t>
      </w:r>
      <w:r w:rsidR="00F77789">
        <w:rPr>
          <w:rFonts w:hAnsi="Times New Roman" w:ascii="Times New Roman"/>
          <w:sz w:val="24"/>
          <w:szCs w:val="24"/>
        </w:rPr>
        <w:t xml:space="preserve">. rujna </w:t>
      </w:r>
      <w:r>
        <w:rPr>
          <w:rFonts w:hAnsi="Times New Roman" w:ascii="Times New Roman"/>
          <w:sz w:val="24"/>
          <w:szCs w:val="24"/>
        </w:rPr>
        <w:t>2018. dostavi</w:t>
      </w:r>
      <w:r w:rsidR="00F77789">
        <w:rPr>
          <w:rFonts w:hAnsi="Times New Roman" w:ascii="Times New Roman"/>
          <w:sz w:val="24"/>
          <w:szCs w:val="24"/>
        </w:rPr>
        <w:t>o</w:t>
      </w:r>
      <w:r>
        <w:rPr>
          <w:rFonts w:hAnsi="Times New Roman" w:ascii="Times New Roman"/>
          <w:sz w:val="24"/>
          <w:szCs w:val="24"/>
        </w:rPr>
        <w:t xml:space="preserve"> ovom sudu </w:t>
      </w:r>
      <w:r w:rsidR="000E02FA">
        <w:rPr>
          <w:rFonts w:hAnsi="Times New Roman" w:ascii="Times New Roman"/>
          <w:sz w:val="24"/>
          <w:szCs w:val="24"/>
        </w:rPr>
        <w:t xml:space="preserve">pisano </w:t>
      </w:r>
      <w:r>
        <w:rPr>
          <w:rFonts w:hAnsi="Times New Roman" w:ascii="Times New Roman"/>
          <w:sz w:val="24"/>
          <w:szCs w:val="24"/>
        </w:rPr>
        <w:t>izvješće</w:t>
      </w:r>
      <w:r w:rsidR="000E02FA">
        <w:rPr>
          <w:rFonts w:hAnsi="Times New Roman" w:ascii="Times New Roman"/>
          <w:sz w:val="24"/>
          <w:szCs w:val="24"/>
        </w:rPr>
        <w:t>,</w:t>
      </w:r>
      <w:r>
        <w:rPr>
          <w:rFonts w:hAnsi="Times New Roman" w:ascii="Times New Roman"/>
          <w:sz w:val="24"/>
          <w:szCs w:val="24"/>
        </w:rPr>
        <w:t xml:space="preserve"> a </w:t>
      </w:r>
      <w:r w:rsidR="0022529A">
        <w:rPr>
          <w:rFonts w:hAnsi="Times New Roman" w:ascii="Times New Roman"/>
          <w:sz w:val="24"/>
          <w:szCs w:val="24"/>
        </w:rPr>
        <w:t>iz kojeg</w:t>
      </w:r>
      <w:r w:rsidR="000E02FA">
        <w:rPr>
          <w:rFonts w:hAnsi="Times New Roman" w:ascii="Times New Roman"/>
          <w:sz w:val="24"/>
          <w:szCs w:val="24"/>
        </w:rPr>
        <w:t xml:space="preserve"> izvješća u bitnom proizlazi da</w:t>
      </w:r>
      <w:r w:rsidR="00FA3720">
        <w:rPr>
          <w:rFonts w:hAnsi="Times New Roman" w:ascii="Times New Roman"/>
          <w:sz w:val="24"/>
          <w:szCs w:val="24"/>
        </w:rPr>
        <w:t xml:space="preserve"> dužnik nema bilo kakve vrjednije imovine </w:t>
      </w:r>
      <w:r w:rsidR="000E02FA">
        <w:rPr>
          <w:rFonts w:hAnsi="Times New Roman" w:ascii="Times New Roman"/>
          <w:sz w:val="24"/>
          <w:szCs w:val="24"/>
        </w:rPr>
        <w:t>koja bi ušla u stečajnu masu</w:t>
      </w:r>
      <w:r w:rsidR="00FA3720">
        <w:rPr>
          <w:rFonts w:hAnsi="Times New Roman" w:ascii="Times New Roman"/>
          <w:sz w:val="24"/>
          <w:szCs w:val="24"/>
        </w:rPr>
        <w:t xml:space="preserve"> i iz </w:t>
      </w:r>
      <w:r w:rsidR="000E02FA">
        <w:rPr>
          <w:rFonts w:hAnsi="Times New Roman" w:ascii="Times New Roman"/>
          <w:sz w:val="24"/>
          <w:szCs w:val="24"/>
        </w:rPr>
        <w:t xml:space="preserve">koje bi se mogli podmiriti troškovi stečajnog postupka. </w:t>
      </w:r>
    </w:p>
    <w:p w:rsidRDefault="00FA3720" w:rsidP="00F77789" w:rsidR="00FA3720">
      <w:pPr>
        <w:ind w:firstLine="708"/>
        <w:jc w:val="both"/>
        <w:rPr>
          <w:rFonts w:hAnsi="Times New Roman" w:ascii="Times New Roman"/>
          <w:sz w:val="24"/>
          <w:szCs w:val="24"/>
        </w:rPr>
      </w:pPr>
    </w:p>
    <w:p w:rsidRDefault="00FA3720" w:rsidP="00FA3720" w:rsidR="009D1989">
      <w:pPr>
        <w:ind w:firstLine="708"/>
        <w:jc w:val="both"/>
        <w:rPr>
          <w:rFonts w:hAnsi="Times New Roman" w:ascii="Times New Roman"/>
          <w:sz w:val="24"/>
          <w:szCs w:val="24"/>
        </w:rPr>
      </w:pPr>
      <w:r>
        <w:rPr>
          <w:rFonts w:hAnsi="Times New Roman" w:ascii="Times New Roman"/>
          <w:sz w:val="24"/>
          <w:szCs w:val="24"/>
        </w:rPr>
        <w:t xml:space="preserve">Podneskom od 23. listopada 2018. privremeni stečajni upravitelj </w:t>
      </w:r>
      <w:r w:rsidR="00BA210A">
        <w:rPr>
          <w:rFonts w:hAnsi="Times New Roman" w:ascii="Times New Roman"/>
          <w:sz w:val="24"/>
          <w:szCs w:val="24"/>
        </w:rPr>
        <w:t>je predložio</w:t>
      </w:r>
      <w:r>
        <w:rPr>
          <w:rFonts w:hAnsi="Times New Roman" w:ascii="Times New Roman"/>
          <w:sz w:val="24"/>
          <w:szCs w:val="24"/>
        </w:rPr>
        <w:t xml:space="preserve"> sudu odrediti mu nagradu za rad u prethodnom postupku u iznosu od 6.000,00 kn neto, kao i isplatu troškova u iznosu od 180,00 kn. </w:t>
      </w:r>
    </w:p>
    <w:p w:rsidRDefault="00FA3720" w:rsidP="00FA3720" w:rsidR="00FA3720">
      <w:pPr>
        <w:ind w:firstLine="708"/>
        <w:jc w:val="both"/>
        <w:rPr>
          <w:rFonts w:hAnsi="Times New Roman" w:ascii="Times New Roman"/>
          <w:sz w:val="24"/>
          <w:szCs w:val="24"/>
        </w:rPr>
      </w:pPr>
    </w:p>
    <w:p w:rsidRDefault="009D1989" w:rsidP="009D1989" w:rsidR="009D1989">
      <w:pPr>
        <w:ind w:firstLine="708"/>
        <w:jc w:val="both"/>
        <w:rPr>
          <w:rFonts w:hAnsi="Times New Roman" w:ascii="Times New Roman"/>
          <w:sz w:val="24"/>
          <w:szCs w:val="24"/>
        </w:rPr>
      </w:pPr>
      <w:r>
        <w:rPr>
          <w:rFonts w:hAnsi="Times New Roman" w:ascii="Times New Roman"/>
          <w:sz w:val="24"/>
          <w:szCs w:val="24"/>
        </w:rPr>
        <w:t>Odredbom članka 119. stavak 6. SZ-a propisano je da se na privremenog stečajnog upravitelja na odgovarajući način primjenjuju odredbe Stečajnog zakona o stečajnom upravitelju.</w:t>
      </w:r>
    </w:p>
    <w:p w:rsidRDefault="009D1989" w:rsidP="009D1989" w:rsidR="009D1989">
      <w:pPr>
        <w:ind w:firstLine="708"/>
        <w:jc w:val="both"/>
        <w:rPr>
          <w:rFonts w:hAnsi="Times New Roman" w:ascii="Times New Roman"/>
          <w:sz w:val="24"/>
          <w:szCs w:val="24"/>
        </w:rPr>
      </w:pPr>
    </w:p>
    <w:p w:rsidRDefault="009D1989" w:rsidP="009D1989" w:rsidR="009D1989">
      <w:pPr>
        <w:ind w:firstLine="708"/>
        <w:jc w:val="both"/>
        <w:rPr>
          <w:rFonts w:hAnsi="Times New Roman" w:ascii="Times New Roman"/>
          <w:sz w:val="24"/>
          <w:szCs w:val="24"/>
        </w:rPr>
      </w:pPr>
      <w:r>
        <w:rPr>
          <w:rFonts w:hAnsi="Times New Roman" w:ascii="Times New Roman"/>
          <w:sz w:val="24"/>
          <w:szCs w:val="24"/>
        </w:rPr>
        <w:t>Prema odredbama članka 94. SZ-a, stečajni upravitelj ima pravo na nagradu za svoj rad i naknadu stvarnih troškova (stavak 1.). Nagradu stečajnom upravitelju rješenjem određuje sud prema uredbi kojom Vlada Republike Hrvatske utvrđuje kriterije i način obračuna i plaćanja nagrade stečajnim upraviteljima (stavak 2.), a naknadu troškova rješenjem određuje sud na temelju pisanog, obrazloženog i dokumentiranog izvješća stečajnog upravitelja (stavak 3.).</w:t>
      </w:r>
    </w:p>
    <w:p w:rsidRDefault="009D1989" w:rsidP="009D1989" w:rsidR="009D1989">
      <w:pPr>
        <w:ind w:firstLine="708"/>
        <w:jc w:val="both"/>
        <w:rPr>
          <w:rFonts w:hAnsi="Times New Roman" w:ascii="Times New Roman"/>
          <w:sz w:val="24"/>
          <w:szCs w:val="24"/>
        </w:rPr>
      </w:pPr>
    </w:p>
    <w:p w:rsidRDefault="009D1989" w:rsidP="009D1989" w:rsidR="009D1989">
      <w:pPr>
        <w:ind w:firstLine="708"/>
        <w:jc w:val="both"/>
        <w:rPr>
          <w:rFonts w:hAnsi="Times New Roman" w:ascii="Times New Roman"/>
          <w:sz w:val="24"/>
          <w:szCs w:val="24"/>
        </w:rPr>
      </w:pPr>
      <w:r>
        <w:rPr>
          <w:rFonts w:hAnsi="Times New Roman" w:ascii="Times New Roman"/>
          <w:sz w:val="24"/>
          <w:szCs w:val="24"/>
        </w:rPr>
        <w:t>Odredbom članka 2. stavak 1. Uredbe o kriterijima i načinu obračuna i plaćanja nagrade stečajnim upraviteljima (Narodne novine broj 105/05, dalje Uredba), propisano je da stečajni upravitelj, privremeni stečajni upravitelj, povjerenik predstečajnog postupka i stečajni povjerenik imaju pravo na nagradu za obavljene poslove. Prema članku 4. Uredbe privremenom stečajnom upravitelju pripada pravo na jednokratnu nagradu za poslove obavljene u prethodnom postupku u iznosu od 3.000,00 kn do 20.000,00 kn</w:t>
      </w:r>
      <w:r w:rsidR="000E02FA">
        <w:rPr>
          <w:rFonts w:hAnsi="Times New Roman" w:ascii="Times New Roman"/>
          <w:sz w:val="24"/>
          <w:szCs w:val="24"/>
        </w:rPr>
        <w:t xml:space="preserve"> (stavak 1.), a koju nagradu privremenom stečajnom upravitelju određuje sud vodeći računa o složenosti poslova koje je obavio (stavak 2.).</w:t>
      </w:r>
      <w:r w:rsidR="00FA3720">
        <w:rPr>
          <w:rFonts w:hAnsi="Times New Roman" w:ascii="Times New Roman"/>
          <w:sz w:val="24"/>
          <w:szCs w:val="24"/>
        </w:rPr>
        <w:t xml:space="preserve"> </w:t>
      </w:r>
    </w:p>
    <w:p w:rsidRDefault="00FA3720" w:rsidP="00FA3720" w:rsidR="00FA3720">
      <w:pPr>
        <w:jc w:val="both"/>
        <w:rPr>
          <w:rFonts w:hAnsi="Times New Roman" w:ascii="Times New Roman"/>
          <w:sz w:val="24"/>
          <w:szCs w:val="24"/>
        </w:rPr>
      </w:pPr>
    </w:p>
    <w:p w:rsidRDefault="00FA3720" w:rsidP="00F25728" w:rsidR="00C36102">
      <w:pPr>
        <w:jc w:val="both"/>
        <w:rPr>
          <w:rFonts w:hAnsi="Times New Roman" w:ascii="Times New Roman"/>
          <w:sz w:val="24"/>
          <w:szCs w:val="24"/>
        </w:rPr>
      </w:pPr>
      <w:r>
        <w:rPr>
          <w:rFonts w:hAnsi="Times New Roman" w:ascii="Times New Roman"/>
          <w:sz w:val="24"/>
          <w:szCs w:val="24"/>
        </w:rPr>
        <w:tab/>
      </w:r>
      <w:r w:rsidR="0022529A">
        <w:rPr>
          <w:rFonts w:hAnsi="Times New Roman" w:ascii="Times New Roman"/>
          <w:sz w:val="24"/>
          <w:szCs w:val="24"/>
        </w:rPr>
        <w:t xml:space="preserve">U odnosu na prijedlog </w:t>
      </w:r>
      <w:r>
        <w:rPr>
          <w:rFonts w:hAnsi="Times New Roman" w:ascii="Times New Roman"/>
          <w:sz w:val="24"/>
          <w:szCs w:val="24"/>
        </w:rPr>
        <w:t>p</w:t>
      </w:r>
      <w:r w:rsidR="0022529A">
        <w:rPr>
          <w:rFonts w:hAnsi="Times New Roman" w:ascii="Times New Roman"/>
          <w:sz w:val="24"/>
          <w:szCs w:val="24"/>
        </w:rPr>
        <w:t>rivremenog stečajnog</w:t>
      </w:r>
      <w:r>
        <w:rPr>
          <w:rFonts w:hAnsi="Times New Roman" w:ascii="Times New Roman"/>
          <w:sz w:val="24"/>
          <w:szCs w:val="24"/>
        </w:rPr>
        <w:t xml:space="preserve"> upravitelj</w:t>
      </w:r>
      <w:r w:rsidR="0022529A">
        <w:rPr>
          <w:rFonts w:hAnsi="Times New Roman" w:ascii="Times New Roman"/>
          <w:sz w:val="24"/>
          <w:szCs w:val="24"/>
        </w:rPr>
        <w:t>a</w:t>
      </w:r>
      <w:r>
        <w:rPr>
          <w:rFonts w:hAnsi="Times New Roman" w:ascii="Times New Roman"/>
          <w:sz w:val="24"/>
          <w:szCs w:val="24"/>
        </w:rPr>
        <w:t xml:space="preserve"> </w:t>
      </w:r>
      <w:r w:rsidR="0022529A">
        <w:rPr>
          <w:rFonts w:hAnsi="Times New Roman" w:ascii="Times New Roman"/>
          <w:sz w:val="24"/>
          <w:szCs w:val="24"/>
        </w:rPr>
        <w:t>za određivanje</w:t>
      </w:r>
      <w:r w:rsidR="00C36102">
        <w:rPr>
          <w:rFonts w:hAnsi="Times New Roman" w:ascii="Times New Roman"/>
          <w:sz w:val="24"/>
          <w:szCs w:val="24"/>
        </w:rPr>
        <w:t xml:space="preserve"> nagrade</w:t>
      </w:r>
      <w:r>
        <w:rPr>
          <w:rFonts w:hAnsi="Times New Roman" w:ascii="Times New Roman"/>
          <w:sz w:val="24"/>
          <w:szCs w:val="24"/>
        </w:rPr>
        <w:t xml:space="preserve"> za rad u prethodnom postupku u iznosu od 6.000,00 kn neto</w:t>
      </w:r>
      <w:r w:rsidR="0022529A">
        <w:rPr>
          <w:rFonts w:hAnsi="Times New Roman" w:ascii="Times New Roman"/>
          <w:sz w:val="24"/>
          <w:szCs w:val="24"/>
        </w:rPr>
        <w:t xml:space="preserve">, potrebno je navesti da su sukladno odredbi </w:t>
      </w:r>
      <w:r w:rsidR="00201337">
        <w:rPr>
          <w:rFonts w:hAnsi="Times New Roman" w:ascii="Times New Roman"/>
          <w:sz w:val="24"/>
          <w:szCs w:val="24"/>
        </w:rPr>
        <w:t>članka 15. Uredbe</w:t>
      </w:r>
      <w:r w:rsidR="00C36102">
        <w:rPr>
          <w:rFonts w:hAnsi="Times New Roman" w:ascii="Times New Roman"/>
          <w:sz w:val="24"/>
          <w:szCs w:val="24"/>
        </w:rPr>
        <w:t xml:space="preserve"> svi iznosi koji se primjenjuju u toj Uredbi bruto iznosi</w:t>
      </w:r>
      <w:r>
        <w:rPr>
          <w:rFonts w:hAnsi="Times New Roman" w:ascii="Times New Roman"/>
          <w:sz w:val="24"/>
          <w:szCs w:val="24"/>
        </w:rPr>
        <w:t>.</w:t>
      </w:r>
      <w:r w:rsidR="00C36102">
        <w:rPr>
          <w:rFonts w:hAnsi="Times New Roman" w:ascii="Times New Roman"/>
          <w:sz w:val="24"/>
          <w:szCs w:val="24"/>
        </w:rPr>
        <w:t xml:space="preserve"> </w:t>
      </w:r>
      <w:r>
        <w:rPr>
          <w:rFonts w:hAnsi="Times New Roman" w:ascii="Times New Roman"/>
          <w:sz w:val="24"/>
          <w:szCs w:val="24"/>
        </w:rPr>
        <w:t xml:space="preserve">Prema obračunu pribavljenom iz računovodstva ovog suda, na </w:t>
      </w:r>
      <w:r w:rsidR="00BA210A">
        <w:rPr>
          <w:rFonts w:hAnsi="Times New Roman" w:ascii="Times New Roman"/>
          <w:sz w:val="24"/>
          <w:szCs w:val="24"/>
        </w:rPr>
        <w:t xml:space="preserve">zatraženi </w:t>
      </w:r>
      <w:r>
        <w:rPr>
          <w:rFonts w:hAnsi="Times New Roman" w:ascii="Times New Roman"/>
          <w:sz w:val="24"/>
          <w:szCs w:val="24"/>
        </w:rPr>
        <w:t xml:space="preserve">iznos nagrade od 6.000,00 kn neto, za </w:t>
      </w:r>
      <w:r w:rsidR="00F25728">
        <w:rPr>
          <w:rFonts w:hAnsi="Times New Roman" w:ascii="Times New Roman"/>
          <w:sz w:val="24"/>
          <w:szCs w:val="24"/>
        </w:rPr>
        <w:t xml:space="preserve">privremenog stečajnog upravitelja Zorana Miletića ukupan iznos bruto nagrade iznosio bi 9.898,71 kn. </w:t>
      </w:r>
      <w:r w:rsidR="00201337">
        <w:rPr>
          <w:rFonts w:hAnsi="Times New Roman" w:ascii="Times New Roman"/>
          <w:sz w:val="24"/>
          <w:szCs w:val="24"/>
        </w:rPr>
        <w:t>U konkretnom slučaju, po ocjeni ovog suda, poslovi koje je privremeni stečajni upravitelj obavio u prethodnom postupku bili su nižeg stupanja složenosti te</w:t>
      </w:r>
      <w:r w:rsidR="00320CAF">
        <w:rPr>
          <w:rFonts w:hAnsi="Times New Roman" w:ascii="Times New Roman"/>
          <w:sz w:val="24"/>
          <w:szCs w:val="24"/>
        </w:rPr>
        <w:t xml:space="preserve"> su se isti sastojali u pribavi izjave od z.z. dužnika o stanju imovine kod dužnika, dostave kratkog pisanog izvješća te pristupa na ročište.</w:t>
      </w:r>
      <w:r w:rsidR="00320CAF" w:rsidRPr="00320CAF">
        <w:rPr>
          <w:rFonts w:hAnsi="Times New Roman" w:ascii="Times New Roman"/>
          <w:sz w:val="24"/>
          <w:szCs w:val="24"/>
        </w:rPr>
        <w:t xml:space="preserve"> </w:t>
      </w:r>
      <w:r w:rsidR="00320CAF">
        <w:rPr>
          <w:rFonts w:hAnsi="Times New Roman" w:ascii="Times New Roman"/>
          <w:sz w:val="24"/>
          <w:szCs w:val="24"/>
        </w:rPr>
        <w:t xml:space="preserve">S obzirom na (nižu) složenost tako obavljenih poslova </w:t>
      </w:r>
      <w:r w:rsidR="005C27A2">
        <w:rPr>
          <w:rFonts w:hAnsi="Times New Roman" w:ascii="Times New Roman"/>
          <w:sz w:val="24"/>
          <w:szCs w:val="24"/>
        </w:rPr>
        <w:t xml:space="preserve">ovaj </w:t>
      </w:r>
      <w:r w:rsidR="00320CAF">
        <w:rPr>
          <w:rFonts w:hAnsi="Times New Roman" w:ascii="Times New Roman"/>
          <w:sz w:val="24"/>
          <w:szCs w:val="24"/>
        </w:rPr>
        <w:t>sud smatra da je jednokratna nagrada u iznosu od 3.000,00 kn bruto primjerena uloženom trudu i poduzetim aktivnostima privremenog stečajnog upravitelja u ovom predmetu, a radi čega je nagrada</w:t>
      </w:r>
      <w:r w:rsidR="005C27A2">
        <w:rPr>
          <w:rFonts w:hAnsi="Times New Roman" w:ascii="Times New Roman"/>
          <w:sz w:val="24"/>
          <w:szCs w:val="24"/>
        </w:rPr>
        <w:t xml:space="preserve"> i</w:t>
      </w:r>
      <w:r w:rsidR="00320CAF">
        <w:rPr>
          <w:rFonts w:hAnsi="Times New Roman" w:ascii="Times New Roman"/>
          <w:sz w:val="24"/>
          <w:szCs w:val="24"/>
        </w:rPr>
        <w:t xml:space="preserve"> određena u tom iznosu. Pri tom se napominje da se tako određeni </w:t>
      </w:r>
      <w:r w:rsidR="005C27A2">
        <w:rPr>
          <w:rFonts w:hAnsi="Times New Roman" w:ascii="Times New Roman"/>
          <w:sz w:val="24"/>
          <w:szCs w:val="24"/>
        </w:rPr>
        <w:t>iznos nagrade kreće u okvirima iznosa nagrada</w:t>
      </w:r>
      <w:r w:rsidR="00320CAF">
        <w:rPr>
          <w:rFonts w:hAnsi="Times New Roman" w:ascii="Times New Roman"/>
          <w:sz w:val="24"/>
          <w:szCs w:val="24"/>
        </w:rPr>
        <w:t xml:space="preserve"> koje je ovaj sud određivao i drugim privremenim stečajnim upraviteljima u predmetima koji su bili istog ili sličnog stupnja složenosti. Upravo stoga, za više zatraženi iznos nagrade (sukladno pribavljenom obračunu iz računovodstva ovog suda) od 6.898,71 kn zahtjev privremenog stečajnog upravitelja je </w:t>
      </w:r>
      <w:r w:rsidR="005C27A2">
        <w:rPr>
          <w:rFonts w:hAnsi="Times New Roman" w:ascii="Times New Roman"/>
          <w:sz w:val="24"/>
          <w:szCs w:val="24"/>
        </w:rPr>
        <w:t xml:space="preserve">valjalo odbiti. </w:t>
      </w:r>
      <w:r w:rsidR="00320CAF">
        <w:rPr>
          <w:rFonts w:hAnsi="Times New Roman" w:ascii="Times New Roman"/>
          <w:sz w:val="24"/>
          <w:szCs w:val="24"/>
        </w:rPr>
        <w:t xml:space="preserve"> </w:t>
      </w:r>
    </w:p>
    <w:p w:rsidRDefault="005C27A2" w:rsidP="00F25728" w:rsidR="005C27A2">
      <w:pPr>
        <w:jc w:val="both"/>
        <w:rPr>
          <w:rFonts w:hAnsi="Times New Roman" w:ascii="Times New Roman"/>
          <w:sz w:val="24"/>
          <w:szCs w:val="24"/>
        </w:rPr>
      </w:pPr>
    </w:p>
    <w:p w:rsidRDefault="00F25728" w:rsidP="00F25728" w:rsidR="000723A2">
      <w:pPr>
        <w:jc w:val="both"/>
        <w:rPr>
          <w:rFonts w:hAnsi="Times New Roman" w:ascii="Times New Roman"/>
          <w:sz w:val="24"/>
          <w:szCs w:val="24"/>
        </w:rPr>
      </w:pPr>
      <w:r>
        <w:rPr>
          <w:rFonts w:hAnsi="Times New Roman" w:ascii="Times New Roman"/>
          <w:sz w:val="24"/>
          <w:szCs w:val="24"/>
        </w:rPr>
        <w:lastRenderedPageBreak/>
        <w:tab/>
      </w:r>
      <w:r w:rsidR="005C27A2">
        <w:rPr>
          <w:rFonts w:hAnsi="Times New Roman" w:ascii="Times New Roman"/>
          <w:sz w:val="24"/>
          <w:szCs w:val="24"/>
        </w:rPr>
        <w:t xml:space="preserve">U odnosu na </w:t>
      </w:r>
      <w:r>
        <w:rPr>
          <w:rFonts w:hAnsi="Times New Roman" w:ascii="Times New Roman"/>
          <w:sz w:val="24"/>
          <w:szCs w:val="24"/>
        </w:rPr>
        <w:t>zahtjev</w:t>
      </w:r>
      <w:r w:rsidR="005C27A2">
        <w:rPr>
          <w:rFonts w:hAnsi="Times New Roman" w:ascii="Times New Roman"/>
          <w:sz w:val="24"/>
          <w:szCs w:val="24"/>
        </w:rPr>
        <w:t xml:space="preserve"> privremenog </w:t>
      </w:r>
      <w:r>
        <w:rPr>
          <w:rFonts w:hAnsi="Times New Roman" w:ascii="Times New Roman"/>
          <w:sz w:val="24"/>
          <w:szCs w:val="24"/>
        </w:rPr>
        <w:t>stečajnog upravitelja za naknadu stvarnih troškova</w:t>
      </w:r>
      <w:r w:rsidR="005C27A2">
        <w:rPr>
          <w:rFonts w:hAnsi="Times New Roman" w:ascii="Times New Roman"/>
          <w:sz w:val="24"/>
          <w:szCs w:val="24"/>
        </w:rPr>
        <w:t>, ovaj sud smatra da tako podneseni zahtjev nije osnovan.</w:t>
      </w:r>
      <w:r>
        <w:rPr>
          <w:rFonts w:hAnsi="Times New Roman" w:ascii="Times New Roman"/>
          <w:sz w:val="24"/>
          <w:szCs w:val="24"/>
        </w:rPr>
        <w:t xml:space="preserve"> </w:t>
      </w:r>
      <w:r w:rsidR="005C27A2">
        <w:rPr>
          <w:rFonts w:hAnsi="Times New Roman" w:ascii="Times New Roman"/>
          <w:sz w:val="24"/>
          <w:szCs w:val="24"/>
        </w:rPr>
        <w:t>Naime, p</w:t>
      </w:r>
      <w:r>
        <w:rPr>
          <w:rFonts w:hAnsi="Times New Roman" w:ascii="Times New Roman"/>
          <w:sz w:val="24"/>
          <w:szCs w:val="24"/>
        </w:rPr>
        <w:t>rivremeni stečajni upravitelj je zatražio naknadu troškova</w:t>
      </w:r>
      <w:r w:rsidR="005C27A2">
        <w:rPr>
          <w:rFonts w:hAnsi="Times New Roman" w:ascii="Times New Roman"/>
          <w:sz w:val="24"/>
          <w:szCs w:val="24"/>
        </w:rPr>
        <w:t xml:space="preserve"> u ukupnom iznosu od 180,00 kn, a koji se sastoji od troška </w:t>
      </w:r>
      <w:r>
        <w:rPr>
          <w:rFonts w:hAnsi="Times New Roman" w:ascii="Times New Roman"/>
          <w:sz w:val="24"/>
          <w:szCs w:val="24"/>
        </w:rPr>
        <w:t xml:space="preserve">za gorivo u iznosu </w:t>
      </w:r>
      <w:r w:rsidR="005C27A2">
        <w:rPr>
          <w:rFonts w:hAnsi="Times New Roman" w:ascii="Times New Roman"/>
          <w:sz w:val="24"/>
          <w:szCs w:val="24"/>
        </w:rPr>
        <w:t>od 110,00 kn (55 km x 2,00 kn) te telekom troška</w:t>
      </w:r>
      <w:r>
        <w:rPr>
          <w:rFonts w:hAnsi="Times New Roman" w:ascii="Times New Roman"/>
          <w:sz w:val="24"/>
          <w:szCs w:val="24"/>
        </w:rPr>
        <w:t xml:space="preserve"> u iznosu od 70,00 kn. Navedeni zahtjev</w:t>
      </w:r>
      <w:r w:rsidR="00904807">
        <w:rPr>
          <w:rFonts w:hAnsi="Times New Roman" w:ascii="Times New Roman"/>
          <w:sz w:val="24"/>
          <w:szCs w:val="24"/>
        </w:rPr>
        <w:t xml:space="preserve"> za naknadom troškova</w:t>
      </w:r>
      <w:r>
        <w:rPr>
          <w:rFonts w:hAnsi="Times New Roman" w:ascii="Times New Roman"/>
          <w:sz w:val="24"/>
          <w:szCs w:val="24"/>
        </w:rPr>
        <w:t xml:space="preserve"> nije ničim obrazložen, a niti je isti dokumentiran bilo kakvim dokazima o nastanku troška u toj visini. </w:t>
      </w:r>
      <w:r w:rsidR="005C27A2">
        <w:rPr>
          <w:rFonts w:hAnsi="Times New Roman" w:ascii="Times New Roman"/>
          <w:sz w:val="24"/>
          <w:szCs w:val="24"/>
        </w:rPr>
        <w:t>Uzimajući u obzir da se</w:t>
      </w:r>
      <w:r>
        <w:rPr>
          <w:rFonts w:hAnsi="Times New Roman" w:ascii="Times New Roman"/>
          <w:sz w:val="24"/>
          <w:szCs w:val="24"/>
        </w:rPr>
        <w:t xml:space="preserve"> prebivalište privremenog stečajnog upravitelja</w:t>
      </w:r>
      <w:r w:rsidR="005C27A2">
        <w:rPr>
          <w:rFonts w:hAnsi="Times New Roman" w:ascii="Times New Roman"/>
          <w:sz w:val="24"/>
          <w:szCs w:val="24"/>
        </w:rPr>
        <w:t xml:space="preserve"> nalazi</w:t>
      </w:r>
      <w:r>
        <w:rPr>
          <w:rFonts w:hAnsi="Times New Roman" w:ascii="Times New Roman"/>
          <w:sz w:val="24"/>
          <w:szCs w:val="24"/>
        </w:rPr>
        <w:t xml:space="preserve"> u Splitu</w:t>
      </w:r>
      <w:r w:rsidR="005C27A2">
        <w:rPr>
          <w:rFonts w:hAnsi="Times New Roman" w:ascii="Times New Roman"/>
          <w:sz w:val="24"/>
          <w:szCs w:val="24"/>
        </w:rPr>
        <w:t>,</w:t>
      </w:r>
      <w:r>
        <w:rPr>
          <w:rFonts w:hAnsi="Times New Roman" w:ascii="Times New Roman"/>
          <w:sz w:val="24"/>
          <w:szCs w:val="24"/>
        </w:rPr>
        <w:t xml:space="preserve"> dok je sj</w:t>
      </w:r>
      <w:r w:rsidR="005C27A2">
        <w:rPr>
          <w:rFonts w:hAnsi="Times New Roman" w:ascii="Times New Roman"/>
          <w:sz w:val="24"/>
          <w:szCs w:val="24"/>
        </w:rPr>
        <w:t xml:space="preserve">edište dužnika također u Splitu, kao i obzirom da podneseni </w:t>
      </w:r>
      <w:r>
        <w:rPr>
          <w:rFonts w:hAnsi="Times New Roman" w:ascii="Times New Roman"/>
          <w:sz w:val="24"/>
          <w:szCs w:val="24"/>
        </w:rPr>
        <w:t>z</w:t>
      </w:r>
      <w:r w:rsidR="00D21EBC">
        <w:rPr>
          <w:rFonts w:hAnsi="Times New Roman" w:ascii="Times New Roman"/>
          <w:sz w:val="24"/>
          <w:szCs w:val="24"/>
        </w:rPr>
        <w:t>ahtjev za naknadom</w:t>
      </w:r>
      <w:r w:rsidR="00904807">
        <w:rPr>
          <w:rFonts w:hAnsi="Times New Roman" w:ascii="Times New Roman"/>
          <w:sz w:val="24"/>
          <w:szCs w:val="24"/>
        </w:rPr>
        <w:t xml:space="preserve"> troškova nije ničim </w:t>
      </w:r>
      <w:r>
        <w:rPr>
          <w:rFonts w:hAnsi="Times New Roman" w:ascii="Times New Roman"/>
          <w:sz w:val="24"/>
          <w:szCs w:val="24"/>
        </w:rPr>
        <w:t>obrazložen niti dokumentiran</w:t>
      </w:r>
      <w:r w:rsidR="00904807">
        <w:rPr>
          <w:rFonts w:hAnsi="Times New Roman" w:ascii="Times New Roman"/>
          <w:sz w:val="24"/>
          <w:szCs w:val="24"/>
        </w:rPr>
        <w:t>,</w:t>
      </w:r>
      <w:r>
        <w:rPr>
          <w:rFonts w:hAnsi="Times New Roman" w:ascii="Times New Roman"/>
          <w:sz w:val="24"/>
          <w:szCs w:val="24"/>
        </w:rPr>
        <w:t xml:space="preserve"> to stoga sud</w:t>
      </w:r>
      <w:r w:rsidR="00904807">
        <w:rPr>
          <w:rFonts w:hAnsi="Times New Roman" w:ascii="Times New Roman"/>
          <w:sz w:val="24"/>
          <w:szCs w:val="24"/>
        </w:rPr>
        <w:t xml:space="preserve"> takav</w:t>
      </w:r>
      <w:r>
        <w:rPr>
          <w:rFonts w:hAnsi="Times New Roman" w:ascii="Times New Roman"/>
          <w:sz w:val="24"/>
          <w:szCs w:val="24"/>
        </w:rPr>
        <w:t xml:space="preserve"> zahtjev</w:t>
      </w:r>
      <w:r w:rsidR="00904807">
        <w:rPr>
          <w:rFonts w:hAnsi="Times New Roman" w:ascii="Times New Roman"/>
          <w:sz w:val="24"/>
          <w:szCs w:val="24"/>
        </w:rPr>
        <w:t>, u smislu odredbi članka 94. stavak 3. SZ-a,</w:t>
      </w:r>
      <w:r>
        <w:rPr>
          <w:rFonts w:hAnsi="Times New Roman" w:ascii="Times New Roman"/>
          <w:sz w:val="24"/>
          <w:szCs w:val="24"/>
        </w:rPr>
        <w:t xml:space="preserve"> nije mogao prihvatiti kao osnovan </w:t>
      </w:r>
      <w:r w:rsidR="00904807">
        <w:rPr>
          <w:rFonts w:hAnsi="Times New Roman" w:ascii="Times New Roman"/>
          <w:sz w:val="24"/>
          <w:szCs w:val="24"/>
        </w:rPr>
        <w:t>već je isti odbijen</w:t>
      </w:r>
      <w:r>
        <w:rPr>
          <w:rFonts w:hAnsi="Times New Roman" w:ascii="Times New Roman"/>
          <w:sz w:val="24"/>
          <w:szCs w:val="24"/>
        </w:rPr>
        <w:t xml:space="preserve">. </w:t>
      </w:r>
    </w:p>
    <w:p w:rsidRDefault="000723A2" w:rsidP="009D1989" w:rsidR="000723A2">
      <w:pPr>
        <w:ind w:firstLine="708"/>
        <w:jc w:val="both"/>
        <w:rPr>
          <w:rFonts w:hAnsi="Times New Roman" w:ascii="Times New Roman"/>
          <w:sz w:val="24"/>
          <w:szCs w:val="24"/>
        </w:rPr>
      </w:pPr>
    </w:p>
    <w:p w:rsidRDefault="000723A2" w:rsidP="009D1989" w:rsidR="000723A2">
      <w:pPr>
        <w:ind w:firstLine="708"/>
        <w:jc w:val="both"/>
        <w:rPr>
          <w:rFonts w:hAnsi="Times New Roman" w:ascii="Times New Roman"/>
          <w:sz w:val="24"/>
          <w:szCs w:val="24"/>
        </w:rPr>
      </w:pPr>
      <w:r>
        <w:rPr>
          <w:rFonts w:hAnsi="Times New Roman" w:ascii="Times New Roman"/>
          <w:sz w:val="24"/>
          <w:szCs w:val="24"/>
        </w:rPr>
        <w:t>Slijedom navedenog</w:t>
      </w:r>
      <w:r w:rsidR="00562529">
        <w:rPr>
          <w:rFonts w:hAnsi="Times New Roman" w:ascii="Times New Roman"/>
          <w:sz w:val="24"/>
          <w:szCs w:val="24"/>
        </w:rPr>
        <w:t xml:space="preserve"> i</w:t>
      </w:r>
      <w:r>
        <w:rPr>
          <w:rFonts w:hAnsi="Times New Roman" w:ascii="Times New Roman"/>
          <w:sz w:val="24"/>
          <w:szCs w:val="24"/>
        </w:rPr>
        <w:t xml:space="preserve"> sukladno naprijed navedenim odredbama SZ-</w:t>
      </w:r>
      <w:r w:rsidR="00562529">
        <w:rPr>
          <w:rFonts w:hAnsi="Times New Roman" w:ascii="Times New Roman"/>
          <w:sz w:val="24"/>
          <w:szCs w:val="24"/>
        </w:rPr>
        <w:t>a i Uredbe, odlučeno kao u točkama</w:t>
      </w:r>
      <w:r>
        <w:rPr>
          <w:rFonts w:hAnsi="Times New Roman" w:ascii="Times New Roman"/>
          <w:sz w:val="24"/>
          <w:szCs w:val="24"/>
        </w:rPr>
        <w:t xml:space="preserve"> I. i</w:t>
      </w:r>
      <w:r w:rsidR="00562529">
        <w:rPr>
          <w:rFonts w:hAnsi="Times New Roman" w:ascii="Times New Roman"/>
          <w:sz w:val="24"/>
          <w:szCs w:val="24"/>
        </w:rPr>
        <w:t xml:space="preserve"> II. i</w:t>
      </w:r>
      <w:r>
        <w:rPr>
          <w:rFonts w:hAnsi="Times New Roman" w:ascii="Times New Roman"/>
          <w:sz w:val="24"/>
          <w:szCs w:val="24"/>
        </w:rPr>
        <w:t>zreke ovog rješenja</w:t>
      </w:r>
    </w:p>
    <w:p w:rsidRDefault="000E02FA" w:rsidP="009D1989" w:rsidR="000E02FA">
      <w:pPr>
        <w:ind w:firstLine="708"/>
        <w:jc w:val="both"/>
        <w:rPr>
          <w:rFonts w:hAnsi="Times New Roman" w:ascii="Times New Roman"/>
          <w:sz w:val="24"/>
          <w:szCs w:val="24"/>
        </w:rPr>
      </w:pPr>
    </w:p>
    <w:p w:rsidRDefault="000E02FA" w:rsidP="009D1989" w:rsidR="000E02FA" w:rsidRPr="00C1412A">
      <w:pPr>
        <w:ind w:firstLine="708"/>
        <w:jc w:val="both"/>
        <w:rPr>
          <w:rFonts w:hAnsi="Times New Roman" w:ascii="Times New Roman"/>
          <w:sz w:val="24"/>
          <w:szCs w:val="24"/>
        </w:rPr>
      </w:pPr>
      <w:r>
        <w:rPr>
          <w:rFonts w:hAnsi="Times New Roman" w:ascii="Times New Roman"/>
          <w:sz w:val="24"/>
          <w:szCs w:val="24"/>
        </w:rPr>
        <w:t xml:space="preserve">Temeljem odredbi članka 111. stavak 3. u vezi s </w:t>
      </w:r>
      <w:r w:rsidRPr="00C1412A">
        <w:rPr>
          <w:rFonts w:hAnsi="Times New Roman" w:ascii="Times New Roman"/>
          <w:sz w:val="24"/>
          <w:szCs w:val="24"/>
        </w:rPr>
        <w:t>člankom 94. stavak 6. SZ-a, odlučeno je kao u toč</w:t>
      </w:r>
      <w:r w:rsidR="00C1412A" w:rsidRPr="00C1412A">
        <w:rPr>
          <w:rFonts w:hAnsi="Times New Roman" w:ascii="Times New Roman"/>
          <w:sz w:val="24"/>
          <w:szCs w:val="24"/>
        </w:rPr>
        <w:t>c</w:t>
      </w:r>
      <w:r w:rsidRPr="00C1412A">
        <w:rPr>
          <w:rFonts w:hAnsi="Times New Roman" w:ascii="Times New Roman"/>
          <w:sz w:val="24"/>
          <w:szCs w:val="24"/>
        </w:rPr>
        <w:t>i I</w:t>
      </w:r>
      <w:r w:rsidR="00562529" w:rsidRPr="00C1412A">
        <w:rPr>
          <w:rFonts w:hAnsi="Times New Roman" w:ascii="Times New Roman"/>
          <w:sz w:val="24"/>
          <w:szCs w:val="24"/>
        </w:rPr>
        <w:t>I</w:t>
      </w:r>
      <w:r w:rsidRPr="00C1412A">
        <w:rPr>
          <w:rFonts w:hAnsi="Times New Roman" w:ascii="Times New Roman"/>
          <w:sz w:val="24"/>
          <w:szCs w:val="24"/>
        </w:rPr>
        <w:t xml:space="preserve">I. izreke ovog rješenja. </w:t>
      </w:r>
    </w:p>
    <w:p w:rsidRDefault="000E02FA" w:rsidP="009E7EC2" w:rsidR="000E02FA" w:rsidRPr="00C1412A">
      <w:pPr>
        <w:jc w:val="center"/>
        <w:rPr>
          <w:rFonts w:hAnsi="Times New Roman" w:ascii="Times New Roman"/>
          <w:sz w:val="24"/>
          <w:szCs w:val="24"/>
        </w:rPr>
      </w:pPr>
    </w:p>
    <w:p w:rsidRDefault="009E7EC2" w:rsidP="009E7EC2" w:rsidR="009E7EC2" w:rsidRPr="00C1412A">
      <w:pPr>
        <w:jc w:val="center"/>
        <w:rPr>
          <w:rFonts w:hAnsi="Times New Roman" w:ascii="Times New Roman"/>
          <w:sz w:val="24"/>
          <w:szCs w:val="24"/>
        </w:rPr>
      </w:pPr>
      <w:r w:rsidRPr="00C1412A">
        <w:rPr>
          <w:rFonts w:hAnsi="Times New Roman" w:ascii="Times New Roman"/>
          <w:sz w:val="24"/>
          <w:szCs w:val="24"/>
        </w:rPr>
        <w:t>U Splitu,</w:t>
      </w:r>
      <w:r w:rsidR="0074456A" w:rsidRPr="00C1412A">
        <w:rPr>
          <w:rFonts w:hAnsi="Times New Roman" w:ascii="Times New Roman"/>
          <w:sz w:val="24"/>
          <w:szCs w:val="24"/>
        </w:rPr>
        <w:t xml:space="preserve"> </w:t>
      </w:r>
      <w:r w:rsidR="00BA210A" w:rsidRPr="00C1412A">
        <w:rPr>
          <w:rFonts w:hAnsi="Times New Roman" w:ascii="Times New Roman"/>
          <w:sz w:val="24"/>
          <w:szCs w:val="24"/>
        </w:rPr>
        <w:t>14</w:t>
      </w:r>
      <w:r w:rsidR="000E02FA" w:rsidRPr="00C1412A">
        <w:rPr>
          <w:rFonts w:hAnsi="Times New Roman" w:ascii="Times New Roman"/>
          <w:sz w:val="24"/>
          <w:szCs w:val="24"/>
        </w:rPr>
        <w:t>. prosinca</w:t>
      </w:r>
      <w:r w:rsidR="00F91A6D" w:rsidRPr="00C1412A">
        <w:rPr>
          <w:rFonts w:hAnsi="Times New Roman" w:ascii="Times New Roman"/>
          <w:sz w:val="24"/>
          <w:szCs w:val="24"/>
        </w:rPr>
        <w:t xml:space="preserve"> 2018</w:t>
      </w:r>
      <w:r w:rsidRPr="00C1412A">
        <w:rPr>
          <w:rFonts w:hAnsi="Times New Roman" w:ascii="Times New Roman"/>
          <w:sz w:val="24"/>
          <w:szCs w:val="24"/>
        </w:rPr>
        <w:t>.</w:t>
      </w:r>
    </w:p>
    <w:p w:rsidRDefault="009E7EC2" w:rsidP="009E7EC2" w:rsidR="009E7EC2" w:rsidRPr="00C1412A">
      <w:pPr>
        <w:jc w:val="both"/>
        <w:rPr>
          <w:rFonts w:hAnsi="Times New Roman" w:ascii="Times New Roman"/>
          <w:sz w:val="24"/>
          <w:szCs w:val="24"/>
        </w:rPr>
      </w:pPr>
      <w:r w:rsidRPr="00C1412A">
        <w:rPr>
          <w:rFonts w:hAnsi="Times New Roman" w:ascii="Times New Roman"/>
          <w:sz w:val="24"/>
          <w:szCs w:val="24"/>
        </w:rPr>
        <w:t xml:space="preserve"> </w:t>
      </w:r>
    </w:p>
    <w:p w:rsidRDefault="00C1412A" w:rsidP="00F53C8F" w:rsidR="00C1412A" w:rsidRPr="00C1412A">
      <w:pPr>
        <w:ind w:left="4956"/>
        <w:jc w:val="center"/>
        <w:rPr>
          <w:rFonts w:hAnsi="Times New Roman" w:ascii="Times New Roman"/>
          <w:sz w:val="24"/>
          <w:szCs w:val="24"/>
        </w:rPr>
      </w:pPr>
      <w:r w:rsidRPr="00C1412A">
        <w:rPr>
          <w:rFonts w:hAnsi="Times New Roman" w:ascii="Times New Roman"/>
          <w:sz w:val="24"/>
          <w:szCs w:val="24"/>
        </w:rPr>
        <w:t>Sudac</w:t>
      </w:r>
    </w:p>
    <w:p w:rsidRDefault="00C1412A" w:rsidP="00F53C8F" w:rsidR="00C1412A" w:rsidRPr="00C1412A">
      <w:pPr>
        <w:ind w:left="4956"/>
        <w:jc w:val="center"/>
        <w:rPr>
          <w:rFonts w:hAnsi="Times New Roman" w:ascii="Times New Roman"/>
          <w:sz w:val="24"/>
          <w:szCs w:val="24"/>
        </w:rPr>
      </w:pPr>
    </w:p>
    <w:p w:rsidRDefault="00C1412A" w:rsidP="00F53C8F" w:rsidR="00C1412A" w:rsidRPr="00C1412A">
      <w:pPr>
        <w:ind w:left="4956"/>
        <w:jc w:val="center"/>
        <w:rPr>
          <w:rFonts w:hAnsi="Times New Roman" w:ascii="Times New Roman"/>
          <w:sz w:val="24"/>
          <w:szCs w:val="24"/>
        </w:rPr>
      </w:pPr>
      <w:r w:rsidRPr="00C1412A">
        <w:rPr>
          <w:rFonts w:hAnsi="Times New Roman" w:ascii="Times New Roman"/>
          <w:sz w:val="24"/>
          <w:szCs w:val="24"/>
        </w:rPr>
        <w:t>Paško Bačić, v.r.</w:t>
      </w:r>
    </w:p>
    <w:p w:rsidRDefault="00C1412A" w:rsidP="00F53C8F" w:rsidR="00C1412A" w:rsidRPr="00C1412A">
      <w:pPr>
        <w:ind w:left="4956"/>
        <w:jc w:val="center"/>
        <w:rPr>
          <w:rFonts w:hAnsi="Times New Roman" w:ascii="Times New Roman"/>
          <w:sz w:val="24"/>
          <w:szCs w:val="24"/>
        </w:rPr>
      </w:pPr>
      <w:r w:rsidRPr="00C1412A">
        <w:rPr>
          <w:rFonts w:hAnsi="Times New Roman" w:ascii="Times New Roman"/>
          <w:sz w:val="24"/>
          <w:szCs w:val="24"/>
        </w:rPr>
        <w:t>za točnost otpravka-ovlašteni službenik</w:t>
      </w:r>
    </w:p>
    <w:p w:rsidRDefault="00C1412A" w:rsidP="00F53C8F" w:rsidR="00C1412A" w:rsidRPr="00C1412A">
      <w:pPr>
        <w:ind w:firstLine="708" w:left="5664"/>
        <w:rPr>
          <w:rFonts w:hAnsi="Times New Roman" w:ascii="Times New Roman"/>
          <w:sz w:val="24"/>
          <w:szCs w:val="24"/>
        </w:rPr>
      </w:pPr>
      <w:r w:rsidRPr="00C1412A">
        <w:rPr>
          <w:rFonts w:hAnsi="Times New Roman" w:ascii="Times New Roman"/>
          <w:sz w:val="24"/>
          <w:szCs w:val="24"/>
        </w:rPr>
        <w:t xml:space="preserve"> Katarina Raos</w:t>
      </w:r>
    </w:p>
    <w:p w:rsidRDefault="00ED5ED9" w:rsidP="00A544C7" w:rsidR="00ED5ED9" w:rsidRPr="00C1412A">
      <w:pPr>
        <w:ind w:firstLine="708" w:left="7080"/>
        <w:rPr>
          <w:rFonts w:hAnsi="Times New Roman" w:ascii="Times New Roman"/>
          <w:sz w:val="24"/>
          <w:szCs w:val="24"/>
        </w:rPr>
      </w:pPr>
    </w:p>
    <w:p w:rsidRDefault="009E7EC2" w:rsidP="00F72DA3" w:rsidR="009E7EC2" w:rsidRPr="00C1412A">
      <w:pPr>
        <w:ind w:firstLine="216" w:left="7572"/>
        <w:rPr>
          <w:rFonts w:hAnsi="Times New Roman" w:ascii="Times New Roman"/>
          <w:sz w:val="24"/>
          <w:szCs w:val="24"/>
        </w:rPr>
      </w:pPr>
    </w:p>
    <w:p w:rsidRDefault="00ED5ED9" w:rsidP="009E7EC2" w:rsidR="00ED5ED9" w:rsidRPr="00C1412A">
      <w:pPr>
        <w:jc w:val="both"/>
        <w:rPr>
          <w:rFonts w:hAnsi="Times New Roman" w:ascii="Times New Roman"/>
          <w:sz w:val="24"/>
          <w:szCs w:val="24"/>
        </w:rPr>
      </w:pPr>
    </w:p>
    <w:p w:rsidRDefault="00F91A6D" w:rsidP="009E7EC2" w:rsidR="009E7EC2" w:rsidRPr="00C1412A">
      <w:pPr>
        <w:jc w:val="both"/>
        <w:rPr>
          <w:rFonts w:hAnsi="Times New Roman" w:ascii="Times New Roman"/>
          <w:sz w:val="24"/>
          <w:szCs w:val="24"/>
        </w:rPr>
      </w:pPr>
      <w:r w:rsidRPr="00C1412A">
        <w:rPr>
          <w:rFonts w:hAnsi="Times New Roman" w:ascii="Times New Roman"/>
          <w:sz w:val="24"/>
          <w:szCs w:val="24"/>
        </w:rPr>
        <w:t>Pouka o pravnom lijeku</w:t>
      </w:r>
      <w:r w:rsidR="009E7EC2" w:rsidRPr="00C1412A">
        <w:rPr>
          <w:rFonts w:hAnsi="Times New Roman" w:ascii="Times New Roman"/>
          <w:sz w:val="24"/>
          <w:szCs w:val="24"/>
        </w:rPr>
        <w:t xml:space="preserve">: </w:t>
      </w:r>
    </w:p>
    <w:p w:rsidRDefault="009E7EC2" w:rsidP="009E7EC2" w:rsidR="00544596" w:rsidRPr="00C1412A">
      <w:pPr>
        <w:jc w:val="both"/>
        <w:rPr>
          <w:rFonts w:hAnsi="Times New Roman" w:ascii="Times New Roman"/>
          <w:sz w:val="24"/>
          <w:szCs w:val="24"/>
        </w:rPr>
      </w:pPr>
      <w:r w:rsidRPr="00C1412A">
        <w:rPr>
          <w:rFonts w:hAnsi="Times New Roman" w:ascii="Times New Roman"/>
          <w:sz w:val="24"/>
          <w:szCs w:val="24"/>
        </w:rPr>
        <w:t>Protiv ovog rješenja dopuštena je žalba</w:t>
      </w:r>
      <w:r w:rsidR="000D6440" w:rsidRPr="00C1412A">
        <w:rPr>
          <w:rFonts w:hAnsi="Times New Roman" w:ascii="Times New Roman"/>
          <w:sz w:val="24"/>
          <w:szCs w:val="24"/>
        </w:rPr>
        <w:t xml:space="preserve"> Visokom trgovačkom sudu Republike Hrvatske u Zagrebu</w:t>
      </w:r>
      <w:r w:rsidRPr="00C1412A">
        <w:rPr>
          <w:rFonts w:hAnsi="Times New Roman" w:ascii="Times New Roman"/>
          <w:sz w:val="24"/>
          <w:szCs w:val="24"/>
        </w:rPr>
        <w:t xml:space="preserve">. Žalba se podnosi putem ovog suda, pismeno u tri primjerka, u roku od </w:t>
      </w:r>
      <w:r w:rsidR="00122181" w:rsidRPr="00C1412A">
        <w:rPr>
          <w:rFonts w:hAnsi="Times New Roman" w:ascii="Times New Roman"/>
          <w:sz w:val="24"/>
          <w:szCs w:val="24"/>
        </w:rPr>
        <w:t>8 dana od dostave ovog rješenja, a dostava ovog rješenja smatra se obavljenom istekom osmog dana od dana njegove objave na mrežnoj stranici e-Oglasna ploča sudova.</w:t>
      </w:r>
      <w:r w:rsidRPr="00C1412A">
        <w:rPr>
          <w:rFonts w:hAnsi="Times New Roman" w:ascii="Times New Roman"/>
          <w:sz w:val="24"/>
          <w:szCs w:val="24"/>
        </w:rPr>
        <w:t xml:space="preserve"> </w:t>
      </w:r>
    </w:p>
    <w:p w:rsidRDefault="00F91A6D" w:rsidP="009E7EC2" w:rsidR="00F91A6D" w:rsidRPr="00C1412A">
      <w:pPr>
        <w:jc w:val="both"/>
        <w:rPr>
          <w:rFonts w:hAnsi="Times New Roman" w:ascii="Times New Roman"/>
          <w:sz w:val="24"/>
          <w:szCs w:val="24"/>
        </w:rPr>
      </w:pPr>
    </w:p>
    <w:p w:rsidRDefault="004817CB" w:rsidP="00C1412A" w:rsidR="004817CB" w:rsidRPr="00C1412A">
      <w:pPr>
        <w:jc w:val="both"/>
        <w:rPr>
          <w:rFonts w:hAnsi="Times New Roman" w:ascii="Times New Roman"/>
          <w:sz w:val="24"/>
          <w:szCs w:val="24"/>
        </w:rPr>
      </w:pPr>
    </w:p>
    <w:sectPr w:rsidSect="007D3AC0" w:rsidR="004817CB" w:rsidRPr="00C1412A">
      <w:headerReference w:type="even" r:id="rId11"/>
      <w:headerReference w:type="default" r:id="rId12"/>
      <w:pgSz w:h="16838" w:w="11906"/>
      <w:pgMar w:gutter="0" w:footer="708" w:header="851" w:left="1417" w:bottom="1843"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268D" w:rsidP="009E7EC2" w:rsidR="0082268D">
      <w:r>
        <w:separator/>
      </w:r>
    </w:p>
  </w:endnote>
  <w:endnote w:id="0" w:type="continuationSeparator">
    <w:p w:rsidRDefault="0082268D" w:rsidP="009E7EC2" w:rsidR="0082268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80"/>
    <w:family w:val="swiss"/>
    <w:pitch w:val="variable"/>
    <w:sig w:csb1="00000000" w:csb0="003F01FF" w:usb3="00000000" w:usb2="0000003F" w:usb1="E9DFFFFF" w:usb0="F7FFAF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268D" w:rsidP="009E7EC2" w:rsidR="0082268D">
      <w:r>
        <w:separator/>
      </w:r>
    </w:p>
  </w:footnote>
  <w:footnote w:id="0" w:type="continuationSeparator">
    <w:p w:rsidRDefault="0082268D" w:rsidP="009E7EC2" w:rsidR="0082268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2BEA" w:rsidP="003A697B" w:rsidR="00F32B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2BEA" w:rsidR="00F32BE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7C81" w:rsidP="003A697B" w:rsidR="00F32BEA" w:rsidRPr="00237C81">
    <w:pPr>
      <w:pStyle w:val="Zaglavlje"/>
      <w:framePr w:y="1" w:xAlign="center" w:vAnchor="text" w:hAnchor="margin" w:wrap="around"/>
      <w:rPr>
        <w:rStyle w:val="Brojstranice"/>
        <w:rFonts w:hAnsi="Times New Roman" w:ascii="Times New Roman"/>
        <w:sz w:val="24"/>
        <w:szCs w:val="24"/>
        <w:lang w:val="hr-HR"/>
      </w:rPr>
    </w:pPr>
    <w:r>
      <w:rPr>
        <w:rStyle w:val="Brojstranice"/>
        <w:rFonts w:hAnsi="Times New Roman" w:ascii="Times New Roman"/>
        <w:sz w:val="24"/>
        <w:szCs w:val="24"/>
        <w:lang w:val="hr-HR"/>
      </w:rPr>
      <w:t xml:space="preserve">- </w:t>
    </w:r>
    <w:r w:rsidR="00F32BEA" w:rsidRPr="00587181">
      <w:rPr>
        <w:rStyle w:val="Brojstranice"/>
        <w:rFonts w:hAnsi="Times New Roman" w:ascii="Times New Roman"/>
        <w:sz w:val="24"/>
        <w:szCs w:val="24"/>
      </w:rPr>
      <w:fldChar w:fldCharType="begin"/>
    </w:r>
    <w:r w:rsidR="00F32BEA" w:rsidRPr="00587181">
      <w:rPr>
        <w:rStyle w:val="Brojstranice"/>
        <w:rFonts w:hAnsi="Times New Roman" w:ascii="Times New Roman"/>
        <w:sz w:val="24"/>
        <w:szCs w:val="24"/>
      </w:rPr>
      <w:instrText xml:space="preserve">PAGE  </w:instrText>
    </w:r>
    <w:r w:rsidR="00F32BEA" w:rsidRPr="00587181">
      <w:rPr>
        <w:rStyle w:val="Brojstranice"/>
        <w:rFonts w:hAnsi="Times New Roman" w:ascii="Times New Roman"/>
        <w:sz w:val="24"/>
        <w:szCs w:val="24"/>
      </w:rPr>
      <w:fldChar w:fldCharType="separate"/>
    </w:r>
    <w:r w:rsidR="00C1412A">
      <w:rPr>
        <w:rStyle w:val="Brojstranice"/>
        <w:rFonts w:hAnsi="Times New Roman" w:ascii="Times New Roman"/>
        <w:noProof/>
        <w:sz w:val="24"/>
        <w:szCs w:val="24"/>
      </w:rPr>
      <w:t>3</w:t>
    </w:r>
    <w:r w:rsidR="00F32BEA" w:rsidRPr="00587181">
      <w:rPr>
        <w:rStyle w:val="Brojstranice"/>
        <w:rFonts w:hAnsi="Times New Roman" w:ascii="Times New Roman"/>
        <w:sz w:val="24"/>
        <w:szCs w:val="24"/>
      </w:rPr>
      <w:fldChar w:fldCharType="end"/>
    </w:r>
    <w:r>
      <w:rPr>
        <w:rStyle w:val="Brojstranice"/>
        <w:rFonts w:hAnsi="Times New Roman" w:ascii="Times New Roman"/>
        <w:sz w:val="24"/>
        <w:szCs w:val="24"/>
        <w:lang w:val="hr-HR"/>
      </w:rPr>
      <w:t xml:space="preserve"> -</w:t>
    </w:r>
  </w:p>
  <w:p w:rsidRDefault="00810B0E" w:rsidP="00587181" w:rsidR="00237C81" w:rsidRPr="00BA210A">
    <w:pPr>
      <w:pStyle w:val="Zaglavlje"/>
      <w:jc w:val="right"/>
      <w:rPr>
        <w:rFonts w:hAnsi="Times New Roman" w:ascii="Times New Roman"/>
        <w:sz w:val="24"/>
        <w:szCs w:val="24"/>
        <w:lang w:val="hr-HR"/>
      </w:rPr>
    </w:pPr>
    <w:r>
      <w:rPr>
        <w:rFonts w:hAnsi="Times New Roman" w:ascii="Times New Roman"/>
        <w:sz w:val="24"/>
        <w:szCs w:val="24"/>
      </w:rPr>
      <w:t xml:space="preserve">  Poslovni broj: 12. St-</w:t>
    </w:r>
    <w:r w:rsidR="00FA3720">
      <w:rPr>
        <w:rFonts w:hAnsi="Times New Roman" w:ascii="Times New Roman"/>
        <w:sz w:val="24"/>
        <w:szCs w:val="24"/>
        <w:lang w:val="hr-HR"/>
      </w:rPr>
      <w:t>475</w:t>
    </w:r>
    <w:r w:rsidR="00F77789">
      <w:rPr>
        <w:rFonts w:hAnsi="Times New Roman" w:ascii="Times New Roman"/>
        <w:sz w:val="24"/>
        <w:szCs w:val="24"/>
        <w:lang w:val="hr-HR"/>
      </w:rPr>
      <w:t>/201</w:t>
    </w:r>
    <w:r w:rsidR="00796E4B">
      <w:rPr>
        <w:rFonts w:hAnsi="Times New Roman" w:ascii="Times New Roman"/>
        <w:sz w:val="24"/>
        <w:szCs w:val="24"/>
        <w:lang w:val="hr-HR"/>
      </w:rPr>
      <w:t>7</w:t>
    </w:r>
    <w:r w:rsidRPr="007F4FEC">
      <w:rPr>
        <w:rFonts w:hAnsi="Times New Roman" w:ascii="Times New Roman"/>
        <w:sz w:val="24"/>
        <w:szCs w:val="24"/>
      </w:rPr>
      <w:t>-</w:t>
    </w:r>
    <w:r w:rsidR="00BA210A">
      <w:rPr>
        <w:rFonts w:hAnsi="Times New Roman" w:ascii="Times New Roman"/>
        <w:sz w:val="24"/>
        <w:szCs w:val="24"/>
        <w:lang w:val="hr-HR"/>
      </w:rPr>
      <w:t>24</w:t>
    </w:r>
  </w:p>
  <w:p w:rsidRDefault="00810B0E" w:rsidP="00587181" w:rsidR="00810B0E" w:rsidRPr="00810B0E">
    <w:pPr>
      <w:pStyle w:val="Zaglavlje"/>
      <w:jc w:val="right"/>
      <w:rPr>
        <w:rFonts w:hAnsi="Times New Roman" w:ascii="Times New Roman"/>
        <w:sz w:val="24"/>
        <w:szCs w:val="24"/>
        <w:lang w:val="hr-HR"/>
      </w:rPr>
    </w:pPr>
  </w:p>
  <w:p w:rsidRDefault="00F32BEA" w:rsidP="00B844E9" w:rsidR="00F32BEA" w:rsidRPr="00B844E9">
    <w:pPr>
      <w:pStyle w:val="Zaglavlje"/>
      <w:jc w:val="right"/>
      <w:rPr>
        <w:rFonts w:hAnsi="Times New Roman" w:ascii="Times New Roman"/>
        <w:sz w:val="24"/>
        <w:szCs w:val="24"/>
        <w:lang w:val="hr-HR"/>
      </w:rPr>
    </w:pPr>
    <w:r w:rsidRPr="009E7EC2">
      <w:rPr>
        <w:rFonts w:hAnsi="Times New Roman" w:ascii="Times New Roman"/>
        <w:sz w:val="24"/>
        <w:szCs w:val="24"/>
      </w:rPr>
      <w:t xml:space="preserve">   </w:t>
    </w:r>
    <w:r w:rsidR="00B844E9">
      <w:rPr>
        <w:rFonts w:hAnsi="Times New Roman" w:ascii="Times New Roman"/>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700D7F"/>
    <w:multiLevelType w:val="hybridMultilevel"/>
    <w:tmpl w:val="EB0810DA"/>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FBC6DBA"/>
    <w:multiLevelType w:val="hybridMultilevel"/>
    <w:tmpl w:val="B702478A"/>
    <w:lvl w:tplc="BEB01B04" w:ilvl="0">
      <w:start w:val="1"/>
      <w:numFmt w:val="decimal"/>
      <w:lvlText w:val="%1."/>
      <w:lvlJc w:val="left"/>
      <w:pPr>
        <w:tabs>
          <w:tab w:pos="720" w:val="num"/>
        </w:tabs>
        <w:ind w:hanging="360" w:left="720"/>
      </w:pPr>
      <w:rPr>
        <w:rFonts w:eastAsia="Calibri" w:hAnsi="Californian FB" w:ascii="Californian FB"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AD6BED"/>
    <w:multiLevelType w:val="hybridMultilevel"/>
    <w:tmpl w:val="6B06404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4AD75AD8"/>
    <w:multiLevelType w:val="hybridMultilevel"/>
    <w:tmpl w:val="C5C010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B013181"/>
    <w:multiLevelType w:val="hybridMultilevel"/>
    <w:tmpl w:val="C768963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0876EA"/>
    <w:multiLevelType w:val="hybridMultilevel"/>
    <w:tmpl w:val="16FC040E"/>
    <w:lvl w:tplc="CD3E76C0" w:ilvl="0">
      <w:start w:val="1"/>
      <w:numFmt w:val="decimal"/>
      <w:lvlText w:val="%1."/>
      <w:lvlJc w:val="left"/>
      <w:pPr>
        <w:ind w:hanging="360" w:left="720"/>
      </w:pPr>
      <w:rPr>
        <w:rFonts w:eastAsia="Times New Roman" w:hint="default"/>
        <w:b w:val="false"/>
        <w:i w:val="false"/>
        <w:sz w:val="20"/>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DEB656E"/>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C992A1B"/>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71315FB"/>
    <w:multiLevelType w:val="hybridMultilevel"/>
    <w:tmpl w:val="E84426D2"/>
    <w:lvl w:tplc="C234C8E8" w:ilvl="0">
      <w:start w:val="5"/>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4BB7C7C"/>
    <w:multiLevelType w:val="hybridMultilevel"/>
    <w:tmpl w:val="16FC16B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4"/>
  </w:num>
  <w:num w:numId="4">
    <w:abstractNumId w:val="7"/>
  </w:num>
  <w:num w:numId="5">
    <w:abstractNumId w:val="6"/>
  </w:num>
  <w:num w:numId="6">
    <w:abstractNumId w:val="8"/>
  </w:num>
  <w:num w:numId="7">
    <w:abstractNumId w:val="5"/>
  </w:num>
  <w:num w:numId="8">
    <w:abstractNumId w:val="9"/>
  </w:num>
  <w:num w:numId="9">
    <w:abstractNumId w:val="0"/>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65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0413"/>
    <w:rsid w:val="000029EE"/>
    <w:rsid w:val="0000575D"/>
    <w:rsid w:val="000256BD"/>
    <w:rsid w:val="00026DC6"/>
    <w:rsid w:val="00050D71"/>
    <w:rsid w:val="00064D8B"/>
    <w:rsid w:val="000666DB"/>
    <w:rsid w:val="00070416"/>
    <w:rsid w:val="000723A2"/>
    <w:rsid w:val="000967E4"/>
    <w:rsid w:val="000B14EA"/>
    <w:rsid w:val="000C6104"/>
    <w:rsid w:val="000D3FA6"/>
    <w:rsid w:val="000D6440"/>
    <w:rsid w:val="000D769F"/>
    <w:rsid w:val="000E02FA"/>
    <w:rsid w:val="000E135C"/>
    <w:rsid w:val="000E34A8"/>
    <w:rsid w:val="000E35E1"/>
    <w:rsid w:val="000E6BF0"/>
    <w:rsid w:val="000F2A1F"/>
    <w:rsid w:val="00100413"/>
    <w:rsid w:val="00106949"/>
    <w:rsid w:val="0011505F"/>
    <w:rsid w:val="00115DF3"/>
    <w:rsid w:val="0011733C"/>
    <w:rsid w:val="00122181"/>
    <w:rsid w:val="00130BBB"/>
    <w:rsid w:val="00131752"/>
    <w:rsid w:val="00131926"/>
    <w:rsid w:val="001324F3"/>
    <w:rsid w:val="00136578"/>
    <w:rsid w:val="00147C84"/>
    <w:rsid w:val="0017422F"/>
    <w:rsid w:val="001758D4"/>
    <w:rsid w:val="00176CA4"/>
    <w:rsid w:val="00180B76"/>
    <w:rsid w:val="00181AF2"/>
    <w:rsid w:val="00187057"/>
    <w:rsid w:val="001A2551"/>
    <w:rsid w:val="001B4BE2"/>
    <w:rsid w:val="001C17FB"/>
    <w:rsid w:val="001C23EE"/>
    <w:rsid w:val="001D19B5"/>
    <w:rsid w:val="001D3C48"/>
    <w:rsid w:val="001D4887"/>
    <w:rsid w:val="001D5C4A"/>
    <w:rsid w:val="001E1520"/>
    <w:rsid w:val="001E5EA3"/>
    <w:rsid w:val="001F5654"/>
    <w:rsid w:val="00200E29"/>
    <w:rsid w:val="00201337"/>
    <w:rsid w:val="002175EE"/>
    <w:rsid w:val="00217DD3"/>
    <w:rsid w:val="0022529A"/>
    <w:rsid w:val="00225862"/>
    <w:rsid w:val="0022644A"/>
    <w:rsid w:val="00232EBD"/>
    <w:rsid w:val="0023331B"/>
    <w:rsid w:val="00235AE7"/>
    <w:rsid w:val="00237A3C"/>
    <w:rsid w:val="00237C81"/>
    <w:rsid w:val="002412CF"/>
    <w:rsid w:val="00247B33"/>
    <w:rsid w:val="002529FA"/>
    <w:rsid w:val="002626F2"/>
    <w:rsid w:val="00264B6C"/>
    <w:rsid w:val="00267E3A"/>
    <w:rsid w:val="002702A4"/>
    <w:rsid w:val="00276B39"/>
    <w:rsid w:val="00283ED3"/>
    <w:rsid w:val="00290812"/>
    <w:rsid w:val="002937EB"/>
    <w:rsid w:val="00297A60"/>
    <w:rsid w:val="00297D13"/>
    <w:rsid w:val="002A118A"/>
    <w:rsid w:val="002A2351"/>
    <w:rsid w:val="002A2D2A"/>
    <w:rsid w:val="002A4497"/>
    <w:rsid w:val="002C7F2F"/>
    <w:rsid w:val="002D4824"/>
    <w:rsid w:val="002D73FF"/>
    <w:rsid w:val="002F4BC4"/>
    <w:rsid w:val="002F4D40"/>
    <w:rsid w:val="002F5903"/>
    <w:rsid w:val="00306A8D"/>
    <w:rsid w:val="00306DFC"/>
    <w:rsid w:val="003124FF"/>
    <w:rsid w:val="00320CAF"/>
    <w:rsid w:val="00323D77"/>
    <w:rsid w:val="00323DA7"/>
    <w:rsid w:val="003273EB"/>
    <w:rsid w:val="003311B2"/>
    <w:rsid w:val="00333289"/>
    <w:rsid w:val="00333688"/>
    <w:rsid w:val="003466C2"/>
    <w:rsid w:val="003620D0"/>
    <w:rsid w:val="00363B02"/>
    <w:rsid w:val="00367DD5"/>
    <w:rsid w:val="00370E1F"/>
    <w:rsid w:val="0037103F"/>
    <w:rsid w:val="00373D86"/>
    <w:rsid w:val="003745E5"/>
    <w:rsid w:val="00375F03"/>
    <w:rsid w:val="0038414E"/>
    <w:rsid w:val="00386D85"/>
    <w:rsid w:val="003908EE"/>
    <w:rsid w:val="003A0A62"/>
    <w:rsid w:val="003A697B"/>
    <w:rsid w:val="003C225A"/>
    <w:rsid w:val="003C2B02"/>
    <w:rsid w:val="003C6493"/>
    <w:rsid w:val="003D0697"/>
    <w:rsid w:val="003F0802"/>
    <w:rsid w:val="004108CD"/>
    <w:rsid w:val="0041453F"/>
    <w:rsid w:val="004174F7"/>
    <w:rsid w:val="0043068B"/>
    <w:rsid w:val="00432D7B"/>
    <w:rsid w:val="00433E3A"/>
    <w:rsid w:val="00442B22"/>
    <w:rsid w:val="00443B8A"/>
    <w:rsid w:val="004532F9"/>
    <w:rsid w:val="00454838"/>
    <w:rsid w:val="00471337"/>
    <w:rsid w:val="0047338F"/>
    <w:rsid w:val="004817CB"/>
    <w:rsid w:val="004A2B81"/>
    <w:rsid w:val="004B056F"/>
    <w:rsid w:val="004C2345"/>
    <w:rsid w:val="004C35A7"/>
    <w:rsid w:val="004C5497"/>
    <w:rsid w:val="004D2950"/>
    <w:rsid w:val="004D3A13"/>
    <w:rsid w:val="004D4C7A"/>
    <w:rsid w:val="004D5DD6"/>
    <w:rsid w:val="004E0354"/>
    <w:rsid w:val="004E4E0D"/>
    <w:rsid w:val="004E6EB6"/>
    <w:rsid w:val="005056A8"/>
    <w:rsid w:val="0050663D"/>
    <w:rsid w:val="00513CFF"/>
    <w:rsid w:val="005261F6"/>
    <w:rsid w:val="005273C2"/>
    <w:rsid w:val="00532AAD"/>
    <w:rsid w:val="0054106E"/>
    <w:rsid w:val="00544596"/>
    <w:rsid w:val="00546F89"/>
    <w:rsid w:val="005513D6"/>
    <w:rsid w:val="00562529"/>
    <w:rsid w:val="0057305D"/>
    <w:rsid w:val="00587181"/>
    <w:rsid w:val="005A09B6"/>
    <w:rsid w:val="005C063E"/>
    <w:rsid w:val="005C27A2"/>
    <w:rsid w:val="005C3964"/>
    <w:rsid w:val="005C6078"/>
    <w:rsid w:val="005E087E"/>
    <w:rsid w:val="005F603B"/>
    <w:rsid w:val="00602B6A"/>
    <w:rsid w:val="00613736"/>
    <w:rsid w:val="00614BF8"/>
    <w:rsid w:val="00616832"/>
    <w:rsid w:val="00617625"/>
    <w:rsid w:val="006302EE"/>
    <w:rsid w:val="00631C34"/>
    <w:rsid w:val="0063342E"/>
    <w:rsid w:val="00645792"/>
    <w:rsid w:val="00651D5E"/>
    <w:rsid w:val="00657E5C"/>
    <w:rsid w:val="00662C89"/>
    <w:rsid w:val="006742D8"/>
    <w:rsid w:val="00680DAA"/>
    <w:rsid w:val="006854CD"/>
    <w:rsid w:val="00686FA4"/>
    <w:rsid w:val="00696C1C"/>
    <w:rsid w:val="006A3FF8"/>
    <w:rsid w:val="006A6704"/>
    <w:rsid w:val="006B23E2"/>
    <w:rsid w:val="006B25AA"/>
    <w:rsid w:val="006B37AF"/>
    <w:rsid w:val="006C2A7C"/>
    <w:rsid w:val="006D7BA9"/>
    <w:rsid w:val="006E33DF"/>
    <w:rsid w:val="006E4DEE"/>
    <w:rsid w:val="006E6807"/>
    <w:rsid w:val="007058A7"/>
    <w:rsid w:val="0072018A"/>
    <w:rsid w:val="0072258C"/>
    <w:rsid w:val="00723929"/>
    <w:rsid w:val="007248B8"/>
    <w:rsid w:val="00725728"/>
    <w:rsid w:val="0074456A"/>
    <w:rsid w:val="0074484A"/>
    <w:rsid w:val="00747A29"/>
    <w:rsid w:val="007725FF"/>
    <w:rsid w:val="0077638B"/>
    <w:rsid w:val="00785994"/>
    <w:rsid w:val="00794628"/>
    <w:rsid w:val="00796E4B"/>
    <w:rsid w:val="007978AD"/>
    <w:rsid w:val="007A44C2"/>
    <w:rsid w:val="007A55D1"/>
    <w:rsid w:val="007B5064"/>
    <w:rsid w:val="007B5636"/>
    <w:rsid w:val="007C0915"/>
    <w:rsid w:val="007C5FA0"/>
    <w:rsid w:val="007D3AC0"/>
    <w:rsid w:val="007E61EC"/>
    <w:rsid w:val="007E7F67"/>
    <w:rsid w:val="007F20C8"/>
    <w:rsid w:val="007F352C"/>
    <w:rsid w:val="007F4FEC"/>
    <w:rsid w:val="00802882"/>
    <w:rsid w:val="00810B0E"/>
    <w:rsid w:val="0081749E"/>
    <w:rsid w:val="0082268D"/>
    <w:rsid w:val="0082588C"/>
    <w:rsid w:val="008364A8"/>
    <w:rsid w:val="0084245F"/>
    <w:rsid w:val="00847054"/>
    <w:rsid w:val="00856FA5"/>
    <w:rsid w:val="00864375"/>
    <w:rsid w:val="00874C02"/>
    <w:rsid w:val="00890D3C"/>
    <w:rsid w:val="00891B86"/>
    <w:rsid w:val="0089240F"/>
    <w:rsid w:val="0089511D"/>
    <w:rsid w:val="008A1D01"/>
    <w:rsid w:val="008B678E"/>
    <w:rsid w:val="008D2F9A"/>
    <w:rsid w:val="008E15FF"/>
    <w:rsid w:val="008E1FF0"/>
    <w:rsid w:val="008E700A"/>
    <w:rsid w:val="008E78FD"/>
    <w:rsid w:val="008F669C"/>
    <w:rsid w:val="00902190"/>
    <w:rsid w:val="00904807"/>
    <w:rsid w:val="009114D1"/>
    <w:rsid w:val="00916C42"/>
    <w:rsid w:val="00931AFA"/>
    <w:rsid w:val="009327EC"/>
    <w:rsid w:val="00934D92"/>
    <w:rsid w:val="00940F7B"/>
    <w:rsid w:val="00943CC2"/>
    <w:rsid w:val="00943CCC"/>
    <w:rsid w:val="0095313F"/>
    <w:rsid w:val="00955B22"/>
    <w:rsid w:val="00975244"/>
    <w:rsid w:val="00977902"/>
    <w:rsid w:val="00986FAD"/>
    <w:rsid w:val="00993815"/>
    <w:rsid w:val="009B3CB3"/>
    <w:rsid w:val="009C695A"/>
    <w:rsid w:val="009D1989"/>
    <w:rsid w:val="009D1F59"/>
    <w:rsid w:val="009E4E1A"/>
    <w:rsid w:val="009E7BF1"/>
    <w:rsid w:val="009E7EC2"/>
    <w:rsid w:val="009F3195"/>
    <w:rsid w:val="00A12183"/>
    <w:rsid w:val="00A141A0"/>
    <w:rsid w:val="00A1520C"/>
    <w:rsid w:val="00A21046"/>
    <w:rsid w:val="00A31551"/>
    <w:rsid w:val="00A32D9C"/>
    <w:rsid w:val="00A33DAF"/>
    <w:rsid w:val="00A3676A"/>
    <w:rsid w:val="00A43262"/>
    <w:rsid w:val="00A46CE7"/>
    <w:rsid w:val="00A544C7"/>
    <w:rsid w:val="00A64269"/>
    <w:rsid w:val="00A65FC6"/>
    <w:rsid w:val="00A66D92"/>
    <w:rsid w:val="00A71E76"/>
    <w:rsid w:val="00A72D96"/>
    <w:rsid w:val="00A87905"/>
    <w:rsid w:val="00A9152D"/>
    <w:rsid w:val="00AA0900"/>
    <w:rsid w:val="00AB52E7"/>
    <w:rsid w:val="00AB68C3"/>
    <w:rsid w:val="00AD13E8"/>
    <w:rsid w:val="00AD6B13"/>
    <w:rsid w:val="00AE3D57"/>
    <w:rsid w:val="00AF6761"/>
    <w:rsid w:val="00B0709D"/>
    <w:rsid w:val="00B106D0"/>
    <w:rsid w:val="00B12848"/>
    <w:rsid w:val="00B129D5"/>
    <w:rsid w:val="00B134DA"/>
    <w:rsid w:val="00B138BD"/>
    <w:rsid w:val="00B21D71"/>
    <w:rsid w:val="00B32922"/>
    <w:rsid w:val="00B457C0"/>
    <w:rsid w:val="00B47237"/>
    <w:rsid w:val="00B52B54"/>
    <w:rsid w:val="00B53E86"/>
    <w:rsid w:val="00B8020D"/>
    <w:rsid w:val="00B81AC0"/>
    <w:rsid w:val="00B844E9"/>
    <w:rsid w:val="00BA210A"/>
    <w:rsid w:val="00BA718E"/>
    <w:rsid w:val="00BB0D0B"/>
    <w:rsid w:val="00BB23D7"/>
    <w:rsid w:val="00BB5D68"/>
    <w:rsid w:val="00BB7DD9"/>
    <w:rsid w:val="00BE1D74"/>
    <w:rsid w:val="00BE73AD"/>
    <w:rsid w:val="00C03DD5"/>
    <w:rsid w:val="00C11D70"/>
    <w:rsid w:val="00C1412A"/>
    <w:rsid w:val="00C3132F"/>
    <w:rsid w:val="00C32DE7"/>
    <w:rsid w:val="00C36102"/>
    <w:rsid w:val="00C377D7"/>
    <w:rsid w:val="00C40F70"/>
    <w:rsid w:val="00C61C57"/>
    <w:rsid w:val="00C706B9"/>
    <w:rsid w:val="00C73722"/>
    <w:rsid w:val="00C81434"/>
    <w:rsid w:val="00C86CC2"/>
    <w:rsid w:val="00CB0CD1"/>
    <w:rsid w:val="00CE1B37"/>
    <w:rsid w:val="00CE4D6A"/>
    <w:rsid w:val="00CE58EF"/>
    <w:rsid w:val="00D0483C"/>
    <w:rsid w:val="00D10CAB"/>
    <w:rsid w:val="00D115F3"/>
    <w:rsid w:val="00D20FBB"/>
    <w:rsid w:val="00D21EBC"/>
    <w:rsid w:val="00D30BCE"/>
    <w:rsid w:val="00D35DC0"/>
    <w:rsid w:val="00D55E6E"/>
    <w:rsid w:val="00D64F01"/>
    <w:rsid w:val="00D768CB"/>
    <w:rsid w:val="00D91180"/>
    <w:rsid w:val="00D914AE"/>
    <w:rsid w:val="00D949EA"/>
    <w:rsid w:val="00D94A05"/>
    <w:rsid w:val="00DB05F9"/>
    <w:rsid w:val="00DB5383"/>
    <w:rsid w:val="00DC7853"/>
    <w:rsid w:val="00DD6F37"/>
    <w:rsid w:val="00DE00EB"/>
    <w:rsid w:val="00DE772D"/>
    <w:rsid w:val="00E03A29"/>
    <w:rsid w:val="00E13859"/>
    <w:rsid w:val="00E44FBA"/>
    <w:rsid w:val="00E5187B"/>
    <w:rsid w:val="00E668F5"/>
    <w:rsid w:val="00E75F85"/>
    <w:rsid w:val="00E84A67"/>
    <w:rsid w:val="00E91AC2"/>
    <w:rsid w:val="00EA1908"/>
    <w:rsid w:val="00EA504F"/>
    <w:rsid w:val="00EB167D"/>
    <w:rsid w:val="00EB69EB"/>
    <w:rsid w:val="00EC16CA"/>
    <w:rsid w:val="00EC4018"/>
    <w:rsid w:val="00ED465E"/>
    <w:rsid w:val="00ED5ED9"/>
    <w:rsid w:val="00ED6E0B"/>
    <w:rsid w:val="00EE0AA9"/>
    <w:rsid w:val="00EE3368"/>
    <w:rsid w:val="00EF10F2"/>
    <w:rsid w:val="00EF121B"/>
    <w:rsid w:val="00F1395D"/>
    <w:rsid w:val="00F1610A"/>
    <w:rsid w:val="00F22833"/>
    <w:rsid w:val="00F25728"/>
    <w:rsid w:val="00F25F6E"/>
    <w:rsid w:val="00F30552"/>
    <w:rsid w:val="00F32BEA"/>
    <w:rsid w:val="00F372C0"/>
    <w:rsid w:val="00F408A9"/>
    <w:rsid w:val="00F4104E"/>
    <w:rsid w:val="00F449E5"/>
    <w:rsid w:val="00F47E37"/>
    <w:rsid w:val="00F56D3C"/>
    <w:rsid w:val="00F613A5"/>
    <w:rsid w:val="00F703F3"/>
    <w:rsid w:val="00F72DA3"/>
    <w:rsid w:val="00F77789"/>
    <w:rsid w:val="00F86323"/>
    <w:rsid w:val="00F91A6D"/>
    <w:rsid w:val="00F96B2F"/>
    <w:rsid w:val="00FA3720"/>
    <w:rsid w:val="00FA4218"/>
    <w:rsid w:val="00FA6993"/>
    <w:rsid w:val="00FA6AE9"/>
    <w:rsid w:val="00FB79FD"/>
    <w:rsid w:val="00FC3991"/>
    <w:rsid w:val="00FC499E"/>
    <w:rsid w:val="00FC6953"/>
    <w:rsid w:val="00FD54CF"/>
    <w:rsid w:val="00FD57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65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eastAsia="Arial Unicode MS" w:hAnsi="Times New Roman" w:asci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eastAsia="Arial Unicode MS" w:hAnsi="Times New Roman" w:ascii="Times New Roman"/>
      <w:sz w:val="24"/>
      <w:lang w:val="x-none"/>
    </w:rPr>
  </w:style>
  <w:style w:styleId="Naslov3" w:type="paragraph">
    <w:name w:val="heading 3"/>
    <w:basedOn w:val="Normal"/>
    <w:next w:val="Normal"/>
    <w:link w:val="Naslov3Char"/>
    <w:qFormat/>
    <w:rsid w:val="009E7EC2"/>
    <w:pPr>
      <w:keepNext/>
      <w:jc w:val="both"/>
      <w:outlineLvl w:val="2"/>
    </w:pPr>
    <w:rPr>
      <w:rFonts w:eastAsia="Arial Unicode MS" w:hAnsi="Times New Roman" w:ascii="Times New Roman"/>
      <w:b/>
      <w:sz w:val="24"/>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hAnsi="Tahoma" w:ascii="Tahoma"/>
      <w:sz w:val="16"/>
      <w:szCs w:val="16"/>
      <w:lang w:val="x-none"/>
    </w:rPr>
  </w:style>
  <w:style w:customStyle="true" w:styleId="TekstbaloniaChar" w:type="character">
    <w:name w:val="Tekst balončića Char"/>
    <w:link w:val="Tekstbalonia"/>
    <w:uiPriority w:val="99"/>
    <w:semiHidden/>
    <w:rsid w:val="00100413"/>
    <w:rPr>
      <w:rFonts w:cs="Tahoma" w:hAnsi="Tahoma" w:ascii="Tahoma"/>
      <w:sz w:val="16"/>
      <w:szCs w:val="16"/>
      <w:lang w:eastAsia="en-US"/>
    </w:rPr>
  </w:style>
  <w:style w:customStyle="true" w:styleId="Naslov1Char" w:type="character">
    <w:name w:val="Naslov 1 Char"/>
    <w:link w:val="Naslov1"/>
    <w:rsid w:val="009E7EC2"/>
    <w:rPr>
      <w:rFonts w:eastAsia="Arial Unicode MS" w:hAnsi="Times New Roman" w:ascii="Times New Roman"/>
      <w:b/>
      <w:bCs/>
      <w:sz w:val="24"/>
      <w:szCs w:val="24"/>
    </w:rPr>
  </w:style>
  <w:style w:customStyle="true" w:styleId="Naslov2Char" w:type="character">
    <w:name w:val="Naslov 2 Char"/>
    <w:link w:val="Naslov2"/>
    <w:rsid w:val="009E7EC2"/>
    <w:rPr>
      <w:rFonts w:eastAsia="Arial Unicode MS" w:hAnsi="Times New Roman" w:ascii="Times New Roman"/>
      <w:sz w:val="24"/>
      <w:lang w:eastAsia="en-US"/>
    </w:rPr>
  </w:style>
  <w:style w:customStyle="true" w:styleId="Naslov3Char" w:type="character">
    <w:name w:val="Naslov 3 Char"/>
    <w:link w:val="Naslov3"/>
    <w:rsid w:val="009E7EC2"/>
    <w:rPr>
      <w:rFonts w:eastAsia="Arial Unicode MS" w:hAnsi="Times New Roman" w:ascii="Times New Roman"/>
      <w:b/>
      <w:sz w:val="24"/>
      <w:lang w:eastAsia="en-US"/>
    </w:rPr>
  </w:style>
  <w:style w:styleId="Tijeloteksta" w:type="paragraph">
    <w:name w:val="Body Text"/>
    <w:aliases w:val="uvlaka 3,uvlaka 2, uvlaka 3,  uvlaka 2"/>
    <w:basedOn w:val="Normal"/>
    <w:link w:val="TijelotekstaChar"/>
    <w:rsid w:val="009E7EC2"/>
    <w:pPr>
      <w:jc w:val="both"/>
    </w:pPr>
    <w:rPr>
      <w:rFonts w:eastAsia="Times New Roman" w:hAnsi="Times New Roman" w:ascii="Times New Roman"/>
      <w:sz w:val="24"/>
      <w:lang w:eastAsia="x-none" w:val="en-AU"/>
    </w:rPr>
  </w:style>
  <w:style w:customStyle="true" w:styleId="TijelotekstaChar" w:type="character">
    <w:name w:val="Tijelo teksta Char"/>
    <w:aliases w:val="uvlaka 3 Char,uvlaka 2 Char, uvlaka 3 Char,  uvlaka 2 Char"/>
    <w:link w:val="Tijeloteksta"/>
    <w:rsid w:val="009E7EC2"/>
    <w:rPr>
      <w:rFonts w:eastAsia="Times New Roman" w:hAnsi="Times New Roman" w:asci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true"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true"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C1412A"/>
    <w:rPr>
      <w:color w:val="808080"/>
      <w:bdr w:space="0" w:sz="0" w:color="auto" w:val="none"/>
      <w:shd w:fill="auto" w:color="auto" w:val="clear"/>
    </w:rPr>
  </w:style>
  <w:style w:customStyle="true" w:styleId="eSPISCCParagraphDefaultFont" w:type="character">
    <w:name w:val="eSPIS_CC_Paragraph Default Font"/>
    <w:basedOn w:val="Zadanifontodlomka"/>
    <w:rsid w:val="00C1412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C1412A"/>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C1412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C1412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0413"/>
    <w:rPr>
      <w:lang w:eastAsia="en-US"/>
    </w:rPr>
  </w:style>
  <w:style w:styleId="Naslov1" w:type="paragraph">
    <w:name w:val="heading 1"/>
    <w:basedOn w:val="Normal"/>
    <w:next w:val="Normal"/>
    <w:link w:val="Naslov1Char"/>
    <w:qFormat/>
    <w:rsid w:val="009E7EC2"/>
    <w:pPr>
      <w:keepNext/>
      <w:jc w:val="center"/>
      <w:outlineLvl w:val="0"/>
    </w:pPr>
    <w:rPr>
      <w:rFonts w:ascii="Times New Roman" w:eastAsia="Arial Unicode MS" w:hAnsi="Times New Roman"/>
      <w:b/>
      <w:bCs/>
      <w:sz w:val="24"/>
      <w:szCs w:val="24"/>
      <w:lang w:eastAsia="x-none" w:val="x-none"/>
    </w:rPr>
  </w:style>
  <w:style w:styleId="Naslov2" w:type="paragraph">
    <w:name w:val="heading 2"/>
    <w:basedOn w:val="Normal"/>
    <w:next w:val="Normal"/>
    <w:link w:val="Naslov2Char"/>
    <w:qFormat/>
    <w:rsid w:val="009E7EC2"/>
    <w:pPr>
      <w:keepNext/>
      <w:jc w:val="center"/>
      <w:outlineLvl w:val="1"/>
    </w:pPr>
    <w:rPr>
      <w:rFonts w:ascii="Times New Roman" w:eastAsia="Arial Unicode MS" w:hAnsi="Times New Roman"/>
      <w:sz w:val="24"/>
      <w:lang w:val="x-none"/>
    </w:rPr>
  </w:style>
  <w:style w:styleId="Naslov3" w:type="paragraph">
    <w:name w:val="heading 3"/>
    <w:basedOn w:val="Normal"/>
    <w:next w:val="Normal"/>
    <w:link w:val="Naslov3Char"/>
    <w:qFormat/>
    <w:rsid w:val="009E7EC2"/>
    <w:pPr>
      <w:keepNext/>
      <w:jc w:val="both"/>
      <w:outlineLvl w:val="2"/>
    </w:pPr>
    <w:rPr>
      <w:rFonts w:ascii="Times New Roman" w:eastAsia="Arial Unicode MS" w:hAnsi="Times New Roman"/>
      <w:b/>
      <w:sz w:val="24"/>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00413"/>
    <w:rPr>
      <w:rFonts w:ascii="Tahoma" w:hAnsi="Tahoma"/>
      <w:sz w:val="16"/>
      <w:szCs w:val="16"/>
      <w:lang w:val="x-none"/>
    </w:rPr>
  </w:style>
  <w:style w:customStyle="1" w:styleId="TekstbaloniaChar" w:type="character">
    <w:name w:val="Tekst balončića Char"/>
    <w:link w:val="Tekstbalonia"/>
    <w:uiPriority w:val="99"/>
    <w:semiHidden/>
    <w:rsid w:val="00100413"/>
    <w:rPr>
      <w:rFonts w:ascii="Tahoma" w:cs="Tahoma" w:hAnsi="Tahoma"/>
      <w:sz w:val="16"/>
      <w:szCs w:val="16"/>
      <w:lang w:eastAsia="en-US"/>
    </w:rPr>
  </w:style>
  <w:style w:customStyle="1" w:styleId="Naslov1Char" w:type="character">
    <w:name w:val="Naslov 1 Char"/>
    <w:link w:val="Naslov1"/>
    <w:rsid w:val="009E7EC2"/>
    <w:rPr>
      <w:rFonts w:ascii="Times New Roman" w:eastAsia="Arial Unicode MS" w:hAnsi="Times New Roman"/>
      <w:b/>
      <w:bCs/>
      <w:sz w:val="24"/>
      <w:szCs w:val="24"/>
    </w:rPr>
  </w:style>
  <w:style w:customStyle="1" w:styleId="Naslov2Char" w:type="character">
    <w:name w:val="Naslov 2 Char"/>
    <w:link w:val="Naslov2"/>
    <w:rsid w:val="009E7EC2"/>
    <w:rPr>
      <w:rFonts w:ascii="Times New Roman" w:eastAsia="Arial Unicode MS" w:hAnsi="Times New Roman"/>
      <w:sz w:val="24"/>
      <w:lang w:eastAsia="en-US"/>
    </w:rPr>
  </w:style>
  <w:style w:customStyle="1" w:styleId="Naslov3Char" w:type="character">
    <w:name w:val="Naslov 3 Char"/>
    <w:link w:val="Naslov3"/>
    <w:rsid w:val="009E7EC2"/>
    <w:rPr>
      <w:rFonts w:ascii="Times New Roman" w:eastAsia="Arial Unicode MS" w:hAnsi="Times New Roman"/>
      <w:b/>
      <w:sz w:val="24"/>
      <w:lang w:eastAsia="en-US"/>
    </w:rPr>
  </w:style>
  <w:style w:styleId="Tijeloteksta" w:type="paragraph">
    <w:name w:val="Body Text"/>
    <w:aliases w:val="uvlaka 3,uvlaka 2, uvlaka 3,  uvlaka 2"/>
    <w:basedOn w:val="Normal"/>
    <w:link w:val="TijelotekstaChar"/>
    <w:rsid w:val="009E7EC2"/>
    <w:pPr>
      <w:jc w:val="both"/>
    </w:pPr>
    <w:rPr>
      <w:rFonts w:ascii="Times New Roman" w:eastAsia="Times New Roman" w:hAnsi="Times New Roman"/>
      <w:sz w:val="24"/>
      <w:lang w:eastAsia="x-none" w:val="en-AU"/>
    </w:rPr>
  </w:style>
  <w:style w:customStyle="1" w:styleId="TijelotekstaChar" w:type="character">
    <w:name w:val="Tijelo teksta Char"/>
    <w:aliases w:val="uvlaka 3 Char,uvlaka 2 Char, uvlaka 3 Char,  uvlaka 2 Char"/>
    <w:link w:val="Tijeloteksta"/>
    <w:rsid w:val="009E7EC2"/>
    <w:rPr>
      <w:rFonts w:ascii="Times New Roman" w:eastAsia="Times New Roman" w:hAnsi="Times New Roman"/>
      <w:sz w:val="24"/>
      <w:lang w:val="en-AU"/>
    </w:rPr>
  </w:style>
  <w:style w:styleId="Zaglavlje" w:type="paragraph">
    <w:name w:val="header"/>
    <w:basedOn w:val="Normal"/>
    <w:link w:val="ZaglavljeChar"/>
    <w:uiPriority w:val="99"/>
    <w:unhideWhenUsed/>
    <w:rsid w:val="009E7EC2"/>
    <w:pPr>
      <w:tabs>
        <w:tab w:pos="4536" w:val="center"/>
        <w:tab w:pos="9072" w:val="right"/>
      </w:tabs>
    </w:pPr>
    <w:rPr>
      <w:lang w:val="x-none"/>
    </w:rPr>
  </w:style>
  <w:style w:customStyle="1" w:styleId="ZaglavljeChar" w:type="character">
    <w:name w:val="Zaglavlje Char"/>
    <w:link w:val="Zaglavlje"/>
    <w:uiPriority w:val="99"/>
    <w:rsid w:val="009E7EC2"/>
    <w:rPr>
      <w:lang w:eastAsia="en-US"/>
    </w:rPr>
  </w:style>
  <w:style w:styleId="Podnoje" w:type="paragraph">
    <w:name w:val="footer"/>
    <w:basedOn w:val="Normal"/>
    <w:link w:val="PodnojeChar"/>
    <w:uiPriority w:val="99"/>
    <w:unhideWhenUsed/>
    <w:rsid w:val="009E7EC2"/>
    <w:pPr>
      <w:tabs>
        <w:tab w:pos="4536" w:val="center"/>
        <w:tab w:pos="9072" w:val="right"/>
      </w:tabs>
    </w:pPr>
    <w:rPr>
      <w:lang w:val="x-none"/>
    </w:rPr>
  </w:style>
  <w:style w:customStyle="1" w:styleId="PodnojeChar" w:type="character">
    <w:name w:val="Podnožje Char"/>
    <w:link w:val="Podnoje"/>
    <w:uiPriority w:val="99"/>
    <w:rsid w:val="009E7EC2"/>
    <w:rPr>
      <w:lang w:eastAsia="en-US"/>
    </w:rPr>
  </w:style>
  <w:style w:styleId="Brojstranice" w:type="character">
    <w:name w:val="page number"/>
    <w:basedOn w:val="Zadanifontodlomka"/>
    <w:rsid w:val="00587181"/>
  </w:style>
  <w:style w:styleId="Tekstrezerviranogmjesta" w:type="character">
    <w:name w:val="Placeholder Text"/>
    <w:basedOn w:val="Zadanifontodlomka"/>
    <w:uiPriority w:val="99"/>
    <w:semiHidden/>
    <w:rsid w:val="00C1412A"/>
    <w:rPr>
      <w:color w:val="808080"/>
      <w:bdr w:color="auto" w:space="0" w:sz="0" w:val="none"/>
      <w:shd w:color="auto" w:fill="auto" w:val="clear"/>
    </w:rPr>
  </w:style>
  <w:style w:customStyle="1" w:styleId="eSPISCCParagraphDefaultFont" w:type="character">
    <w:name w:val="eSPIS_CC_Paragraph Default Font"/>
    <w:basedOn w:val="Zadanifontodlomka"/>
    <w:rsid w:val="00C1412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C1412A"/>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C1412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C1412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25260989">
      <w:bodyDiv w:val="true"/>
      <w:marLeft w:val="0"/>
      <w:marRight w:val="0"/>
      <w:marTop w:val="0"/>
      <w:marBottom w:val="0"/>
      <w:divBdr>
        <w:top w:space="0" w:sz="0" w:color="auto" w:val="none"/>
        <w:left w:space="0" w:sz="0" w:color="auto" w:val="none"/>
        <w:bottom w:space="0" w:sz="0" w:color="auto" w:val="none"/>
        <w:right w:space="0" w:sz="0" w:color="auto" w:val="none"/>
      </w:divBdr>
    </w:div>
    <w:div w:id="1837726484">
      <w:bodyDiv w:val="true"/>
      <w:marLeft w:val="0"/>
      <w:marRight w:val="0"/>
      <w:marTop w:val="0"/>
      <w:marBottom w:val="0"/>
      <w:divBdr>
        <w:top w:space="0" w:sz="0" w:color="auto" w:val="none"/>
        <w:left w:space="0" w:sz="0" w:color="auto" w:val="none"/>
        <w:bottom w:space="0" w:sz="0" w:color="auto" w:val="none"/>
        <w:right w:space="0" w:sz="0" w:color="auto" w:val="none"/>
      </w:divBdr>
    </w:div>
    <w:div w:id="20240419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2017.</izvorni_sadrzaj>
    <derivirana_varijabla naziv="DomainObject.Predmet.DatumOsnivanja_1">6.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St-475/2017</izvorni_sadrzaj>
    <derivirana_varijabla naziv="DomainObject.Predmet.OznakaBroj_1">St-475/2017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 IMPORTER d.o.o. za trgovinu i usluge</izvorni_sadrzaj>
    <derivirana_varijabla naziv="DomainObject.Predmet.ProtustrankaFormated_1">  EURO IMPORTER d.o.o. za trgovinu i usluge</derivirana_varijabla>
  </DomainObject.Predmet.ProtustrankaFormated>
  <DomainObject.Predmet.ProtustrankaFormatedOIB>
    <izvorni_sadrzaj>  EURO IMPORTER d.o.o. za trgovinu i usluge, OIB 29942608704</izvorni_sadrzaj>
    <derivirana_varijabla naziv="DomainObject.Predmet.ProtustrankaFormatedOIB_1">  EURO IMPORTER d.o.o. za trgovinu i usluge, OIB 29942608704</derivirana_varijabla>
  </DomainObject.Predmet.ProtustrankaFormatedOIB>
  <DomainObject.Predmet.ProtustrankaFormatedWithAdress>
    <izvorni_sadrzaj> EURO IMPORTER d.o.o. za trgovinu i usluge, Vinodolska 54, 21000 Split</izvorni_sadrzaj>
    <derivirana_varijabla naziv="DomainObject.Predmet.ProtustrankaFormatedWithAdress_1"> EURO IMPORTER d.o.o. za trgovinu i usluge, Vinodolska 54, 21000 Split</derivirana_varijabla>
  </DomainObject.Predmet.ProtustrankaFormatedWithAdress>
  <DomainObject.Predmet.ProtustrankaFormatedWithAdressOIB>
    <izvorni_sadrzaj> EURO IMPORTER d.o.o. za trgovinu i usluge, OIB 29942608704, Vinodolska 54, 21000 Split</izvorni_sadrzaj>
    <derivirana_varijabla naziv="DomainObject.Predmet.ProtustrankaFormatedWithAdressOIB_1"> EURO IMPORTER d.o.o. za trgovinu i usluge, OIB 29942608704, Vinodolska 54, 21000 Split</derivirana_varijabla>
  </DomainObject.Predmet.ProtustrankaFormatedWithAdressOIB>
  <DomainObject.Predmet.ProtustrankaWithAdress>
    <izvorni_sadrzaj>EURO IMPORTER d.o.o. za trgovinu i usluge Vinodolska 54, 21000 Split</izvorni_sadrzaj>
    <derivirana_varijabla naziv="DomainObject.Predmet.ProtustrankaWithAdress_1">EURO IMPORTER d.o.o. za trgovinu i usluge Vinodolska 54, 21000 Split</derivirana_varijabla>
  </DomainObject.Predmet.ProtustrankaWithAdress>
  <DomainObject.Predmet.ProtustrankaWithAdressOIB>
    <izvorni_sadrzaj>EURO IMPORTER d.o.o. za trgovinu i usluge, OIB 29942608704, Vinodolska 54, 21000 Split</izvorni_sadrzaj>
    <derivirana_varijabla naziv="DomainObject.Predmet.ProtustrankaWithAdressOIB_1">EURO IMPORTER d.o.o. za trgovinu i usluge, OIB 29942608704, Vinodolska 54, 21000 Split</derivirana_varijabla>
  </DomainObject.Predmet.ProtustrankaWithAdressOIB>
  <DomainObject.Predmet.ProtustrankaNazivFormated>
    <izvorni_sadrzaj>EURO IMPORTER d.o.o. za trgovinu i usluge</izvorni_sadrzaj>
    <derivirana_varijabla naziv="DomainObject.Predmet.ProtustrankaNazivFormated_1">EURO IMPORTER d.o.o. za trgovinu i usluge</derivirana_varijabla>
  </DomainObject.Predmet.ProtustrankaNazivFormated>
  <DomainObject.Predmet.ProtustrankaNazivFormatedOIB>
    <izvorni_sadrzaj>EURO IMPORTER d.o.o. za trgovinu i usluge, OIB 29942608704</izvorni_sadrzaj>
    <derivirana_varijabla naziv="DomainObject.Predmet.ProtustrankaNazivFormatedOIB_1">EURO IMPORTER d.o.o. za trgovinu i usluge, OIB 29942608704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Fond za zaštitu okoliša i energetsku učinkovitost; Ministarstvo financija RH zastupanog po punomoćniku Županijsko državno odvjetništvo u Splitu</izvorni_sadrzaj>
    <derivirana_varijabla naziv="DomainObject.Predmet.StrankaFormated_1">  FINANCIJSKA AGENCIJA, RC SPLIT; Fond za zaštitu okoliša i energetsku učinkovitost; Ministarstvo financija RH zastupanog po punomoćniku Županijsko državno odvjetništvo u Splitu</derivirana_varijabla>
  </DomainObject.Predmet.StrankaFormated>
  <DomainObject.Predmet.StrankaFormatedOIB>
    <izvorni_sadrzaj>  FINANCIJSKA AGENCIJA, RC SPLIT, OIB 85821130368; Fond za zaštitu okoliša i energetsku učinkovitost, OIB 85828625994; Ministarstvo financija RH, OIB 18683136487 zastupanog po punomoćniku Županijsko državno odvjetništvo u Splitu</izvorni_sadrzaj>
    <derivirana_varijabla naziv="DomainObject.Predmet.StrankaFormatedOIB_1">  FINANCIJSKA AGENCIJA, RC SPLIT, OIB 85821130368; Fond za zaštitu okoliša i energetsku učinkovitost, OIB 85828625994; Ministarstvo financija RH, OIB 18683136487 zastupanog po punomoćniku Županijsko državno odvjetništvo u Splitu</derivirana_varijabla>
  </DomainObject.Predmet.StrankaFormatedOIB>
  <DomainObject.Predmet.StrankaFormatedWithAdress>
    <izvorni_sadrzaj> FINANCIJSKA AGENCIJA, RC SPLIT, Mažuranićeva 24 b, 21000 Split; Fond za zaštitu okoliša i energetsku učinkovitost, Radnička cesta 80, 10000 Zagreb; Ministarstvo financija RH, Katančićeva 5, 10000 Zagreb zastupanog po punomoćniku Županijsko državno odvjetništvo u Splitu</izvorni_sadrzaj>
    <derivirana_varijabla naziv="DomainObject.Predmet.StrankaFormatedWithAdress_1"> FINANCIJSKA AGENCIJA, RC SPLIT, Mažuranićeva 24 b, 21000 Split; Fond za zaštitu okoliša i energetsku učinkovitost, Radnička cesta 80, 10000 Zagreb;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Mažuranićeva 24 b, 21000 Split; Fond za zaštitu okoliša i energetsku učinkovitost, OIB 85828625994, Radnička cesta 80, 10000 Zagreb;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Mažuranićeva 24 b, 21000 Split; Fond za zaštitu okoliša i energetsku učinkovitost, OIB 85828625994, Radnička cesta 80, 10000 Zagreb;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Mažuranićeva 24 b,21000 Split,Fond za zaštitu okoliša i energetsku učinkovitost Radnička cesta 80,10000 Zagreb,Ministarstvo financija RH Katančićeva 5,10000 Zagreb</izvorni_sadrzaj>
    <derivirana_varijabla naziv="DomainObject.Predmet.StrankaWithAdress_1">FINANCIJSKA AGENCIJA, RC SPLIT Mažuranićeva 24 b,21000 Split,Fond za zaštitu okoliša i energetsku učinkovitost Radnička cesta 80,10000 Zagreb,Ministarstvo financija RH Katančićeva 5,10000 Zagreb</derivirana_varijabla>
  </DomainObject.Predmet.StrankaWithAdress>
  <DomainObject.Predmet.StrankaWithAdressOIB>
    <izvorni_sadrzaj>FINANCIJSKA AGENCIJA, RC SPLIT, OIB 85821130368, Mažuranićeva 24 b,21000 Split,Fond za zaštitu okoliša i energetsku učinkovitost, OIB 85828625994, Radnička cesta 80,10000 Zagreb,Ministarstvo financija RH, OIB 18683136487, Katančićeva 5,10000 Zagreb</izvorni_sadrzaj>
    <derivirana_varijabla naziv="DomainObject.Predmet.StrankaWithAdressOIB_1">FINANCIJSKA AGENCIJA, RC SPLIT, OIB 85821130368, Mažuranićeva 24 b,21000 Split,Fond za zaštitu okoliša i energetsku učinkovitost, OIB 85828625994, Radnička cesta 80,10000 Zagreb,Ministarstvo financija RH, OIB 18683136487, Katančićeva 5,10000 Zagreb</derivirana_varijabla>
  </DomainObject.Predmet.StrankaWithAdressOIB>
  <DomainObject.Predmet.StrankaNazivFormated>
    <izvorni_sadrzaj>FINANCIJSKA AGENCIJA, RC SPLIT,Fond za zaštitu okoliša i energetsku učinkovitost,Ministarstvo financija RH</izvorni_sadrzaj>
    <derivirana_varijabla naziv="DomainObject.Predmet.StrankaNazivFormated_1">FINANCIJSKA AGENCIJA, RC SPLIT,Fond za zaštitu okoliša i energetsku učinkovitost,Ministarstvo financija RH</derivirana_varijabla>
  </DomainObject.Predmet.StrankaNazivFormated>
  <DomainObject.Predmet.StrankaNazivFormatedOIB>
    <izvorni_sadrzaj>FINANCIJSKA AGENCIJA, RC SPLIT, OIB 85821130368,Fond za zaštitu okoliša i energetsku učinkovitost, OIB 85828625994,Ministarstvo financija RH, OIB 18683136487</izvorni_sadrzaj>
    <derivirana_varijabla naziv="DomainObject.Predmet.StrankaNazivFormatedOIB_1">FINANCIJSKA AGENCIJA, RC SPLIT, OIB 85821130368,Fond za zaštitu okoliša i energetsku učinkovitost, OIB 85828625994,Ministarstvo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tem>Fond za zaštitu okoliša i energetsku učinkovitost</item>
      <item>Ministarstvo financija RH zastupanog po punomoćniku Županijsko državno odvjetništvo u Splitu</item>
    </izvorni_sadrzaj>
    <derivirana_varijabla naziv="DomainObject.Predmet.StrankaListFormated_1">
      <item>FINANCIJSKA AGENCIJA, RC SPLIT</item>
      <item>Fond za zaštitu okoliša i energetsku učinkovitost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Fond za zaštitu okoliša i energetsku učinkovitost, OIB 85828625994</item>
      <item>Ministarstvo financija RH, OIB 18683136487 zastupanog po punomoćniku Županijsko državno odvjetništvo u Splitu</item>
    </izvorni_sadrzaj>
    <derivirana_varijabla naziv="DomainObject.Predmet.StrankaListFormatedOIB_1">
      <item>FINANCIJSKA AGENCIJA, RC SPLIT, OIB 85821130368</item>
      <item>Fond za zaštitu okoliša i energetsku učinkovitost, OIB 85828625994</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Mažuranićeva 24 b, 21000 Split</item>
      <item>Fond za zaštitu okoliša i energetsku učinkovitost, Radnička cesta 80, 10000 Zagreb</item>
      <item>Ministarstvo financija RH, Katančićeva 5, 10000 Zagreb zastupanog po punomoćniku Županijsko državno odvjetništvo u Splitu</item>
    </izvorni_sadrzaj>
    <derivirana_varijabla naziv="DomainObject.Predmet.StrankaListFormatedWithAdress_1">
      <item>FINANCIJSKA AGENCIJA, RC SPLIT, Mažuranićeva 24 b, 21000 Split</item>
      <item>Fond za zaštitu okoliša i energetsku učinkovitost, Radnička cesta 80, 10000 Zagreb</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Mažuranićeva 24 b, 21000 Split</item>
      <item>Fond za zaštitu okoliša i energetsku učinkovitost, OIB 85828625994, Radnička cesta 80, 10000 Zagreb</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Mažuranićeva 24 b, 21000 Split</item>
      <item>Fond za zaštitu okoliša i energetsku učinkovitost, OIB 85828625994, Radnička cesta 80, 10000 Zagreb</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Fond za zaštitu okoliša i energetsku učinkovitost</item>
      <item>Ministarstvo financija RH</item>
    </izvorni_sadrzaj>
    <derivirana_varijabla naziv="DomainObject.Predmet.StrankaListNazivFormated_1">
      <item>FINANCIJSKA AGENCIJA, RC SPLIT</item>
      <item>Fond za zaštitu okoliša i energetsku učinkovitost</item>
      <item>Ministarstvo financija RH</item>
    </derivirana_varijabla>
  </DomainObject.Predmet.StrankaListNazivFormated>
  <DomainObject.Predmet.StrankaListNazivFormatedOIB>
    <izvorni_sadrzaj>
      <item>FINANCIJSKA AGENCIJA, RC SPLIT, OIB 85821130368</item>
      <item>Fond za zaštitu okoliša i energetsku učinkovitost, OIB 85828625994</item>
      <item>Ministarstvo financija RH, OIB 18683136487</item>
    </izvorni_sadrzaj>
    <derivirana_varijabla naziv="DomainObject.Predmet.StrankaListNazivFormatedOIB_1">
      <item>FINANCIJSKA AGENCIJA, RC SPLIT, OIB 85821130368</item>
      <item>Fond za zaštitu okoliša i energetsku učinkovitost, OIB 85828625994</item>
      <item>Ministarstvo financija RH, OIB 18683136487</item>
    </derivirana_varijabla>
  </DomainObject.Predmet.StrankaListNazivFormatedOIB>
  <DomainObject.Predmet.ProtuStrankaListFormated>
    <izvorni_sadrzaj>
      <item>EURO IMPORTER d.o.o. za trgovinu i usluge</item>
    </izvorni_sadrzaj>
    <derivirana_varijabla naziv="DomainObject.Predmet.ProtuStrankaListFormated_1">
      <item>EURO IMPORTER d.o.o. za trgovinu i usluge</item>
    </derivirana_varijabla>
  </DomainObject.Predmet.ProtuStrankaListFormated>
  <DomainObject.Predmet.ProtuStrankaListFormatedOIB>
    <izvorni_sadrzaj>
      <item>EURO IMPORTER d.o.o. za trgovinu i usluge, OIB 29942608704</item>
    </izvorni_sadrzaj>
    <derivirana_varijabla naziv="DomainObject.Predmet.ProtuStrankaListFormatedOIB_1">
      <item>EURO IMPORTER d.o.o. za trgovinu i usluge, OIB 29942608704</item>
    </derivirana_varijabla>
  </DomainObject.Predmet.ProtuStrankaListFormatedOIB>
  <DomainObject.Predmet.ProtuStrankaListFormatedWithAdress>
    <izvorni_sadrzaj>
      <item>EURO IMPORTER d.o.o. za trgovinu i usluge, Vinodolska 54, 21000 Split</item>
    </izvorni_sadrzaj>
    <derivirana_varijabla naziv="DomainObject.Predmet.ProtuStrankaListFormatedWithAdress_1">
      <item>EURO IMPORTER d.o.o. za trgovinu i usluge, Vinodolska 54, 21000 Split</item>
    </derivirana_varijabla>
  </DomainObject.Predmet.ProtuStrankaListFormatedWithAdress>
  <DomainObject.Predmet.ProtuStrankaListFormatedWithAdressOIB>
    <izvorni_sadrzaj>
      <item>EURO IMPORTER d.o.o. za trgovinu i usluge, OIB 29942608704, Vinodolska 54, 21000 Split</item>
    </izvorni_sadrzaj>
    <derivirana_varijabla naziv="DomainObject.Predmet.ProtuStrankaListFormatedWithAdressOIB_1">
      <item>EURO IMPORTER d.o.o. za trgovinu i usluge, OIB 29942608704, Vinodolska 54, 21000 Split</item>
    </derivirana_varijabla>
  </DomainObject.Predmet.ProtuStrankaListFormatedWithAdressOIB>
  <DomainObject.Predmet.ProtuStrankaListNazivFormated>
    <izvorni_sadrzaj>
      <item>EURO IMPORTER d.o.o. za trgovinu i usluge</item>
    </izvorni_sadrzaj>
    <derivirana_varijabla naziv="DomainObject.Predmet.ProtuStrankaListNazivFormated_1">
      <item>EURO IMPORTER d.o.o. za trgovinu i usluge</item>
    </derivirana_varijabla>
  </DomainObject.Predmet.ProtuStrankaListNazivFormated>
  <DomainObject.Predmet.ProtuStrankaListNazivFormatedOIB>
    <izvorni_sadrzaj>
      <item>EURO IMPORTER d.o.o. za trgovinu i usluge, OIB 29942608704</item>
    </izvorni_sadrzaj>
    <derivirana_varijabla naziv="DomainObject.Predmet.ProtuStrankaListNazivFormatedOIB_1">
      <item>EURO IMPORTER d.o.o. za trgovinu i usluge, OIB 29942608704</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OIB 70793241859 punomoćnik sudionika u postupku Ministarstvo financija RH</item>
    </izvorni_sadrzaj>
    <derivirana_varijabla naziv="DomainObject.Predmet.OstaliListFormatedOIB_1">
      <item>Županijsko državno odvjetništvo u Splitu, OIB 70793241859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OIB 70793241859, Gundulićeva 29a, 21000 Split punomoćnik sudionika u postupku Ministarstvo financija RH</item>
    </izvorni_sadrzaj>
    <derivirana_varijabla naziv="DomainObject.Predmet.OstaliListFormatedWithAdressOIB_1">
      <item>Županijsko državno odvjetništvo u Splitu, OIB 70793241859,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 OIB 70793241859</item>
    </izvorni_sadrzaj>
    <derivirana_varijabla naziv="DomainObject.Predmet.OstaliListNazivFormatedOIB_1">
      <item>Županijsko državno odvjetništvo u Splitu,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EURO IMPORTER d.o.o. za trgovinu i usluge</izvorni_sadrzaj>
    <derivirana_varijabla naziv="DomainObject.Predmet.ProtustrankaIDrugi_1">EURO IMPORTER d.o.o. za trgovinu i usluge</derivirana_varijabla>
  </DomainObject.Predmet.ProtustrankaIDrugi>
  <DomainObject.Predmet.StrankaIDrugiAdressOIB>
    <izvorni_sadrzaj>FINANCIJSKA AGENCIJA, RC SPLIT, OIB 85821130368, Mažuranićeva 24 b, 21000 Split i dr.</izvorni_sadrzaj>
    <derivirana_varijabla naziv="DomainObject.Predmet.StrankaIDrugiAdressOIB_1">FINANCIJSKA AGENCIJA, RC SPLIT, OIB 85821130368, Mažuranićeva 24 b, 21000 Split i dr.</derivirana_varijabla>
  </DomainObject.Predmet.StrankaIDrugiAdressOIB>
  <DomainObject.Predmet.ProtustrankaIDrugiAdressOIB>
    <izvorni_sadrzaj>EURO IMPORTER d.o.o. za trgovinu i usluge, OIB 29942608704, Vinodolska 54, 21000 Split</izvorni_sadrzaj>
    <derivirana_varijabla naziv="DomainObject.Predmet.ProtustrankaIDrugiAdressOIB_1">EURO IMPORTER d.o.o. za trgovinu i usluge, OIB 29942608704, Vinodolska 54,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IMPORTER d.o.o. za trgovinu i usluge</item>
      <item>FINANCIJSKA AGENCIJA, RC SPLIT</item>
      <item>Fond za zaštitu okoliša i energetsku učinkovitost</item>
      <item>Ministarstvo financija RH</item>
      <item>Županijsko državno odvjetništvo u Splitu</item>
    </izvorni_sadrzaj>
    <derivirana_varijabla naziv="DomainObject.Predmet.SudioniciListNaziv_1">
      <item>EURO IMPORTER d.o.o. za trgovinu i usluge</item>
      <item>FINANCIJSKA AGENCIJA, RC SPLIT</item>
      <item>Fond za zaštitu okoliša i energetsku učinkovitost</item>
      <item>Ministarstvo financija RH</item>
      <item>Županijsko državno odvjetništvo u Splitu</item>
    </derivirana_varijabla>
  </DomainObject.Predmet.SudioniciListNaziv>
  <DomainObject.Predmet.SudioniciListAdressOIB>
    <izvorni_sadrzaj>
      <item>EURO IMPORTER d.o.o. za trgovinu i usluge, OIB 29942608704, Vinodolska 54,21000 Split</item>
      <item>FINANCIJSKA AGENCIJA, RC SPLIT, OIB 85821130368, Mažuranićeva 24 b,21000 Split</item>
      <item>Fond za zaštitu okoliša i energetsku učinkovitost, OIB 85828625994, Radnička cesta 80,10000 Zagreb</item>
      <item>Ministarstvo financija RH, OIB 18683136487, Katančićeva 5,10000 Zagreb</item>
      <item>Županijsko državno odvjetništvo u Splitu, OIB 70793241859, Gundulićeva 29a,21000 Split</item>
    </izvorni_sadrzaj>
    <derivirana_varijabla naziv="DomainObject.Predmet.SudioniciListAdressOIB_1">
      <item>EURO IMPORTER d.o.o. za trgovinu i usluge, OIB 29942608704, Vinodolska 54,21000 Split</item>
      <item>FINANCIJSKA AGENCIJA, RC SPLIT, OIB 85821130368, Mažuranićeva 24 b,21000 Split</item>
      <item>Fond za zaštitu okoliša i energetsku učinkovitost, OIB 85828625994, Radnička cesta 80,10000 Zagreb</item>
      <item>Ministarstvo financija RH, OIB 18683136487, Katančićeva 5,10000 Zagreb</item>
      <item>Županijsko državno odvjetništvo u Splitu,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29942608704</item>
      <item>, OIB 85821130368</item>
      <item>, OIB 85828625994</item>
      <item>, OIB 18683136487</item>
      <item>, OIB 70793241859</item>
    </izvorni_sadrzaj>
    <derivirana_varijabla naziv="DomainObject.Predmet.SudioniciListNazivOIB_1">
      <item>, OIB 29942608704</item>
      <item>, OIB 85821130368</item>
      <item>, OIB 85828625994</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rujna 2018.</izvorni_sadrzaj>
    <derivirana_varijabla naziv="DomainObject.Predmet.DatumZadnjeOdrzaneSudskeRadnje_1">25. rujna 2018.</derivirana_varijabla>
  </DomainObject.Predmet.DatumZadnjeOdrzaneSudskeRadnje>
  <DomainObject.PredzadnjaOdlukaIzPredmeta.DatumDonosenjaOdluke>
    <izvorni_sadrzaj>27. srpnja 2018.</izvorni_sadrzaj>
    <derivirana_varijabla naziv="DomainObject.PredzadnjaOdlukaIzPredmeta.DatumDonosenjaOdluke_1">27. srpnja 2018.</derivirana_varijabla>
  </DomainObject.PredzadnjaOdlukaIzPredmeta.DatumDonosenjaOdluke>
  <DomainObject.PredzadnjaOdlukaIzPredmeta.Oznaka>
    <izvorni_sadrzaj>St-475/2017-14</izvorni_sadrzaj>
    <derivirana_varijabla naziv="DomainObject.PredzadnjaOdlukaIzPredmeta.Oznaka_1">St-475/2017-14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1F86C1-3460-473E-9802-1FAF3114908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1073</properties:Words>
  <properties:Characters>5955</properties:Characters>
  <properties:Lines>128</properties:Lines>
  <properties:Paragraphs>31</properties:Paragraphs>
  <properties:TotalTime>396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2018-11-20T14:40:00Z</dcterms:created>
  <dc:creator>wsadmin</dc:creator>
  <cp:lastModifiedBy>Paško Bačić</cp:lastModifiedBy>
  <cp:lastPrinted>2018-12-14T09:43:00Z</cp:lastPrinted>
  <dcterms:modified xmlns:xsi="http://www.w3.org/2001/XMLSchema-instance" xsi:type="dcterms:W3CDTF">2018-12-14T09:43:00Z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(15-Rješenje - nagrada i naknada troškova stečajnom upravitelju.docx)</vt:lpwstr>
  </prop:property>
  <prop:property name="CC_coloring" pid="4" fmtid="{D5CDD505-2E9C-101B-9397-08002B2CF9AE}">
    <vt:bool>false</vt:bool>
  </prop:property>
  <prop:property name="BrojStranica" pid="5" fmtid="{D5CDD505-2E9C-101B-9397-08002B2CF9AE}">
    <vt:i4>3</vt:i4>
  </prop:property>
</prop:Properties>
</file>