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f394" w14:paraId="b85f394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BE6914" w:rsidR="00BE6914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="00BE6914" w:rsidRPr="00287E37">
        <w:rPr>
          <w:b/>
          <w:sz w:val="24"/>
          <w:szCs w:val="24"/>
        </w:rPr>
        <w:t>REPUBLIKA HRVATSKA</w:t>
      </w:r>
    </w:p>
    <w:p w:rsidRDefault="00BE6914" w:rsidP="00BE6914" w:rsidR="00BE6914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BE6914" w:rsidP="00BE6914" w:rsidR="00BE6914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STALNA SLUŽBA U DUBROVNIKU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 w:rsidRPr="00287E37">
        <w:rPr>
          <w:b/>
          <w:sz w:val="24"/>
          <w:szCs w:val="24"/>
        </w:rPr>
        <w:t>Posl. br. 18 St-</w:t>
      </w:r>
      <w:r>
        <w:rPr>
          <w:b/>
          <w:sz w:val="24"/>
          <w:szCs w:val="24"/>
        </w:rPr>
        <w:t>806/2015</w:t>
      </w:r>
    </w:p>
    <w:p w:rsidRDefault="00BE6914" w:rsidP="00BE6914" w:rsidR="00BE6914">
      <w:pPr>
        <w:rPr>
          <w:b/>
          <w:sz w:val="24"/>
          <w:szCs w:val="24"/>
        </w:rPr>
      </w:pPr>
      <w:r>
        <w:rPr>
          <w:b/>
          <w:sz w:val="24"/>
          <w:szCs w:val="24"/>
        </w:rPr>
        <w:t>Dubrovnik, Dr. Ante Starčevića 23</w:t>
      </w:r>
    </w:p>
    <w:p w:rsidRDefault="00BE6914" w:rsidP="00BE6914" w:rsidR="00BE6914">
      <w:pPr>
        <w:jc w:val="center"/>
        <w:rPr>
          <w:b/>
          <w:sz w:val="24"/>
          <w:szCs w:val="24"/>
        </w:rPr>
      </w:pPr>
    </w:p>
    <w:p w:rsidRDefault="00BE6914" w:rsidP="00BE6914" w:rsidR="00BE6914">
      <w:pPr>
        <w:rPr>
          <w:b/>
          <w:sz w:val="24"/>
          <w:szCs w:val="24"/>
        </w:rPr>
      </w:pPr>
    </w:p>
    <w:p w:rsidRDefault="00C21172" w:rsidP="00BE6914" w:rsidR="00C21172">
      <w:pPr>
        <w:rPr>
          <w:b/>
          <w:sz w:val="24"/>
          <w:szCs w:val="24"/>
        </w:rPr>
      </w:pPr>
    </w:p>
    <w:p w:rsidRDefault="00BE6914" w:rsidP="00BE6914" w:rsidR="00BE6914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C21172" w:rsidP="00BE6914" w:rsidR="00C21172" w:rsidRPr="00D1370B">
      <w:pPr>
        <w:jc w:val="center"/>
        <w:rPr>
          <w:b/>
          <w:sz w:val="24"/>
          <w:szCs w:val="24"/>
        </w:rPr>
      </w:pPr>
    </w:p>
    <w:p w:rsidRDefault="00BE6914" w:rsidP="00BE6914" w:rsidR="00BE6914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BE6914" w:rsidP="00BE6914" w:rsidR="00BE6914">
      <w:pPr>
        <w:ind w:firstLine="720"/>
        <w:jc w:val="both"/>
        <w:rPr>
          <w:sz w:val="24"/>
          <w:szCs w:val="24"/>
        </w:rPr>
      </w:pPr>
    </w:p>
    <w:p w:rsidRDefault="00BE6914" w:rsidP="00BE6914" w:rsidR="00A61532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</w:t>
      </w:r>
      <w:r w:rsidRPr="00D94B53">
        <w:rPr>
          <w:sz w:val="24"/>
          <w:szCs w:val="24"/>
        </w:rPr>
        <w:t>Stalna služba u Dubrovniku</w:t>
      </w:r>
      <w:r>
        <w:rPr>
          <w:sz w:val="24"/>
          <w:szCs w:val="24"/>
        </w:rPr>
        <w:t>,</w:t>
      </w:r>
      <w:r w:rsidRPr="00D94B53">
        <w:rPr>
          <w:sz w:val="24"/>
          <w:szCs w:val="24"/>
        </w:rPr>
        <w:t xml:space="preserve"> </w:t>
      </w:r>
      <w:r w:rsidRPr="00D1370B">
        <w:rPr>
          <w:sz w:val="24"/>
          <w:szCs w:val="24"/>
        </w:rPr>
        <w:t xml:space="preserve">po sucu tog suda Katarini Franković kao sucu pojedincu u stečajnom postupku nad dužnikom </w:t>
      </w:r>
      <w:r w:rsidRPr="00D94B53">
        <w:rPr>
          <w:sz w:val="24"/>
          <w:szCs w:val="24"/>
        </w:rPr>
        <w:t>ABISAL d.o.o. "u stečaju", Cavtat, Zvekovica, Put Pridvorja 10, OIB: 25275332958, zastupanog po stečajnom upravitelju Zdravku Kuzmić iz Zagreba</w:t>
      </w:r>
      <w:r w:rsidRPr="00D1370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901524">
        <w:rPr>
          <w:sz w:val="24"/>
          <w:szCs w:val="24"/>
        </w:rPr>
        <w:t>0</w:t>
      </w:r>
      <w:r w:rsidR="00FF3839">
        <w:rPr>
          <w:sz w:val="24"/>
          <w:szCs w:val="24"/>
        </w:rPr>
        <w:t>6. studenog</w:t>
      </w:r>
      <w:r w:rsidR="001D0F23">
        <w:rPr>
          <w:sz w:val="24"/>
          <w:szCs w:val="24"/>
        </w:rPr>
        <w:t>a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="00F917B6" w:rsidRPr="00D1370B">
        <w:rPr>
          <w:sz w:val="24"/>
          <w:szCs w:val="24"/>
        </w:rPr>
        <w:t xml:space="preserve"> </w:t>
      </w:r>
    </w:p>
    <w:p w:rsidRDefault="003E1EA6" w:rsidP="00A61532" w:rsidR="003E1EA6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3E1EA6" w:rsidP="000731AD" w:rsidR="003E1EA6" w:rsidRPr="00D1370B">
      <w:pPr>
        <w:rPr>
          <w:b/>
          <w:sz w:val="24"/>
          <w:szCs w:val="24"/>
        </w:rPr>
      </w:pPr>
    </w:p>
    <w:p w:rsidRDefault="00C21172" w:rsidP="00C21172" w:rsidR="00502887" w:rsidRPr="00FF383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Ispravlja se rješenje</w:t>
      </w:r>
      <w:r w:rsidRPr="00C21172">
        <w:rPr>
          <w:sz w:val="24"/>
          <w:szCs w:val="24"/>
        </w:rPr>
        <w:t xml:space="preserve"> Trgovačkog suda u Splitu, Stalne službe u Dubrovniku, pod posl. br. 18 St-806/2015-151 od 12. rujna 2018.g.</w:t>
      </w:r>
      <w:r>
        <w:rPr>
          <w:sz w:val="24"/>
          <w:szCs w:val="24"/>
        </w:rPr>
        <w:t xml:space="preserve"> na način da se n</w:t>
      </w:r>
      <w:r w:rsidR="00FF3839" w:rsidRPr="00FF3839">
        <w:rPr>
          <w:sz w:val="24"/>
          <w:szCs w:val="24"/>
        </w:rPr>
        <w:t xml:space="preserve">alaže Financijskoj agenciji </w:t>
      </w:r>
      <w:r w:rsidR="00FF3839">
        <w:rPr>
          <w:sz w:val="24"/>
          <w:szCs w:val="24"/>
        </w:rPr>
        <w:t>bez odlaganja isplatiti</w:t>
      </w:r>
      <w:r w:rsidR="00FF3839" w:rsidRPr="00FF3839">
        <w:rPr>
          <w:sz w:val="24"/>
          <w:szCs w:val="24"/>
        </w:rPr>
        <w:t xml:space="preserve"> iznos od 1.040.805,45 kuna u korist računa 360 VOX CROATIA INC. sa sjedištem na adresi 3800-200 ST Bay, Toronto, Ontario M5J2Z4, Kanada, te izabranim sjedištem 1430 rue Sherbrooke Quest, Montreal (Quebec), H3G 1K4, Kanada, upisano u registar društava Quebeca pod br. (NEQ): 1168172451, OIB: 79054863240, </w:t>
      </w:r>
      <w:r w:rsidR="00FF3839">
        <w:rPr>
          <w:sz w:val="24"/>
          <w:szCs w:val="24"/>
        </w:rPr>
        <w:t xml:space="preserve">na broj računa 8033040254 koji pripada Exchange Bank of Canada koji ima </w:t>
      </w:r>
      <w:r w:rsidR="00FF3839" w:rsidRPr="00FF3839">
        <w:rPr>
          <w:sz w:val="24"/>
          <w:szCs w:val="24"/>
        </w:rPr>
        <w:t>otvoren</w:t>
      </w:r>
      <w:r w:rsidR="00FF3839">
        <w:rPr>
          <w:sz w:val="24"/>
          <w:szCs w:val="24"/>
        </w:rPr>
        <w:t xml:space="preserve"> račun</w:t>
      </w:r>
      <w:r w:rsidR="00FF3839" w:rsidRPr="00FF3839">
        <w:rPr>
          <w:sz w:val="24"/>
          <w:szCs w:val="24"/>
        </w:rPr>
        <w:t xml:space="preserve"> kod </w:t>
      </w:r>
      <w:r w:rsidR="00FF3839">
        <w:rPr>
          <w:sz w:val="24"/>
          <w:szCs w:val="24"/>
        </w:rPr>
        <w:t xml:space="preserve">The </w:t>
      </w:r>
      <w:r w:rsidR="00FF3839" w:rsidRPr="00FF3839">
        <w:rPr>
          <w:sz w:val="24"/>
          <w:szCs w:val="24"/>
        </w:rPr>
        <w:t xml:space="preserve">Bank of </w:t>
      </w:r>
      <w:r w:rsidR="00FF3839">
        <w:rPr>
          <w:sz w:val="24"/>
          <w:szCs w:val="24"/>
        </w:rPr>
        <w:t>New York Mellon, New York sa opisom plaćanja: for further credit to 360</w:t>
      </w:r>
      <w:r w:rsidR="00FF3839" w:rsidRPr="00FF3839">
        <w:rPr>
          <w:sz w:val="24"/>
          <w:szCs w:val="24"/>
        </w:rPr>
        <w:t xml:space="preserve"> VOX </w:t>
      </w:r>
      <w:r w:rsidR="00FF3839">
        <w:rPr>
          <w:sz w:val="24"/>
          <w:szCs w:val="24"/>
        </w:rPr>
        <w:t>(</w:t>
      </w:r>
      <w:r w:rsidR="00FF3839" w:rsidRPr="00FF3839">
        <w:rPr>
          <w:sz w:val="24"/>
          <w:szCs w:val="24"/>
        </w:rPr>
        <w:t>CROATIA</w:t>
      </w:r>
      <w:r w:rsidR="00FF3839">
        <w:rPr>
          <w:sz w:val="24"/>
          <w:szCs w:val="24"/>
        </w:rPr>
        <w:t>)</w:t>
      </w:r>
      <w:r w:rsidR="00FF3839" w:rsidRPr="00FF3839">
        <w:rPr>
          <w:sz w:val="24"/>
          <w:szCs w:val="24"/>
        </w:rPr>
        <w:t xml:space="preserve"> INC</w:t>
      </w:r>
      <w:r w:rsidR="001D0F23" w:rsidRPr="00FF3839">
        <w:rPr>
          <w:sz w:val="24"/>
          <w:szCs w:val="24"/>
        </w:rPr>
        <w:t>.</w:t>
      </w:r>
    </w:p>
    <w:p w:rsidRDefault="009A6522" w:rsidP="00A61532" w:rsidR="009A6522">
      <w:pPr>
        <w:jc w:val="both"/>
        <w:rPr>
          <w:sz w:val="24"/>
          <w:szCs w:val="24"/>
        </w:rPr>
      </w:pPr>
    </w:p>
    <w:p w:rsidRDefault="00C21172" w:rsidP="00A61532" w:rsidR="00C2117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0907AE" w:rsidP="00A61532" w:rsidR="000907AE">
      <w:pPr>
        <w:jc w:val="both"/>
        <w:rPr>
          <w:sz w:val="24"/>
          <w:szCs w:val="24"/>
        </w:rPr>
      </w:pPr>
    </w:p>
    <w:p w:rsidRDefault="00B37E1E" w:rsidP="00BE6914" w:rsidR="00FA6A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B37E1E">
        <w:rPr>
          <w:sz w:val="24"/>
          <w:szCs w:val="24"/>
        </w:rPr>
        <w:t>ješenje</w:t>
      </w:r>
      <w:r>
        <w:rPr>
          <w:sz w:val="24"/>
          <w:szCs w:val="24"/>
        </w:rPr>
        <w:t>m</w:t>
      </w:r>
      <w:r w:rsidRPr="00B37E1E">
        <w:rPr>
          <w:sz w:val="24"/>
          <w:szCs w:val="24"/>
        </w:rPr>
        <w:t xml:space="preserve"> Trgovačkog suda u Splitu, Stalne službe u Dubrovniku, pod posl. br. 18 St-806/2015-151 od 12. rujna 2018</w:t>
      </w:r>
      <w:r>
        <w:rPr>
          <w:sz w:val="24"/>
          <w:szCs w:val="24"/>
        </w:rPr>
        <w:t xml:space="preserve">.g. i kasnijim ispravkom je naloženo FINI isplatiti </w:t>
      </w:r>
      <w:r w:rsidRPr="00B37E1E">
        <w:rPr>
          <w:sz w:val="24"/>
          <w:szCs w:val="24"/>
        </w:rPr>
        <w:t>1.040.805,45 kuna u korist računa 360 VOX CROATIA INC.</w:t>
      </w:r>
      <w:r>
        <w:rPr>
          <w:sz w:val="24"/>
          <w:szCs w:val="24"/>
        </w:rPr>
        <w:t xml:space="preserve"> Obzirom da je Fina i razlučni vjerovnik obavijestili o nemogućnosti tehničke provedbe novčane transakcije razlučni vjerovnik je opet trebao ispraviti podatke o računu na koji trebaju biti uplaćena sredstva. </w:t>
      </w:r>
      <w:r w:rsidRPr="00B37E1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37E1E">
        <w:rPr>
          <w:sz w:val="24"/>
          <w:szCs w:val="24"/>
        </w:rPr>
        <w:t xml:space="preserve"> </w:t>
      </w:r>
      <w:r w:rsidR="000731AD">
        <w:rPr>
          <w:sz w:val="24"/>
          <w:szCs w:val="24"/>
        </w:rPr>
        <w:t xml:space="preserve">Podneskom je razlučni vjerovnik </w:t>
      </w:r>
      <w:r w:rsidR="000731AD" w:rsidRPr="000731AD">
        <w:rPr>
          <w:sz w:val="24"/>
          <w:szCs w:val="24"/>
        </w:rPr>
        <w:t xml:space="preserve">360 VOX CROATIA INC. sa sjedištem na adresi Kanada, Ontario M5J2Z4, Toronto, 3800-200 ST Bay, OIB: 79054863240 (ranije tvrtke 2299275 ONTARIO INC., OIB: 79054863240, 200 Bay street, Suite 3800, ROYAL BANK PLAZA, South tower, Toronto Ontario M5J 2Z4) </w:t>
      </w:r>
      <w:r w:rsidR="000731AD">
        <w:rPr>
          <w:sz w:val="24"/>
          <w:szCs w:val="24"/>
        </w:rPr>
        <w:t xml:space="preserve">obavijestio sud da FINA ne može provesti uplatu na račun koji su </w:t>
      </w:r>
      <w:r w:rsidR="00C21172">
        <w:rPr>
          <w:sz w:val="24"/>
          <w:szCs w:val="24"/>
        </w:rPr>
        <w:t>oba puta ranije naznačili k</w:t>
      </w:r>
      <w:r w:rsidR="000731AD">
        <w:rPr>
          <w:sz w:val="24"/>
          <w:szCs w:val="24"/>
        </w:rPr>
        <w:t>ao račun na koji bi trebala biti uplaćena sredstva. Stoga su dostavili novi broj računa</w:t>
      </w:r>
      <w:r w:rsidR="00C21172">
        <w:rPr>
          <w:sz w:val="24"/>
          <w:szCs w:val="24"/>
        </w:rPr>
        <w:t xml:space="preserve"> i specificirali ga</w:t>
      </w:r>
      <w:r w:rsidR="000731AD">
        <w:rPr>
          <w:sz w:val="24"/>
          <w:szCs w:val="24"/>
        </w:rPr>
        <w:t xml:space="preserve"> na koji bi FINA mogla izvršiti uplatu,</w:t>
      </w:r>
      <w:r w:rsidR="00FA6AF8" w:rsidRPr="00FA6AF8">
        <w:t xml:space="preserve"> </w:t>
      </w:r>
      <w:r w:rsidR="00FA6AF8" w:rsidRPr="00FA6AF8">
        <w:rPr>
          <w:sz w:val="24"/>
          <w:szCs w:val="24"/>
        </w:rPr>
        <w:t>te</w:t>
      </w:r>
      <w:r w:rsidR="00FA6AF8">
        <w:rPr>
          <w:sz w:val="24"/>
          <w:szCs w:val="24"/>
        </w:rPr>
        <w:t xml:space="preserve">  je stoga odlučeno kao u toč. I</w:t>
      </w:r>
      <w:r w:rsidR="00FA6AF8" w:rsidRPr="00FA6AF8">
        <w:rPr>
          <w:sz w:val="24"/>
          <w:szCs w:val="24"/>
        </w:rPr>
        <w:t>.</w:t>
      </w:r>
    </w:p>
    <w:p w:rsidRDefault="00C21172" w:rsidP="00C21172" w:rsidR="00C21172" w:rsidRPr="00C21172">
      <w:pPr>
        <w:jc w:val="both"/>
        <w:rPr>
          <w:sz w:val="24"/>
          <w:szCs w:val="24"/>
        </w:rPr>
      </w:pPr>
    </w:p>
    <w:p w:rsidRDefault="00C21172" w:rsidP="00C21172" w:rsidR="00C21172" w:rsidRPr="00C21172">
      <w:pPr>
        <w:ind w:firstLine="720"/>
        <w:jc w:val="both"/>
        <w:rPr>
          <w:sz w:val="24"/>
          <w:szCs w:val="24"/>
        </w:rPr>
      </w:pPr>
      <w:r w:rsidRPr="00C21172">
        <w:rPr>
          <w:sz w:val="24"/>
          <w:szCs w:val="24"/>
        </w:rPr>
        <w:t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rješenje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Zbog navedenog, na temelju navedenih propisa, odlučeno je kao u izreci</w:t>
      </w:r>
    </w:p>
    <w:p w:rsidRDefault="003E1EA6" w:rsidP="000731AD" w:rsidR="003E1EA6">
      <w:pPr>
        <w:keepNext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FF3839">
        <w:rPr>
          <w:b/>
          <w:sz w:val="24"/>
          <w:szCs w:val="24"/>
        </w:rPr>
        <w:t>06. studenog</w:t>
      </w:r>
      <w:r w:rsidR="00FC7367">
        <w:rPr>
          <w:b/>
          <w:sz w:val="24"/>
          <w:szCs w:val="24"/>
        </w:rPr>
        <w:t xml:space="preserve">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3E1EA6" w:rsidP="00BE6914" w:rsidR="003E1EA6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stečajni upravitelj,</w:t>
      </w:r>
      <w:r w:rsidRPr="003E1EA6">
        <w:t xml:space="preserve"> </w:t>
      </w:r>
      <w:r w:rsidRPr="003E1EA6">
        <w:rPr>
          <w:sz w:val="24"/>
          <w:szCs w:val="24"/>
        </w:rPr>
        <w:t>putem e oglasna ploča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Mrežna stranica e-oglasna ploča suda,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  <w:r>
        <w:rPr>
          <w:sz w:val="24"/>
          <w:szCs w:val="24"/>
        </w:rPr>
        <w:t>, putem e oglasna ploča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nakon pravomoćnosti s klauzulom pravomoćnosti FINA, RC Split, Split.</w:t>
      </w:r>
    </w:p>
    <w:p w:rsidRDefault="00F82197" w:rsidP="003E1EA6" w:rsidR="00F82197" w:rsidRPr="003E1EA6">
      <w:pPr>
        <w:jc w:val="both"/>
        <w:rPr>
          <w:sz w:val="24"/>
          <w:szCs w:val="24"/>
        </w:rPr>
      </w:pPr>
    </w:p>
    <w:sectPr w:rsidSect="003711CC" w:rsidR="00F82197" w:rsidRPr="003E1EA6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9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3839" w:rsidP="00BE6914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St-806/2015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731AD"/>
    <w:rsid w:val="000868E3"/>
    <w:rsid w:val="000907AE"/>
    <w:rsid w:val="00094FA6"/>
    <w:rsid w:val="000954C0"/>
    <w:rsid w:val="00095535"/>
    <w:rsid w:val="00097B93"/>
    <w:rsid w:val="000A7794"/>
    <w:rsid w:val="000B1094"/>
    <w:rsid w:val="000B2D08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1EA6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2887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77900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01524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AF60DF"/>
    <w:rsid w:val="00B109D3"/>
    <w:rsid w:val="00B10EAD"/>
    <w:rsid w:val="00B33320"/>
    <w:rsid w:val="00B3729B"/>
    <w:rsid w:val="00B37E1E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E6914"/>
    <w:rsid w:val="00BF76D9"/>
    <w:rsid w:val="00C02F70"/>
    <w:rsid w:val="00C048E4"/>
    <w:rsid w:val="00C21172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A6AF8"/>
    <w:rsid w:val="00FC41BA"/>
    <w:rsid w:val="00FC7367"/>
    <w:rsid w:val="00FF0485"/>
    <w:rsid w:val="00FF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90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90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90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90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90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90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90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90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 u suca</izvorni_sadrzaj>
    <derivirana_varijabla naziv="DomainObject.Predmet.PrimjedbaSuca_1">original spisa  u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izvorni_sadrzaj>
    <derivirana_varijabla naziv="DomainObject.Predmet.OstaliListFormated_1"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derivirana_varijabla>
  </DomainObject.Predmet.OstaliListFormated>
  <DomainObject.Predmet.OstaliListFormatedOIB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izvorni_sadrzaj>
    <derivirana_varijabla naziv="DomainObject.Predmet.OstaliListFormatedOIB_1"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derivirana_varijabla>
  </DomainObject.Predmet.OstaliListFormatedOIB>
  <DomainObject.Predmet.OstaliListFormatedWithAdress>
    <izvorni_sadrzaj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  <item>Odvjetnik Boro Rajić, Hrvatske mornarice 1/J, 21000 Split</item>
    </izvorni_sadrzaj>
    <derivirana_varijabla naziv="DomainObject.Predmet.OstaliListFormatedWithAdress_1"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  <item>Odvjetnik Boro Rajić, Hrvatske mornarice 1/J, 21000 Split</item>
    </derivirana_varijabla>
  </DomainObject.Predmet.OstaliListFormatedWithAdress>
  <DomainObject.Predmet.OstaliListFormatedWithAdressOIB>
    <izvorni_sadrzaj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  <item>Odvjetnik Boro Rajić, Hrvatske mornarice 1/J, 21000 Split</item>
    </izvorni_sadrzaj>
    <derivirana_varijabla naziv="DomainObject.Predmet.OstaliListFormatedWithAdressOIB_1"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  <item>Odvjetnik Boro Rajić, Hrvatske mornarice 1/J, 21000 Split</item>
    </derivirana_varijabla>
  </DomainObject.Predmet.OstaliListFormatedWithAdressOIB>
  <DomainObject.Predmet.OstaliListNazivFormated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izvorni_sadrzaj>
    <derivirana_varijabla naziv="DomainObject.Predmet.OstaliListNazivFormated_1"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derivirana_varijabla>
  </DomainObject.Predmet.OstaliListNazivFormated>
  <DomainObject.Predmet.OstaliListNazivFormatedOIB>
    <izvorni_sadrzaj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izvorni_sadrzaj>
    <derivirana_varijabla naziv="DomainObject.Predmet.OstaliListNazivFormatedOIB_1"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  <item>Odvjetnik Boro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izvorni_sadrzaj>
    <derivirana_varijabla naziv="DomainObject.Predmet.SudioniciListNaziv_1">
      <item>ABISAL d.o.o. za usluge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  <item>Odvjetnik Boro Rajić</item>
    </derivirana_varijabla>
  </DomainObject.Predmet.SudioniciListNaziv>
  <DomainObject.Predmet.SudioniciListAdressOIB>
    <izvorni_sadrzaj>
      <item>ABISAL d.o.o. za usluge, OIB 25275332958, Zvekovica, Put Pridvorja 10,20207 Cavtat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  <item>Odvjetnik Boro Rajić, Hrvatske mornarice 1/J,21000 Split</item>
    </izvorni_sadrzaj>
    <derivirana_varijabla naziv="DomainObject.Predmet.SudioniciListAdressOIB_1">
      <item>ABISAL d.o.o. za usluge, OIB 25275332958, Zvekovica, Put Pridvorja 10,20207 Cavtat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  <item>Odvjetnik Boro Rajić, Hrvatske mornarice 1/J,21000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null</item>
      <item>, OIB null</item>
      <item>, OIB null</item>
      <item>, OIB null</item>
      <item>, OIB null</item>
      <item>, OIB 42435648261</item>
      <item>, OIB null</item>
      <item>, OIB null</item>
    </izvorni_sadrzaj>
    <derivirana_varijabla naziv="DomainObject.Predmet.SudioniciListNazivOIB_1">
      <item>, OIB 25275332958</item>
      <item>, OIB null</item>
      <item>, OIB null</item>
      <item>, OIB null</item>
      <item>, OIB null</item>
      <item>, OIB null</item>
      <item>, OIB 42435648261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kolovoza 2018.</izvorni_sadrzaj>
    <derivirana_varijabla naziv="DomainObject.Predmet.DatumZadnjeOdrzaneSudskeRadnje_1">20. kolovoza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St-806/2015-157</izvorni_sadrzaj>
    <derivirana_varijabla naziv="DomainObject.PredzadnjaOdlukaIzPredmeta.Oznaka_1">St-806/2015-157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559</properties:Words>
  <properties:Characters>2924</properties:Characters>
  <properties:Lines>76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2018-11-06T13:34:00Z</dcterms:created>
  <dc:creator>Ante Kačić</dc:creator>
  <cp:lastModifiedBy>Katarina Franković</cp:lastModifiedBy>
  <cp:lastPrinted>2018-11-06T13:34:00Z</cp:lastPrinted>
  <dcterms:modified xmlns:xsi="http://www.w3.org/2001/XMLSchema-instance" xsi:type="dcterms:W3CDTF">2018-11-06T13:35:00Z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806 - 15.docx)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