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3608" w14:paraId="9a83608" w:rsidRDefault="007F57C7" w:rsidR="00817122">
      <w:pPr>
        <w:spacing w:after="80"/>
        <w:jc w:val="center"/>
        <w15:collapsed w:val="false"/>
        <w:rPr>
          <w:rFonts w:cs="Times New Roman" w:eastAsia="Times New Roman" w:hAnsi="Times New Roman" w:ascii="Times New Roman"/>
          <w:b/>
        </w:rPr>
      </w:pPr>
      <w:bookmarkStart w:name="_GoBack" w:id="0"/>
      <w:bookmarkEnd w:id="0"/>
      <w:r>
        <w:rPr>
          <w:rFonts w:cs="Times New Roman" w:hAnsi="Times New Roman" w:ascii="Times New Roman"/>
          <w:b/>
          <w:lang w:val="en-US"/>
        </w:rPr>
        <w:t>IZVJEŠ</w:t>
      </w:r>
      <w:r>
        <w:rPr>
          <w:rFonts w:cs="Times New Roman" w:hAnsi="Times New Roman" w:ascii="Times New Roman"/>
          <w:b/>
        </w:rPr>
        <w:t>ĆE STEČAJNOGA UPRAVITELJA</w:t>
      </w:r>
    </w:p>
    <w:p w:rsidRDefault="007F57C7" w:rsidR="00817122">
      <w:pPr>
        <w:spacing w:after="80"/>
        <w:jc w:val="center"/>
        <w:rPr>
          <w:rFonts w:cs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  <w:b/>
        </w:rPr>
        <w:t xml:space="preserve">O TIJEKU STEČAJNOGA POSTUPKA </w:t>
      </w:r>
    </w:p>
    <w:p w:rsidRDefault="007F57C7" w:rsidR="00817122">
      <w:pPr>
        <w:spacing w:after="80"/>
        <w:jc w:val="center"/>
        <w:rPr>
          <w:rFonts w:cs="Times New Roman" w:hAnsi="Times New Roman" w:ascii="Times New Roman"/>
          <w:b/>
          <w:bCs/>
          <w:lang w:val="en-US"/>
        </w:rPr>
      </w:pPr>
      <w:r>
        <w:rPr>
          <w:rFonts w:cs="Times New Roman" w:hAnsi="Times New Roman" w:ascii="Times New Roman"/>
          <w:b/>
        </w:rPr>
        <w:t>I STANJU STEČAJNE MASE</w:t>
      </w:r>
    </w:p>
    <w:p w:rsidRDefault="007F57C7" w:rsidR="00817122">
      <w:pPr>
        <w:spacing w:after="80"/>
        <w:jc w:val="center"/>
        <w:rPr>
          <w:rFonts w:cs="Times New Roman" w:hAnsi="Times New Roman" w:ascii="Times New Roman"/>
          <w:bCs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>(ZA SJEDNICU ODBORA VJEROVNIKA 08.02.2018.G)</w:t>
      </w:r>
    </w:p>
    <w:p w:rsidRDefault="00817122" w:rsidR="00817122">
      <w:pPr>
        <w:spacing w:after="80"/>
        <w:jc w:val="center"/>
        <w:rPr>
          <w:rFonts w:cs="Times New Roman" w:hAnsi="Times New Roman" w:ascii="Times New Roman"/>
          <w:bCs/>
          <w:lang w:val="en-US"/>
        </w:rPr>
      </w:pPr>
    </w:p>
    <w:p w:rsidRDefault="00817122" w:rsidR="00817122">
      <w:pPr>
        <w:spacing w:after="80"/>
        <w:jc w:val="center"/>
        <w:rPr>
          <w:rFonts w:cs="Times New Roman" w:hAnsi="Times New Roman" w:ascii="Times New Roman"/>
          <w:bCs/>
          <w:lang w:val="en-US"/>
        </w:rPr>
      </w:pPr>
    </w:p>
    <w:p w:rsidRDefault="00817122" w:rsidR="00817122">
      <w:pPr>
        <w:spacing w:after="80"/>
        <w:jc w:val="center"/>
        <w:rPr>
          <w:rFonts w:cs="Times New Roman" w:hAnsi="Times New Roman" w:ascii="Times New Roman"/>
          <w:bCs/>
          <w:lang w:val="en-US"/>
        </w:rPr>
      </w:pPr>
    </w:p>
    <w:p w:rsidRDefault="007F57C7" w:rsidR="00817122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Nadležni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trgova</w:t>
      </w:r>
      <w:r>
        <w:rPr>
          <w:rFonts w:cs="Times New Roman" w:hAnsi="Times New Roman" w:ascii="Times New Roman"/>
          <w:b/>
          <w:bCs/>
        </w:rPr>
        <w:t>čki</w:t>
      </w:r>
      <w:proofErr w:type="spellEnd"/>
      <w:r>
        <w:rPr>
          <w:rFonts w:cs="Times New Roman" w:hAnsi="Times New Roman" w:ascii="Times New Roman"/>
          <w:b/>
          <w:bCs/>
        </w:rPr>
        <w:t xml:space="preserve"> sud: Trgovački sud u Varaždinu</w:t>
      </w:r>
    </w:p>
    <w:p w:rsidRDefault="007F57C7" w:rsidR="00817122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Poslovni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broj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b/>
          <w:bCs/>
          <w:lang w:val="en-US"/>
        </w:rPr>
        <w:t>spisa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:</w:t>
      </w:r>
      <w:proofErr w:type="gramEnd"/>
      <w:r>
        <w:rPr>
          <w:rFonts w:cs="Times New Roman" w:hAnsi="Times New Roman" w:ascii="Times New Roman"/>
          <w:b/>
          <w:bCs/>
          <w:lang w:val="en-US"/>
        </w:rPr>
        <w:t xml:space="preserve"> 3 St-98/08</w:t>
      </w:r>
    </w:p>
    <w:p w:rsidRDefault="007F57C7" w:rsidR="00817122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Dužnik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: AUTOBUSNI PROMET </w:t>
      </w:r>
      <w:proofErr w:type="gramStart"/>
      <w:r>
        <w:rPr>
          <w:rFonts w:cs="Times New Roman" w:hAnsi="Times New Roman" w:ascii="Times New Roman"/>
          <w:b/>
          <w:bCs/>
          <w:lang w:val="en-US"/>
        </w:rPr>
        <w:t>d.d</w:t>
      </w:r>
      <w:proofErr w:type="gramEnd"/>
      <w:r>
        <w:rPr>
          <w:rFonts w:cs="Times New Roman" w:hAnsi="Times New Roman" w:ascii="Times New Roman"/>
          <w:b/>
          <w:bCs/>
          <w:lang w:val="en-US"/>
        </w:rPr>
        <w:t xml:space="preserve">. „u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stečaju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“, </w:t>
      </w:r>
      <w:r>
        <w:rPr>
          <w:rFonts w:cs="Times New Roman" w:hAnsi="Times New Roman" w:ascii="Times New Roman"/>
          <w:b/>
          <w:bCs/>
        </w:rPr>
        <w:t>Varaždina, Gospodarska 56</w:t>
      </w:r>
    </w:p>
    <w:p w:rsidRDefault="007F57C7" w:rsidR="00817122">
      <w:pPr>
        <w:spacing w:after="80"/>
        <w:jc w:val="both"/>
        <w:rPr>
          <w:rFonts w:cs="Times New Roman" w:hAnsi="Times New Roman" w:ascii="Times New Roman"/>
          <w:bCs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>OIB: 51631089795</w:t>
      </w:r>
    </w:p>
    <w:p w:rsidRDefault="00817122" w:rsidR="00817122">
      <w:pPr>
        <w:spacing w:after="80"/>
        <w:jc w:val="both"/>
        <w:rPr>
          <w:rFonts w:cs="Times New Roman" w:hAnsi="Times New Roman" w:ascii="Times New Roman"/>
          <w:bCs/>
          <w:lang w:val="en-US"/>
        </w:rPr>
      </w:pPr>
    </w:p>
    <w:p w:rsidRDefault="00817122" w:rsidR="00817122">
      <w:pPr>
        <w:spacing w:after="80"/>
        <w:jc w:val="both"/>
        <w:rPr>
          <w:rFonts w:cs="Times New Roman" w:hAnsi="Times New Roman" w:ascii="Times New Roman"/>
          <w:bCs/>
          <w:lang w:val="en-US"/>
        </w:rPr>
      </w:pPr>
    </w:p>
    <w:p w:rsidRDefault="007F57C7" w:rsidR="00817122">
      <w:pPr>
        <w:spacing w:after="80"/>
        <w:rPr>
          <w:rFonts w:cs="Times New Roman" w:hAnsi="Times New Roman" w:ascii="Times New Roman"/>
          <w:b/>
          <w:bCs/>
          <w:u w:val="single"/>
        </w:rPr>
      </w:pPr>
      <w:r>
        <w:rPr>
          <w:rFonts w:cs="Times New Roman" w:hAnsi="Times New Roman" w:ascii="Times New Roman"/>
          <w:lang w:val="en-US"/>
        </w:rPr>
        <w:t>I.  TIJEK STE</w:t>
      </w:r>
      <w:r>
        <w:rPr>
          <w:rFonts w:cs="Times New Roman" w:hAnsi="Times New Roman" w:ascii="Times New Roman"/>
        </w:rPr>
        <w:t>ČAJNOGA POSTUPKA U RAZDOBLJU</w:t>
      </w:r>
      <w:r>
        <w:rPr>
          <w:rFonts w:cs="Times New Roman" w:hAnsi="Times New Roman" w:ascii="Times New Roman"/>
          <w:b/>
          <w:bCs/>
        </w:rPr>
        <w:t xml:space="preserve"> </w:t>
      </w:r>
      <w:proofErr w:type="gramStart"/>
      <w:r>
        <w:rPr>
          <w:rFonts w:cs="Times New Roman" w:hAnsi="Times New Roman" w:ascii="Times New Roman"/>
        </w:rPr>
        <w:t>od</w:t>
      </w:r>
      <w:proofErr w:type="gramEnd"/>
      <w:r>
        <w:rPr>
          <w:rFonts w:cs="Times New Roman" w:hAnsi="Times New Roman" w:ascii="Times New Roman"/>
        </w:rPr>
        <w:t xml:space="preserve"> 01.07.2017 do 31.01.2018.g.</w:t>
      </w:r>
    </w:p>
    <w:p w:rsidRDefault="00817122" w:rsidR="00817122">
      <w:pPr>
        <w:spacing w:after="80"/>
        <w:rPr>
          <w:rFonts w:cs="Times New Roman" w:hAnsi="Times New Roman" w:ascii="Times New Roman"/>
          <w:b/>
          <w:bCs/>
          <w:u w:val="single"/>
        </w:rPr>
      </w:pPr>
    </w:p>
    <w:p w:rsidRDefault="007F57C7" w:rsidR="0081712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održane Skupštine vjerovnika, dana 30.06.2017.g.,  stečajni upravitelj je pristupio provedbi odluka Skupštine, a to se prije svega odnosi na pripremu završne diobe i završnog ročišta. Međutim, zbog opsežne dokumentacije koju treba pripremiti, a i zbog činjenice da se radilo o ljetnom razdoblju, </w:t>
      </w:r>
      <w:proofErr w:type="spellStart"/>
      <w:r>
        <w:rPr>
          <w:rFonts w:cs="Times New Roman" w:hAnsi="Times New Roman" w:ascii="Times New Roman"/>
        </w:rPr>
        <w:t>tj.razdoblju</w:t>
      </w:r>
      <w:proofErr w:type="spellEnd"/>
      <w:r>
        <w:rPr>
          <w:rFonts w:cs="Times New Roman" w:hAnsi="Times New Roman" w:ascii="Times New Roman"/>
        </w:rPr>
        <w:t xml:space="preserve"> godišnjih odmora, nije bilo moguće sve te poslove izvršiti u zadanom roku od 60 dana. Također, zbog </w:t>
      </w:r>
      <w:proofErr w:type="spellStart"/>
      <w:r>
        <w:rPr>
          <w:rFonts w:cs="Times New Roman" w:hAnsi="Times New Roman" w:ascii="Times New Roman"/>
        </w:rPr>
        <w:t>obimosti</w:t>
      </w:r>
      <w:proofErr w:type="spellEnd"/>
      <w:r>
        <w:rPr>
          <w:rFonts w:cs="Times New Roman" w:hAnsi="Times New Roman" w:ascii="Times New Roman"/>
        </w:rPr>
        <w:t xml:space="preserve"> posla svi ti poslovi nisu mogli biti završeni do </w:t>
      </w:r>
      <w:proofErr w:type="spellStart"/>
      <w:r>
        <w:rPr>
          <w:rFonts w:cs="Times New Roman" w:hAnsi="Times New Roman" w:ascii="Times New Roman"/>
        </w:rPr>
        <w:t>karaja</w:t>
      </w:r>
      <w:proofErr w:type="spellEnd"/>
      <w:r>
        <w:rPr>
          <w:rFonts w:cs="Times New Roman" w:hAnsi="Times New Roman" w:ascii="Times New Roman"/>
        </w:rPr>
        <w:t xml:space="preserve"> 2017.g.</w:t>
      </w:r>
    </w:p>
    <w:p w:rsidRDefault="00817122" w:rsidR="00817122">
      <w:pPr>
        <w:spacing w:after="80"/>
        <w:jc w:val="both"/>
        <w:rPr>
          <w:rFonts w:cs="Times New Roman" w:hAnsi="Times New Roman" w:ascii="Times New Roman"/>
        </w:rPr>
      </w:pPr>
    </w:p>
    <w:p w:rsidRDefault="007F57C7" w:rsidR="0081712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Prije svega, izvršeno je usklađivanje obaveza i potraživanja prema dužnikovim dužnicima, te su  maksimalno ubrzani postupci naplate potraživanja u čemu se u pretežitom dijelu i uspjelo. Ostao je još jedan manji dio nenaplaćenih tražbina za koje se još vode sudski </w:t>
      </w:r>
      <w:proofErr w:type="spellStart"/>
      <w:r>
        <w:rPr>
          <w:rFonts w:cs="Times New Roman" w:hAnsi="Times New Roman" w:ascii="Times New Roman"/>
        </w:rPr>
        <w:t>posupci</w:t>
      </w:r>
      <w:proofErr w:type="spellEnd"/>
      <w:r>
        <w:rPr>
          <w:rFonts w:cs="Times New Roman" w:hAnsi="Times New Roman" w:ascii="Times New Roman"/>
        </w:rPr>
        <w:t>, odnosno, obveze koje dužnici plaćaju temeljem sporazuma.</w:t>
      </w:r>
    </w:p>
    <w:p w:rsidRDefault="00817122" w:rsidR="00817122">
      <w:pPr>
        <w:spacing w:after="80"/>
        <w:jc w:val="both"/>
        <w:rPr>
          <w:rFonts w:cs="Times New Roman" w:hAnsi="Times New Roman" w:ascii="Times New Roman"/>
        </w:rPr>
      </w:pPr>
    </w:p>
    <w:p w:rsidRDefault="007F57C7" w:rsidR="0081712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Nadalje, još nije dovršen postupak radi usklađenja potraživanja za jamčevine koje su date za najam autobusa  u razdoblju kada se u stečajnom postupku redovito odvijalo poslovanje, i to iz razloga što su određeni ugovori istekli tek krajem 2017.g.</w:t>
      </w:r>
    </w:p>
    <w:p w:rsidRDefault="00817122" w:rsidR="00817122">
      <w:pPr>
        <w:spacing w:after="80"/>
        <w:jc w:val="both"/>
        <w:rPr>
          <w:rFonts w:cs="Times New Roman" w:hAnsi="Times New Roman" w:ascii="Times New Roman"/>
        </w:rPr>
      </w:pPr>
    </w:p>
    <w:p w:rsidRDefault="007F57C7" w:rsidR="0081712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Svi ovi podaci, odnosno, pravilno utvrđeni novčani iznosi koji su raspoloživi u stečajnoj masi, bitni su za točno utvrđivanje iznosa sredstava za završnu diobu, te kvalitetnu pripremu završnog ročišta. Pogotovo je bitno da se riješi i raspored značajnih novčanih sredstava koja se još nalaze na sudskom depozitnom računu, a od kojih je dio rezerviran do okončanja parnica za pobijanje pravnih radnji povodom tužbe </w:t>
      </w:r>
      <w:proofErr w:type="spellStart"/>
      <w:r>
        <w:rPr>
          <w:rFonts w:cs="Times New Roman" w:hAnsi="Times New Roman" w:ascii="Times New Roman"/>
        </w:rPr>
        <w:t>razlučnog</w:t>
      </w:r>
      <w:proofErr w:type="spellEnd"/>
      <w:r>
        <w:rPr>
          <w:rFonts w:cs="Times New Roman" w:hAnsi="Times New Roman" w:ascii="Times New Roman"/>
        </w:rPr>
        <w:t xml:space="preserve"> vjerovnika RH, Ministarstvo pravosuđa, Porezna uprava Varaždin. </w:t>
      </w:r>
    </w:p>
    <w:p w:rsidRDefault="00817122" w:rsidR="00817122">
      <w:pPr>
        <w:spacing w:after="80"/>
        <w:jc w:val="both"/>
        <w:rPr>
          <w:rFonts w:cs="Times New Roman" w:hAnsi="Times New Roman" w:ascii="Times New Roman"/>
        </w:rPr>
      </w:pPr>
    </w:p>
    <w:p w:rsidRDefault="007F57C7" w:rsidR="0081712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tijeku je izrada prijedloga završnog popisa za završnu diobu, te će isti biti završen u roku od 30 dana, a nakon toga dostavljen sudu radi odobrenja te zakazivanja završnog ročišta.</w:t>
      </w:r>
    </w:p>
    <w:p w:rsidRDefault="00817122" w:rsidR="00817122">
      <w:pPr>
        <w:spacing w:after="80"/>
        <w:jc w:val="both"/>
        <w:rPr>
          <w:rFonts w:cs="Times New Roman" w:hAnsi="Times New Roman" w:ascii="Times New Roman"/>
        </w:rPr>
      </w:pPr>
    </w:p>
    <w:p w:rsidRDefault="007F57C7" w:rsidR="0081712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ovom razdoblju stečajni dužnik vodio je ili još vodi 13 različitih sudskih postupaka, a koji su u različitim procesnim fazama, a pismeno izvješće izrađeno po odvjetničkom uredu Sanje Mihalić iz Varaždina prilaže se uz ovo izvješće. Radi se u pravilu o postupcima radi naplate potraživanja stečajnog dužnika, od kojih je znatan dio uspješno okončan te potraživanja naplaćena.</w:t>
      </w:r>
    </w:p>
    <w:p w:rsidRDefault="00817122" w:rsidR="00817122">
      <w:pPr>
        <w:spacing w:after="80"/>
        <w:jc w:val="both"/>
        <w:rPr>
          <w:rFonts w:cs="Times New Roman" w:hAnsi="Times New Roman" w:ascii="Times New Roman"/>
        </w:rPr>
      </w:pPr>
    </w:p>
    <w:p w:rsidRDefault="007F57C7" w:rsidR="00817122">
      <w:pPr>
        <w:spacing w:after="80"/>
        <w:rPr>
          <w:rFonts w:hint="eastAsia"/>
        </w:rPr>
      </w:pPr>
      <w:r>
        <w:rPr>
          <w:rFonts w:cs="Times New Roman" w:hAnsi="Times New Roman" w:ascii="Times New Roman"/>
          <w:lang w:val="en-US"/>
        </w:rPr>
        <w:lastRenderedPageBreak/>
        <w:t>II. STANJE STE</w:t>
      </w:r>
      <w:r>
        <w:rPr>
          <w:rFonts w:cs="Times New Roman" w:hAnsi="Times New Roman" w:ascii="Times New Roman"/>
        </w:rPr>
        <w:t>ČAJNE MASE</w:t>
      </w:r>
    </w:p>
    <w:p w:rsidRDefault="00817122" w:rsidR="00817122">
      <w:pPr>
        <w:spacing w:after="80"/>
        <w:rPr>
          <w:rFonts w:hint="eastAsia"/>
        </w:rPr>
      </w:pPr>
    </w:p>
    <w:p w:rsidRDefault="007F57C7" w:rsidR="00817122">
      <w:pPr>
        <w:spacing w:after="80"/>
        <w:rPr>
          <w:rFonts w:hint="eastAsia"/>
        </w:rPr>
      </w:pPr>
      <w:r>
        <w:rPr>
          <w:rFonts w:cs="Times New Roman" w:hAnsi="Times New Roman" w:ascii="Times New Roman"/>
        </w:rPr>
        <w:t xml:space="preserve">Na dan 29.01.2018.g. sveukupna raspoloživa novčana sredstva na stečajnim žiro računima iznosila su ukupno 2.250.151,67 kn. Ova sredstva obuhvaćaju i još neisplaćena sredstva po 1. djelomičnoj diobi i to od </w:t>
      </w:r>
      <w:proofErr w:type="spellStart"/>
      <w:r>
        <w:rPr>
          <w:rFonts w:cs="Times New Roman" w:hAnsi="Times New Roman" w:ascii="Times New Roman"/>
        </w:rPr>
        <w:t>cca</w:t>
      </w:r>
      <w:proofErr w:type="spellEnd"/>
      <w:r>
        <w:rPr>
          <w:rFonts w:cs="Times New Roman" w:hAnsi="Times New Roman" w:ascii="Times New Roman"/>
        </w:rPr>
        <w:t xml:space="preserve"> 1.300.000,00 kn. Radi se o sredstvima koja bi trebala pripasti vjerovnicima koji su u međuvremenu prestali postojati i nemaju otvorene žiro račune. U tijeku je postupak iznalaženja načina da se ovaj problem riješi, a u konačnici sredstva će ostati rezervirana za te isplate. </w:t>
      </w:r>
    </w:p>
    <w:p w:rsidRDefault="00817122" w:rsidR="00817122">
      <w:pPr>
        <w:spacing w:after="80"/>
        <w:rPr>
          <w:rFonts w:hint="eastAsia"/>
        </w:rPr>
      </w:pPr>
    </w:p>
    <w:p w:rsidRDefault="007F57C7" w:rsidR="00817122">
      <w:pPr>
        <w:spacing w:after="80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</w:rPr>
        <w:t>Pismeni pregled primitaka i izdataka za razdoblje od 09.03.2016.  do 29.01.2018.g. prilaže se uz ovo izvješće.</w:t>
      </w:r>
    </w:p>
    <w:p w:rsidRDefault="00817122" w:rsidR="00817122">
      <w:pPr>
        <w:tabs>
          <w:tab w:pos="720" w:val="left"/>
        </w:tabs>
        <w:spacing w:after="80"/>
        <w:jc w:val="both"/>
        <w:rPr>
          <w:rFonts w:cs="Times New Roman" w:hAnsi="Times New Roman" w:ascii="Times New Roman"/>
          <w:lang w:val="en-US"/>
        </w:rPr>
      </w:pPr>
    </w:p>
    <w:p w:rsidRDefault="007F57C7" w:rsidR="00817122">
      <w:pPr>
        <w:spacing w:after="80"/>
        <w:rPr>
          <w:rFonts w:hint="eastAsia"/>
        </w:rPr>
      </w:pPr>
      <w:r>
        <w:rPr>
          <w:rFonts w:cs="Times New Roman" w:hAnsi="Times New Roman" w:ascii="Times New Roman"/>
          <w:lang w:val="en-US"/>
        </w:rPr>
        <w:t xml:space="preserve">III. RADNJE KOJE </w:t>
      </w:r>
      <w:r>
        <w:rPr>
          <w:rFonts w:cs="Times New Roman" w:hAnsi="Times New Roman" w:ascii="Times New Roman"/>
        </w:rPr>
        <w:t>ĆE SE PODUZETI U NAREDNOM RAZDOBLJU</w:t>
      </w:r>
    </w:p>
    <w:p w:rsidRDefault="00817122" w:rsidR="00817122">
      <w:pPr>
        <w:spacing w:after="80"/>
        <w:rPr>
          <w:rFonts w:hint="eastAsia"/>
        </w:rPr>
      </w:pPr>
    </w:p>
    <w:p w:rsidRDefault="007F57C7" w:rsidR="0081712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narednom razdoblju i dalje će se poduzimati završne aktivnosti za pripremu završne diobe i završnog ročišta. S obzirom na činjenicu da je u ovom stečajnom postupku izvršeno unovčenje predmeta stečajne mase, osim određenih potraživanja o kojima se vode sudski postupci, ispunjeni su zakonom propisani uvjeti za pristupanje završnoj diobi. </w:t>
      </w:r>
    </w:p>
    <w:p w:rsidRDefault="00817122" w:rsidR="00817122">
      <w:pPr>
        <w:spacing w:after="80"/>
        <w:jc w:val="both"/>
        <w:rPr>
          <w:rFonts w:cs="Times New Roman" w:hAnsi="Times New Roman" w:ascii="Times New Roman"/>
        </w:rPr>
      </w:pPr>
    </w:p>
    <w:p w:rsidRDefault="007F57C7" w:rsidR="00817122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će stečajni </w:t>
      </w:r>
      <w:proofErr w:type="spellStart"/>
      <w:r>
        <w:rPr>
          <w:rFonts w:cs="Times New Roman" w:hAnsi="Times New Roman" w:ascii="Times New Roman"/>
        </w:rPr>
        <w:t>uprvitelj</w:t>
      </w:r>
      <w:proofErr w:type="spellEnd"/>
      <w:r>
        <w:rPr>
          <w:rFonts w:cs="Times New Roman" w:hAnsi="Times New Roman" w:ascii="Times New Roman"/>
        </w:rPr>
        <w:t xml:space="preserve"> podnijeti sudu završno izvješće sa prijedlogom završnog popisa za završnu diobu, kao i prijedlog za zaključenje ovog stečajnog postupka.</w:t>
      </w:r>
    </w:p>
    <w:p w:rsidRDefault="00817122" w:rsidR="00817122">
      <w:pPr>
        <w:spacing w:after="80"/>
        <w:jc w:val="both"/>
        <w:rPr>
          <w:rFonts w:cs="Times New Roman" w:hAnsi="Times New Roman" w:ascii="Times New Roman"/>
        </w:rPr>
      </w:pPr>
    </w:p>
    <w:p w:rsidRDefault="00817122" w:rsidR="00817122">
      <w:pPr>
        <w:spacing w:after="80"/>
        <w:jc w:val="both"/>
        <w:rPr>
          <w:rFonts w:cs="Times New Roman" w:hAnsi="Times New Roman" w:ascii="Times New Roman"/>
          <w:lang w:val="en-US"/>
        </w:rPr>
      </w:pPr>
    </w:p>
    <w:p w:rsidRDefault="00817122" w:rsidR="00817122">
      <w:pPr>
        <w:spacing w:after="80"/>
        <w:jc w:val="both"/>
        <w:rPr>
          <w:rFonts w:cs="Times New Roman" w:hAnsi="Times New Roman" w:ascii="Times New Roman"/>
          <w:lang w:val="en-US"/>
        </w:rPr>
      </w:pPr>
    </w:p>
    <w:p w:rsidRDefault="007F57C7" w:rsidR="00817122">
      <w:pPr>
        <w:spacing w:after="80"/>
        <w:jc w:val="center"/>
        <w:rPr>
          <w:rFonts w:hint="eastAsia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                             </w:t>
      </w:r>
      <w:proofErr w:type="gramStart"/>
      <w:r>
        <w:rPr>
          <w:rFonts w:cs="Times New Roman" w:hAnsi="Times New Roman" w:ascii="Times New Roman"/>
          <w:lang w:val="en-US"/>
        </w:rPr>
        <w:t xml:space="preserve">U </w:t>
      </w:r>
      <w:proofErr w:type="spellStart"/>
      <w:r>
        <w:rPr>
          <w:rFonts w:cs="Times New Roman" w:hAnsi="Times New Roman" w:ascii="Times New Roman"/>
          <w:lang w:val="en-US"/>
        </w:rPr>
        <w:t>Varaždinu</w:t>
      </w:r>
      <w:proofErr w:type="spellEnd"/>
      <w:r>
        <w:rPr>
          <w:rFonts w:cs="Times New Roman" w:hAnsi="Times New Roman" w:ascii="Times New Roman"/>
          <w:lang w:val="en-US"/>
        </w:rPr>
        <w:t>, 06.02.2018.g.</w:t>
      </w:r>
      <w:proofErr w:type="gramEnd"/>
      <w:r>
        <w:rPr>
          <w:rFonts w:cs="Times New Roman" w:hAnsi="Times New Roman" w:ascii="Times New Roman"/>
          <w:lang w:val="en-US"/>
        </w:rPr>
        <w:t xml:space="preserve">                         </w:t>
      </w:r>
    </w:p>
    <w:p w:rsidRDefault="00817122" w:rsidR="00817122">
      <w:pPr>
        <w:spacing w:after="80"/>
        <w:jc w:val="center"/>
        <w:rPr>
          <w:rFonts w:hint="eastAsia"/>
        </w:rPr>
      </w:pPr>
    </w:p>
    <w:p w:rsidRDefault="00817122" w:rsidR="00817122">
      <w:pPr>
        <w:spacing w:after="80"/>
        <w:jc w:val="center"/>
        <w:rPr>
          <w:rFonts w:hint="eastAsia"/>
        </w:rPr>
      </w:pPr>
    </w:p>
    <w:p w:rsidRDefault="007F57C7" w:rsidR="00817122">
      <w:pPr>
        <w:spacing w:after="80"/>
        <w:jc w:val="right"/>
        <w:rPr>
          <w:rFonts w:cs="Times New Roman" w:hAnsi="Times New Roman" w:ascii="Times New Roman"/>
        </w:rPr>
      </w:pPr>
      <w:r>
        <w:rPr>
          <w:rFonts w:cs="Times New Roman" w:eastAsia="Times New Roman" w:hAnsi="Times New Roman" w:ascii="Times New Roman"/>
          <w:lang w:val="en-US"/>
        </w:rPr>
        <w:t xml:space="preserve">  </w:t>
      </w:r>
      <w:proofErr w:type="spellStart"/>
      <w:r>
        <w:rPr>
          <w:rFonts w:cs="Times New Roman" w:hAnsi="Times New Roman" w:ascii="Times New Roman"/>
          <w:lang w:val="en-US"/>
        </w:rPr>
        <w:t>Ste</w:t>
      </w:r>
      <w:proofErr w:type="spellEnd"/>
      <w:r>
        <w:rPr>
          <w:rFonts w:cs="Times New Roman" w:hAnsi="Times New Roman" w:ascii="Times New Roman"/>
        </w:rPr>
        <w:t>čajni upravitelj:</w:t>
      </w:r>
    </w:p>
    <w:p w:rsidRDefault="007F57C7" w:rsidR="00817122">
      <w:pPr>
        <w:spacing w:after="80"/>
        <w:jc w:val="right"/>
        <w:rPr>
          <w:rFonts w:cs="Calibri" w:hAnsi="Calibri" w:ascii="Calibri"/>
          <w:sz w:val="22"/>
          <w:lang w:val="en-US"/>
        </w:rPr>
      </w:pPr>
      <w:r>
        <w:rPr>
          <w:rFonts w:cs="Times New Roman" w:hAnsi="Times New Roman" w:ascii="Times New Roman"/>
        </w:rPr>
        <w:t xml:space="preserve">Želimir Uršulin, </w:t>
      </w:r>
      <w:proofErr w:type="spellStart"/>
      <w:r>
        <w:rPr>
          <w:rFonts w:cs="Times New Roman" w:hAnsi="Times New Roman" w:ascii="Times New Roman"/>
        </w:rPr>
        <w:t>dipl.iur</w:t>
      </w:r>
      <w:proofErr w:type="spellEnd"/>
      <w:r>
        <w:rPr>
          <w:rFonts w:cs="Times New Roman" w:hAnsi="Times New Roman" w:ascii="Times New Roman"/>
        </w:rPr>
        <w:t>.</w:t>
      </w:r>
    </w:p>
    <w:p w:rsidRDefault="007F57C7" w:rsidR="007F57C7">
      <w:pPr>
        <w:spacing w:after="80"/>
        <w:rPr>
          <w:rFonts w:cs="Calibri" w:hAnsi="Calibri" w:ascii="Calibri"/>
          <w:sz w:val="22"/>
          <w:lang w:val="en-US"/>
        </w:rPr>
      </w:pPr>
    </w:p>
    <w:sectPr w:rsidR="007F57C7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2643"/>
    <w:rsid w:val="00382643"/>
    <w:rsid w:val="007F57C7"/>
    <w:rsid w:val="00817122"/>
    <w:rsid w:val="00D8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D86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2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22C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2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2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D86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2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22C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2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2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St-98/2008-633</izvorni_sadrzaj>
    <derivirana_varijabla naziv="DomainObject.Oznaka_1">St-98/2008-633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dužnika), OIB 48960119205</izvorni_sadrzaj>
    <derivirana_varijabla naziv="DomainObject.Predmet.StrankaFormatedOIB_1">  LARUS d.o.o. za usluge u gospodarstvu "u stečaju", OIB 25662444926; SSSH za Sjeverozapadnu Hrvatsku (po Franji Veble za radnike st. dužnika), OIB 48960119205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OIB 48960119205,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OIB 48960119205,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OIB 48960119205,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OIB 48960119205,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dužnika), OIB 48960119205</izvorni_sadrzaj>
    <derivirana_varijabla naziv="DomainObject.Predmet.StrankaNazivFormatedOIB_1">LARUS d.o.o. za usluge u gospodarstvu "u stečaju", OIB 25662444926,SSSH za Sjeverozapadnu Hrvatsku (po Franji Veble za radnike st. dužnika), OIB 48960119205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dužnika), OIB 48960119205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OIB 48960119205,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OIB 48960119205,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dužnika), OIB 48960119205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  <item>Odvjetničko društvo KALLAY &amp; PARTNERI, društvo s ograničenom odgovornošću, Ilica 1A/III, 10000 Zagreb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  <item>Odvjetničko društvo KALLAY &amp; PARTNERI, društvo s ograničenom odgovornošću, OIB 86709918716, Ilica 1A/III,10000 Zagreb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51631089795</item>
      <item>, OIB 25662444926</item>
      <item>, OIB 92963223473</item>
      <item>, OIB null</item>
      <item>, OIB 69715502514</item>
      <item>, OIB null</item>
      <item>, OIB null</item>
      <item>, OIB null</item>
      <item>, OIB 26702280390</item>
      <item>, OIB null</item>
      <item>, OIB null</item>
      <item>, OIB 22481023589</item>
      <item>, OIB 50677943856</item>
      <item>, OIB null</item>
      <item>, OIB 26187994862</item>
      <item>, OIB 02310872315</item>
      <item>, OIB 48744996512</item>
      <item>, OIB 85833578212</item>
      <item>, OIB null</item>
      <item>, OIB 17080997510</item>
      <item>, OIB 92963223473</item>
      <item>, OIB 53772435884</item>
      <item>, OIB null</item>
      <item>, OIB 33274473528</item>
      <item>, OIB 08106331075</item>
      <item>, OIB 60842584260</item>
      <item>, OIB 26187994862</item>
      <item>, OIB 02310872315</item>
      <item>, OIB 93969536510</item>
      <item>, OIB null</item>
      <item>, OIB 48744996512</item>
      <item>, OIB null</item>
      <item>, OIB null</item>
      <item>, OIB null</item>
      <item>, OIB null</item>
      <item>, OIB null</item>
      <item>, OIB 72659258433</item>
      <item>, OIB null</item>
      <item>, OIB null</item>
      <item>, OIB 48960119205</item>
      <item>, OIB 96473983045</item>
      <item>, OIB null</item>
      <item>, OIB 54196104128</item>
      <item>, OIB null</item>
      <item>, OIB 53056966535</item>
      <item>, OIB 69402757072</item>
      <item>, OIB null</item>
      <item>, OIB 40467015056</item>
      <item>, OIB null</item>
      <item>, OIB 27905228158</item>
      <item>, OIB 19819724166</item>
      <item>, OIB 85843181422</item>
      <item>, OIB 66718146008</item>
      <item>, OIB 16095594061</item>
      <item>, OIB 56189269298</item>
      <item>, OIB null</item>
      <item>, OIB null</item>
      <item>, OIB 15263066301</item>
      <item>, OIB null</item>
      <item>, OIB null</item>
      <item>, OIB 00222217723</item>
      <item>, OIB null</item>
      <item>, OIB null</item>
      <item>, OIB null</item>
      <item>, OIB null</item>
      <item>, OIB 46480388251</item>
      <item>, OIB 86709918716</item>
      <item>, OIB null</item>
      <item>, OIB 32165824835</item>
      <item>, OIB 86709918716</item>
    </izvorni_sadrzaj>
    <derivirana_varijabla naziv="DomainObject.Predmet.SudioniciListNazivOIB_1">
      <item>, OIB 51631089795</item>
      <item>, OIB 25662444926</item>
      <item>, OIB 92963223473</item>
      <item>, OIB null</item>
      <item>, OIB 69715502514</item>
      <item>, OIB null</item>
      <item>, OIB null</item>
      <item>, OIB null</item>
      <item>, OIB 26702280390</item>
      <item>, OIB null</item>
      <item>, OIB null</item>
      <item>, OIB 22481023589</item>
      <item>, OIB 50677943856</item>
      <item>, OIB null</item>
      <item>, OIB 26187994862</item>
      <item>, OIB 02310872315</item>
      <item>, OIB 48744996512</item>
      <item>, OIB 85833578212</item>
      <item>, OIB null</item>
      <item>, OIB 17080997510</item>
      <item>, OIB 92963223473</item>
      <item>, OIB 53772435884</item>
      <item>, OIB null</item>
      <item>, OIB 33274473528</item>
      <item>, OIB 08106331075</item>
      <item>, OIB 60842584260</item>
      <item>, OIB 26187994862</item>
      <item>, OIB 02310872315</item>
      <item>, OIB 93969536510</item>
      <item>, OIB null</item>
      <item>, OIB 48744996512</item>
      <item>, OIB null</item>
      <item>, OIB null</item>
      <item>, OIB null</item>
      <item>, OIB null</item>
      <item>, OIB null</item>
      <item>, OIB 72659258433</item>
      <item>, OIB null</item>
      <item>, OIB null</item>
      <item>, OIB 48960119205</item>
      <item>, OIB 96473983045</item>
      <item>, OIB null</item>
      <item>, OIB 54196104128</item>
      <item>, OIB null</item>
      <item>, OIB 53056966535</item>
      <item>, OIB 69402757072</item>
      <item>, OIB null</item>
      <item>, OIB 40467015056</item>
      <item>, OIB null</item>
      <item>, OIB 27905228158</item>
      <item>, OIB 19819724166</item>
      <item>, OIB 85843181422</item>
      <item>, OIB 66718146008</item>
      <item>, OIB 16095594061</item>
      <item>, OIB 56189269298</item>
      <item>, OIB null</item>
      <item>, OIB null</item>
      <item>, OIB 15263066301</item>
      <item>, OIB null</item>
      <item>, OIB null</item>
      <item>, OIB 00222217723</item>
      <item>, OIB null</item>
      <item>, OIB null</item>
      <item>, OIB null</item>
      <item>, OIB null</item>
      <item>, OIB 46480388251</item>
      <item>, OIB 86709918716</item>
      <item>, OIB null</item>
      <item>, OIB 32165824835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553</properties:Words>
  <properties:Characters>3181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2018-02-12T07:52:00Z</dcterms:created>
  <dc:creator>Tatjana Rukelj</dc:creator>
  <cp:lastModifiedBy>Tatjana Rukelj</cp:lastModifiedBy>
  <cp:lastPrinted>1900-12-31T23:00:00Z</cp:lastPrinted>
  <dcterms:modified xmlns:xsi="http://www.w3.org/2001/XMLSchema-instance" xsi:type="dcterms:W3CDTF">2018-02-12T07:54:00Z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St-98/2008-633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