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95e6" w14:paraId="83f95e6" w:rsidRDefault="007F442F" w:rsidP="007F442F" w:rsidR="007F442F">
      <w:pPr>
        <w:pStyle w:val="Zaglavlje"/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393065</wp:posOffset>
            </wp:positionH>
            <wp:positionV relativeFrom="paragraph">
              <wp:posOffset>-641350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F442F" w:rsidP="007F442F" w:rsidR="007F442F">
      <w:pPr>
        <w:pStyle w:val="Zaglavlje"/>
        <w:ind w:left="426"/>
      </w:pPr>
    </w:p>
    <w:p w:rsidRDefault="007F442F" w:rsidP="007F442F" w:rsidR="007F442F" w:rsidRPr="007F442F">
      <w:pPr>
        <w:pStyle w:val="Zaglavlje"/>
        <w:rPr>
          <w:rFonts w:hAnsi="Times New Roman" w:ascii="Times New Roman"/>
        </w:rPr>
      </w:pPr>
      <w:r w:rsidRPr="007F442F">
        <w:rPr>
          <w:rFonts w:hAnsi="Times New Roman" w:ascii="Times New Roman"/>
        </w:rPr>
        <w:t>REPUBLIKA HRVATSKA</w:t>
      </w:r>
    </w:p>
    <w:p w:rsidRDefault="007F442F" w:rsidP="007F442F" w:rsidR="007F442F" w:rsidRPr="007F442F">
      <w:pPr>
        <w:pStyle w:val="Zaglavlje"/>
        <w:rPr>
          <w:rFonts w:hAnsi="Times New Roman" w:ascii="Times New Roman"/>
        </w:rPr>
      </w:pPr>
      <w:r w:rsidRPr="007F442F">
        <w:rPr>
          <w:rFonts w:hAnsi="Times New Roman" w:ascii="Times New Roman"/>
        </w:rPr>
        <w:t>Trgovački sud u Zagrebu</w:t>
      </w:r>
    </w:p>
    <w:p w:rsidRDefault="007F442F" w:rsidP="007F442F" w:rsidR="007F442F" w:rsidRPr="007F442F">
      <w:pPr>
        <w:pStyle w:val="Zaglavlje"/>
        <w:rPr>
          <w:rFonts w:hAnsi="Times New Roman" w:ascii="Times New Roman"/>
        </w:rPr>
      </w:pPr>
      <w:r w:rsidRPr="007F442F">
        <w:rPr>
          <w:rFonts w:hAnsi="Times New Roman" w:ascii="Times New Roman"/>
        </w:rPr>
        <w:t>Zagreb, Amruševa 2/II, desno (p.p. 432)</w:t>
      </w:r>
    </w:p>
    <w:p w:rsidRDefault="00BF6916" w:rsidP="00615CF3" w:rsidR="00BF6916">
      <w:pPr>
        <w:jc w:val="right"/>
        <w:outlineLvl w:val="0"/>
        <w:rPr>
          <w:rFonts w:hAnsi="Times New Roman" w:ascii="Times New Roman"/>
          <w:szCs w:val="24"/>
          <w:lang w:val="hr-HR"/>
        </w:rPr>
      </w:pPr>
      <w:r w:rsidRPr="007F442F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  <w:t xml:space="preserve">    </w:t>
      </w:r>
      <w:r w:rsidR="00831926">
        <w:rPr>
          <w:rFonts w:hAnsi="Times New Roman" w:ascii="Times New Roman"/>
          <w:szCs w:val="24"/>
          <w:lang w:val="hr-HR"/>
        </w:rPr>
        <w:t xml:space="preserve">47 </w:t>
      </w:r>
      <w:r w:rsidRPr="00615CF3">
        <w:rPr>
          <w:rFonts w:hAnsi="Times New Roman" w:ascii="Times New Roman"/>
          <w:szCs w:val="24"/>
          <w:lang w:val="hr-HR"/>
        </w:rPr>
        <w:t>St-</w:t>
      </w:r>
      <w:r w:rsidR="007F442F">
        <w:rPr>
          <w:rFonts w:hAnsi="Times New Roman" w:ascii="Times New Roman"/>
          <w:szCs w:val="24"/>
          <w:lang w:val="hr-HR"/>
        </w:rPr>
        <w:t>1450/13</w:t>
      </w:r>
    </w:p>
    <w:p w:rsidRDefault="007F442F" w:rsidP="00615CF3" w:rsidR="007F442F">
      <w:pPr>
        <w:jc w:val="right"/>
        <w:outlineLvl w:val="0"/>
        <w:rPr>
          <w:rFonts w:hAnsi="Times New Roman" w:ascii="Times New Roman"/>
          <w:szCs w:val="24"/>
          <w:lang w:val="hr-HR"/>
        </w:rPr>
      </w:pPr>
    </w:p>
    <w:p w:rsidRDefault="007F442F" w:rsidP="007F442F" w:rsidR="007F442F" w:rsidRPr="00615CF3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F6916" w:rsidR="00566DFC" w:rsidRPr="007F442F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  <w:t xml:space="preserve">       </w:t>
      </w:r>
    </w:p>
    <w:p w:rsidRDefault="00BF6916" w:rsidP="00566DFC" w:rsidR="00BF6916" w:rsidRPr="007F442F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F442F">
        <w:rPr>
          <w:rFonts w:hAnsi="Times New Roman" w:ascii="Times New Roman"/>
          <w:szCs w:val="24"/>
          <w:lang w:val="hr-HR"/>
        </w:rPr>
        <w:t>R J E Š E N J E</w:t>
      </w:r>
    </w:p>
    <w:p w:rsidRDefault="00BF6916" w:rsidR="00BF6916" w:rsidRPr="00615CF3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BF6916" w:rsidRPr="00615CF3">
      <w:pPr>
        <w:jc w:val="both"/>
        <w:rPr>
          <w:rFonts w:hAnsi="Times New Roman" w:ascii="Times New Roman"/>
          <w:szCs w:val="24"/>
          <w:lang w:val="hr-HR"/>
        </w:rPr>
      </w:pPr>
      <w:r w:rsidRPr="00615CF3">
        <w:rPr>
          <w:rFonts w:hAnsi="Times New Roman" w:ascii="Times New Roman"/>
          <w:szCs w:val="24"/>
          <w:lang w:val="hr-HR"/>
        </w:rPr>
        <w:tab/>
      </w:r>
      <w:r w:rsidR="00831926">
        <w:rPr>
          <w:rFonts w:hAnsi="Times New Roman" w:ascii="Times New Roman"/>
          <w:szCs w:val="24"/>
          <w:lang w:val="hr-HR"/>
        </w:rPr>
        <w:t xml:space="preserve">Trgovački sud u Zagrebu  </w:t>
      </w:r>
      <w:r w:rsidR="006F3AAE" w:rsidRPr="00615CF3">
        <w:rPr>
          <w:rFonts w:hAnsi="Times New Roman" w:ascii="Times New Roman"/>
          <w:szCs w:val="24"/>
          <w:lang w:val="hr-HR"/>
        </w:rPr>
        <w:t xml:space="preserve">po sucu </w:t>
      </w:r>
      <w:r w:rsidR="007F442F">
        <w:rPr>
          <w:rFonts w:hAnsi="Times New Roman" w:ascii="Times New Roman"/>
          <w:szCs w:val="24"/>
          <w:lang w:val="hr-HR"/>
        </w:rPr>
        <w:t>pojedincu</w:t>
      </w:r>
      <w:r w:rsidR="006F3AAE" w:rsidRPr="00615CF3">
        <w:rPr>
          <w:rFonts w:hAnsi="Times New Roman" w:ascii="Times New Roman"/>
          <w:szCs w:val="24"/>
          <w:lang w:val="hr-HR"/>
        </w:rPr>
        <w:t xml:space="preserve"> Nevenki</w:t>
      </w:r>
      <w:r w:rsidRPr="00615CF3">
        <w:rPr>
          <w:rFonts w:hAnsi="Times New Roman" w:ascii="Times New Roman"/>
          <w:szCs w:val="24"/>
          <w:lang w:val="hr-HR"/>
        </w:rPr>
        <w:t xml:space="preserve"> </w:t>
      </w:r>
      <w:r w:rsidR="006F3AAE" w:rsidRPr="00615CF3">
        <w:rPr>
          <w:rFonts w:hAnsi="Times New Roman" w:ascii="Times New Roman"/>
          <w:szCs w:val="24"/>
          <w:lang w:val="hr-HR"/>
        </w:rPr>
        <w:t xml:space="preserve">Siladi </w:t>
      </w:r>
      <w:r w:rsidRPr="00615CF3">
        <w:rPr>
          <w:rFonts w:hAnsi="Times New Roman" w:ascii="Times New Roman"/>
          <w:szCs w:val="24"/>
          <w:lang w:val="hr-HR"/>
        </w:rPr>
        <w:t>Rstić</w:t>
      </w:r>
      <w:r w:rsidR="006F3AAE" w:rsidRPr="00615CF3">
        <w:rPr>
          <w:rFonts w:hAnsi="Times New Roman" w:ascii="Times New Roman"/>
          <w:szCs w:val="24"/>
          <w:lang w:val="hr-HR"/>
        </w:rPr>
        <w:t xml:space="preserve"> </w:t>
      </w:r>
      <w:r w:rsidRPr="00615CF3">
        <w:rPr>
          <w:rFonts w:hAnsi="Times New Roman" w:ascii="Times New Roman"/>
          <w:szCs w:val="24"/>
          <w:lang w:val="hr-HR"/>
        </w:rPr>
        <w:t>u stečajnom postupku nad stečajnim dužnikom</w:t>
      </w:r>
      <w:r w:rsidR="006F3AAE" w:rsidRPr="00615CF3">
        <w:rPr>
          <w:rFonts w:hAnsi="Times New Roman" w:ascii="Times New Roman"/>
          <w:szCs w:val="24"/>
          <w:lang w:val="hr-HR"/>
        </w:rPr>
        <w:t xml:space="preserve"> </w:t>
      </w:r>
      <w:r w:rsidR="007F442F">
        <w:rPr>
          <w:rFonts w:hAnsi="Times New Roman" w:ascii="Times New Roman"/>
          <w:szCs w:val="24"/>
          <w:lang w:val="hr-HR"/>
        </w:rPr>
        <w:t>FERO-ERO d.o.o. u stečaju,</w:t>
      </w:r>
      <w:r w:rsidR="007F442F" w:rsidRPr="001B593F">
        <w:rPr>
          <w:rFonts w:hAnsi="Times New Roman" w:ascii="Times New Roman"/>
          <w:szCs w:val="24"/>
          <w:lang w:val="hr-HR"/>
        </w:rPr>
        <w:t>Velikog Trgovišća, Dr. Stanka Pinjuha 15/B, OIB: 95340289932</w:t>
      </w:r>
      <w:r w:rsidRPr="00615CF3">
        <w:rPr>
          <w:rFonts w:hAnsi="Times New Roman" w:ascii="Times New Roman"/>
          <w:szCs w:val="24"/>
          <w:lang w:val="hr-HR"/>
        </w:rPr>
        <w:t xml:space="preserve">, </w:t>
      </w:r>
      <w:r w:rsidR="006F3AAE" w:rsidRPr="00615CF3">
        <w:rPr>
          <w:rFonts w:hAnsi="Times New Roman" w:ascii="Times New Roman"/>
          <w:szCs w:val="24"/>
          <w:lang w:val="hr-HR"/>
        </w:rPr>
        <w:t xml:space="preserve"> </w:t>
      </w:r>
      <w:r w:rsidR="0072109B">
        <w:rPr>
          <w:rFonts w:hAnsi="Times New Roman" w:ascii="Times New Roman"/>
          <w:szCs w:val="24"/>
          <w:lang w:val="hr-HR"/>
        </w:rPr>
        <w:t xml:space="preserve"> </w:t>
      </w:r>
      <w:r w:rsidR="007E6616">
        <w:rPr>
          <w:rFonts w:hAnsi="Times New Roman" w:ascii="Times New Roman"/>
          <w:szCs w:val="24"/>
          <w:lang w:val="hr-HR"/>
        </w:rPr>
        <w:t>dana</w:t>
      </w:r>
      <w:r w:rsidR="0072109B">
        <w:rPr>
          <w:rFonts w:hAnsi="Times New Roman" w:ascii="Times New Roman"/>
          <w:szCs w:val="24"/>
          <w:lang w:val="hr-HR"/>
        </w:rPr>
        <w:t xml:space="preserve"> </w:t>
      </w:r>
      <w:r w:rsidR="007F442F">
        <w:rPr>
          <w:rFonts w:hAnsi="Times New Roman" w:ascii="Times New Roman"/>
          <w:szCs w:val="24"/>
          <w:lang w:val="hr-HR"/>
        </w:rPr>
        <w:t>26. siječnja 2017.</w:t>
      </w:r>
      <w:r w:rsidR="0072109B">
        <w:rPr>
          <w:rFonts w:hAnsi="Times New Roman" w:ascii="Times New Roman"/>
          <w:szCs w:val="24"/>
          <w:lang w:val="hr-HR"/>
        </w:rPr>
        <w:t xml:space="preserve"> </w:t>
      </w:r>
    </w:p>
    <w:p w:rsidRDefault="00BF6916" w:rsidR="00BF6916" w:rsidRPr="007F442F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BA44A7" w:rsidR="00BF6916" w:rsidRPr="007F442F">
      <w:pPr>
        <w:jc w:val="center"/>
        <w:rPr>
          <w:rFonts w:hAnsi="Times New Roman" w:ascii="Times New Roman"/>
          <w:szCs w:val="24"/>
          <w:lang w:val="hr-HR"/>
        </w:rPr>
      </w:pPr>
      <w:r w:rsidRPr="007F442F">
        <w:rPr>
          <w:rFonts w:hAnsi="Times New Roman" w:ascii="Times New Roman"/>
          <w:szCs w:val="24"/>
          <w:lang w:val="hr-HR"/>
        </w:rPr>
        <w:t>r i j e š i o      j e</w:t>
      </w:r>
    </w:p>
    <w:p w:rsidRDefault="006F3AAE" w:rsidP="006F3AAE" w:rsidR="006F3AAE" w:rsidRPr="007F442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F3AAE" w:rsidP="007F442F" w:rsidR="006F3AAE" w:rsidRPr="007F442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7F442F">
        <w:rPr>
          <w:rFonts w:hAnsi="Times New Roman" w:ascii="Times New Roman"/>
          <w:szCs w:val="24"/>
          <w:lang w:val="hr-HR"/>
        </w:rPr>
        <w:t>Obustavlja se i zaključuje stečajni postupak nad stečajnim dužnikom</w:t>
      </w:r>
      <w:r w:rsidR="0072109B" w:rsidRPr="007F442F">
        <w:rPr>
          <w:rFonts w:hAnsi="Times New Roman" w:ascii="Times New Roman"/>
          <w:szCs w:val="24"/>
          <w:lang w:val="hr-HR"/>
        </w:rPr>
        <w:t xml:space="preserve"> </w:t>
      </w:r>
      <w:r w:rsidR="007F442F" w:rsidRPr="007F442F">
        <w:rPr>
          <w:rFonts w:hAnsi="Times New Roman" w:ascii="Times New Roman"/>
          <w:szCs w:val="24"/>
          <w:lang w:val="hr-HR"/>
        </w:rPr>
        <w:t>FERO-ERO d.o.o. u stečaju,Velikog Trgovišća, Dr. Stanka Pinjuha 15/B, OIB: 95340289932</w:t>
      </w:r>
      <w:r w:rsidR="007F442F">
        <w:rPr>
          <w:rFonts w:hAnsi="Times New Roman" w:ascii="Times New Roman"/>
          <w:szCs w:val="24"/>
          <w:lang w:val="hr-HR"/>
        </w:rPr>
        <w:t xml:space="preserve">, </w:t>
      </w:r>
      <w:r w:rsidR="00BA44A7" w:rsidRPr="007F442F">
        <w:rPr>
          <w:rFonts w:hAnsi="Times New Roman" w:ascii="Times New Roman"/>
          <w:szCs w:val="24"/>
          <w:lang w:val="hr-HR"/>
        </w:rPr>
        <w:t xml:space="preserve">temeljem odredbe čl. 204. Stečajnog zakona. </w:t>
      </w:r>
      <w:r w:rsidRPr="007F442F">
        <w:rPr>
          <w:rFonts w:hAnsi="Times New Roman" w:ascii="Times New Roman"/>
          <w:szCs w:val="24"/>
          <w:lang w:val="hr-HR"/>
        </w:rPr>
        <w:t xml:space="preserve">     </w:t>
      </w:r>
    </w:p>
    <w:p w:rsidRDefault="00804069" w:rsidP="00804069" w:rsidR="00804069" w:rsidRPr="007F442F">
      <w:pPr>
        <w:jc w:val="both"/>
        <w:rPr>
          <w:rFonts w:hAnsi="Times New Roman" w:ascii="Times New Roman"/>
          <w:szCs w:val="24"/>
          <w:lang w:val="hr-HR"/>
        </w:rPr>
      </w:pPr>
    </w:p>
    <w:p w:rsidRDefault="006F3AAE" w:rsidP="007F442F" w:rsidR="006F3AAE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7F442F">
        <w:rPr>
          <w:rFonts w:hAnsi="Times New Roman" w:ascii="Times New Roman"/>
          <w:szCs w:val="24"/>
          <w:lang w:val="hr-HR"/>
        </w:rPr>
        <w:t xml:space="preserve">Ovo će se rješenje objaviti na </w:t>
      </w:r>
      <w:r w:rsidR="007F442F">
        <w:rPr>
          <w:rFonts w:hAnsi="Times New Roman" w:ascii="Times New Roman"/>
          <w:szCs w:val="24"/>
          <w:lang w:val="hr-HR"/>
        </w:rPr>
        <w:t>e-</w:t>
      </w:r>
      <w:r w:rsidRPr="007F442F">
        <w:rPr>
          <w:rFonts w:hAnsi="Times New Roman" w:ascii="Times New Roman"/>
          <w:szCs w:val="24"/>
          <w:lang w:val="hr-HR"/>
        </w:rPr>
        <w:t>oglasnoj plo</w:t>
      </w:r>
      <w:r w:rsidR="007F442F">
        <w:rPr>
          <w:rFonts w:hAnsi="Times New Roman" w:ascii="Times New Roman"/>
          <w:szCs w:val="24"/>
          <w:lang w:val="hr-HR"/>
        </w:rPr>
        <w:t>či Trgovačkog suda u Zagrebu</w:t>
      </w:r>
      <w:r w:rsidRPr="007F442F">
        <w:rPr>
          <w:rFonts w:hAnsi="Times New Roman" w:ascii="Times New Roman"/>
          <w:szCs w:val="24"/>
          <w:lang w:val="hr-HR"/>
        </w:rPr>
        <w:t>, a nakon pravomoćnosti stečajni će se dužnik brisati iz sudskog registra.</w:t>
      </w:r>
    </w:p>
    <w:p w:rsidRDefault="007F442F" w:rsidP="007F442F" w:rsidR="007F442F" w:rsidRPr="007F442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6916" w:rsidR="00BF6916" w:rsidRPr="007F442F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7F442F">
        <w:rPr>
          <w:rFonts w:hAnsi="Times New Roman" w:ascii="Times New Roman"/>
          <w:szCs w:val="24"/>
          <w:lang w:val="hr-HR"/>
        </w:rPr>
        <w:tab/>
      </w:r>
      <w:r w:rsidRPr="007F442F">
        <w:rPr>
          <w:rFonts w:hAnsi="Times New Roman" w:ascii="Times New Roman"/>
          <w:szCs w:val="24"/>
          <w:lang w:val="hr-HR"/>
        </w:rPr>
        <w:tab/>
      </w:r>
      <w:r w:rsidRPr="007F442F">
        <w:rPr>
          <w:rFonts w:hAnsi="Times New Roman" w:ascii="Times New Roman"/>
          <w:szCs w:val="24"/>
          <w:lang w:val="hr-HR"/>
        </w:rPr>
        <w:tab/>
      </w:r>
      <w:r w:rsidRPr="007F442F">
        <w:rPr>
          <w:rFonts w:hAnsi="Times New Roman" w:ascii="Times New Roman"/>
          <w:szCs w:val="24"/>
          <w:lang w:val="hr-HR"/>
        </w:rPr>
        <w:tab/>
      </w:r>
      <w:r w:rsidRPr="007F442F">
        <w:rPr>
          <w:rFonts w:hAnsi="Times New Roman" w:ascii="Times New Roman"/>
          <w:szCs w:val="24"/>
          <w:lang w:val="hr-HR"/>
        </w:rPr>
        <w:tab/>
        <w:t>Obrazloženje</w:t>
      </w:r>
    </w:p>
    <w:p w:rsidRDefault="00BF6916" w:rsidR="00BF6916" w:rsidRPr="00615CF3">
      <w:pPr>
        <w:jc w:val="both"/>
        <w:rPr>
          <w:rFonts w:hAnsi="Times New Roman" w:ascii="Times New Roman"/>
          <w:szCs w:val="24"/>
          <w:lang w:val="hr-HR"/>
        </w:rPr>
      </w:pPr>
    </w:p>
    <w:p w:rsidRDefault="007F442F" w:rsidR="007F44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što su u stečajnom postupku nad gore navedenim stečajnim dužnikom unovčene dužnikove nekretnine odnosno dužnikova imovina, stečajni upravitelj je Podneskom od 6. prosinca 2016. predložio sudu obustavu i zaključenje stečajnog postupka pozivom na odredbu čl. 204. Stečajnog</w:t>
      </w:r>
      <w:r w:rsidRPr="007F442F">
        <w:rPr>
          <w:rFonts w:hAnsi="Times New Roman" w:ascii="Times New Roman"/>
          <w:szCs w:val="24"/>
          <w:lang w:val="hr-HR"/>
        </w:rPr>
        <w:t xml:space="preserve"> zakon</w:t>
      </w:r>
      <w:r>
        <w:rPr>
          <w:rFonts w:hAnsi="Times New Roman" w:ascii="Times New Roman"/>
          <w:szCs w:val="24"/>
          <w:lang w:val="hr-HR"/>
        </w:rPr>
        <w:t>a</w:t>
      </w:r>
      <w:r w:rsidRPr="007F442F">
        <w:rPr>
          <w:rFonts w:hAnsi="Times New Roman" w:ascii="Times New Roman"/>
          <w:szCs w:val="24"/>
          <w:lang w:val="hr-HR"/>
        </w:rPr>
        <w:t xml:space="preserve"> (NN 44/96, 29/99, 129/00, 123/03, 197/03, 187/04, 82/06, 116/10, 25/12 i 133/12; dalje u tekstu SZ)</w:t>
      </w:r>
      <w:r>
        <w:rPr>
          <w:rFonts w:hAnsi="Times New Roman" w:ascii="Times New Roman"/>
          <w:szCs w:val="24"/>
          <w:lang w:val="hr-HR"/>
        </w:rPr>
        <w:t>, koji se u ovom slučaju primjenjuje temeljem odredbe čl. 441. st.1. Stečajnog zakona (NN 71/15, dalje novi SZ).</w:t>
      </w:r>
    </w:p>
    <w:p w:rsidRDefault="007F442F" w:rsidR="007F442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F442F" w:rsidR="007F44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Odredba navedenog članka propisuje, da ako su troškovi stečajnog postupka pokriveni, a stečajna masa nije dostatna za ispunjenje ostalih dospjelih obveza stečajne mase, stečajni upravitelj će podnijeti sudu prijavu o nedostatnosti stečajne mase, a isto će postupiti i ako se može pretpostaviti da stečajna masa neće biti dostatna za ispunjenje ostalih postojećih obveza stečajne mase kad one dospiju, s tim da je stečajni upravitelj dužan javno objaviti prijavu i pozvati stečajne vjerovnike i vjerovnike ostalih obveza stečajne mase na dostavljanje mišljenja o prijavi.</w:t>
      </w:r>
    </w:p>
    <w:p w:rsidRDefault="007F442F" w:rsidR="007F442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F442F" w:rsidR="007F44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navedenoj odredbi čl. 204. SZ-a stečajni upravitelj je sudu podnio prijavu nedostatnosti stečajne mase za ispunjenje ostalih obveza stečajne mase, koju je isto objavio u Narodnim novinama br. 118/16 od 16. prosinca 2016.godine, a i ovaj sud je objavio istu na e-oglasnoj ploči dana 3. siječnja 2017. godine, s tim da je stečajni upravitelj podnescima od 6. pr</w:t>
      </w:r>
      <w:r w:rsidR="00D933A5">
        <w:rPr>
          <w:rFonts w:hAnsi="Times New Roman" w:ascii="Times New Roman"/>
          <w:szCs w:val="24"/>
          <w:lang w:val="hr-HR"/>
        </w:rPr>
        <w:t>osinca 2016, 3. siječnja 2017. specificirao sve troškove i ostale obveze stečajne mase, podmirene i nepodmirene u iskazu završnog računa, u koju dokumentaciju svi vjerovnici imaju pravo uvida.</w:t>
      </w:r>
    </w:p>
    <w:p w:rsidRDefault="00531B13" w:rsidP="00531B13" w:rsidR="00531B1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211B">
        <w:rPr>
          <w:rFonts w:hAnsi="Times New Roman" w:ascii="Times New Roman"/>
          <w:szCs w:val="24"/>
          <w:lang w:val="hr-HR"/>
        </w:rPr>
        <w:lastRenderedPageBreak/>
        <w:t>Nakon objave navedene prijave nedostatnosti stečajne mase, stečajni upravitelj je pos</w:t>
      </w:r>
      <w:r>
        <w:rPr>
          <w:rFonts w:hAnsi="Times New Roman" w:ascii="Times New Roman"/>
          <w:szCs w:val="24"/>
          <w:lang w:val="hr-HR"/>
        </w:rPr>
        <w:t>tupi</w:t>
      </w:r>
      <w:r w:rsidRPr="0058211B">
        <w:rPr>
          <w:rFonts w:hAnsi="Times New Roman" w:ascii="Times New Roman"/>
          <w:szCs w:val="24"/>
          <w:lang w:val="hr-HR"/>
        </w:rPr>
        <w:t>o sukladno odredbi članka 205. SZ te je od novčanih s</w:t>
      </w:r>
      <w:r>
        <w:rPr>
          <w:rFonts w:hAnsi="Times New Roman" w:ascii="Times New Roman"/>
          <w:szCs w:val="24"/>
          <w:lang w:val="hr-HR"/>
        </w:rPr>
        <w:t>redstava koja je imao na računu dužnika</w:t>
      </w:r>
      <w:r w:rsidRPr="0058211B">
        <w:rPr>
          <w:rFonts w:hAnsi="Times New Roman" w:ascii="Times New Roman"/>
          <w:szCs w:val="24"/>
          <w:lang w:val="hr-HR"/>
        </w:rPr>
        <w:t xml:space="preserve"> podmirivao obveze stečajne mase po redoslijedu kako je to određeno kogentnom odredbom članka 205. SZ i to</w:t>
      </w:r>
      <w:r>
        <w:rPr>
          <w:rFonts w:hAnsi="Times New Roman" w:ascii="Times New Roman"/>
          <w:szCs w:val="24"/>
          <w:lang w:val="hr-HR"/>
        </w:rPr>
        <w:t>;</w:t>
      </w:r>
      <w:r w:rsidRPr="0058211B">
        <w:rPr>
          <w:rFonts w:hAnsi="Times New Roman" w:ascii="Times New Roman"/>
          <w:szCs w:val="24"/>
          <w:lang w:val="hr-HR"/>
        </w:rPr>
        <w:t xml:space="preserve"> najprije troškove stečajnog postupka</w:t>
      </w:r>
      <w:r>
        <w:rPr>
          <w:rFonts w:hAnsi="Times New Roman" w:ascii="Times New Roman"/>
          <w:szCs w:val="24"/>
          <w:lang w:val="hr-HR"/>
        </w:rPr>
        <w:t xml:space="preserve"> u iznosu od 179.675,95</w:t>
      </w:r>
      <w:r w:rsidRPr="0058211B">
        <w:rPr>
          <w:rFonts w:hAnsi="Times New Roman" w:ascii="Times New Roman"/>
          <w:szCs w:val="24"/>
          <w:lang w:val="hr-HR"/>
        </w:rPr>
        <w:t xml:space="preserve"> kn, zatim obveze stečajne mase zasnovane nakon podnošenja prijave o nedostatnosti stečajne mase a koje ne ulaze u troškove postupka, konkre</w:t>
      </w:r>
      <w:r>
        <w:rPr>
          <w:rFonts w:hAnsi="Times New Roman" w:ascii="Times New Roman"/>
          <w:szCs w:val="24"/>
          <w:lang w:val="hr-HR"/>
        </w:rPr>
        <w:t>tno iznosom od 429,86</w:t>
      </w:r>
      <w:r w:rsidRPr="0058211B">
        <w:rPr>
          <w:rFonts w:hAnsi="Times New Roman" w:ascii="Times New Roman"/>
          <w:szCs w:val="24"/>
          <w:lang w:val="hr-HR"/>
        </w:rPr>
        <w:t xml:space="preserve"> kn</w:t>
      </w:r>
      <w:r>
        <w:rPr>
          <w:rFonts w:hAnsi="Times New Roman" w:ascii="Times New Roman"/>
          <w:szCs w:val="24"/>
          <w:lang w:val="hr-HR"/>
        </w:rPr>
        <w:t>,</w:t>
      </w:r>
      <w:r w:rsidRPr="0058211B">
        <w:rPr>
          <w:rFonts w:hAnsi="Times New Roman" w:ascii="Times New Roman"/>
          <w:szCs w:val="24"/>
          <w:lang w:val="hr-HR"/>
        </w:rPr>
        <w:t xml:space="preserve"> te naposljetku ostale obveze stečajne mase u iznosu </w:t>
      </w:r>
      <w:r>
        <w:rPr>
          <w:rFonts w:hAnsi="Times New Roman" w:ascii="Times New Roman"/>
          <w:szCs w:val="24"/>
          <w:lang w:val="hr-HR"/>
        </w:rPr>
        <w:t>od 9.388,80</w:t>
      </w:r>
      <w:r w:rsidRPr="0058211B">
        <w:rPr>
          <w:rFonts w:hAnsi="Times New Roman" w:ascii="Times New Roman"/>
          <w:szCs w:val="24"/>
          <w:lang w:val="hr-HR"/>
        </w:rPr>
        <w:t xml:space="preserve"> kn, </w:t>
      </w:r>
      <w:r>
        <w:rPr>
          <w:rFonts w:hAnsi="Times New Roman" w:ascii="Times New Roman"/>
          <w:szCs w:val="24"/>
          <w:lang w:val="hr-HR"/>
        </w:rPr>
        <w:t xml:space="preserve">odnosno </w:t>
      </w:r>
      <w:r w:rsidRPr="0058211B">
        <w:rPr>
          <w:rFonts w:hAnsi="Times New Roman" w:ascii="Times New Roman"/>
          <w:szCs w:val="24"/>
          <w:lang w:val="hr-HR"/>
        </w:rPr>
        <w:t>sve kako je to navedeno u podnesku</w:t>
      </w:r>
      <w:r>
        <w:rPr>
          <w:rFonts w:hAnsi="Times New Roman" w:ascii="Times New Roman"/>
          <w:szCs w:val="24"/>
          <w:lang w:val="hr-HR"/>
        </w:rPr>
        <w:t xml:space="preserve"> stečajnog upravitelja od 02.01.2017.g. godine, te završnom računu dostavljenom kao prilog tom podnesku.</w:t>
      </w:r>
    </w:p>
    <w:p w:rsidRDefault="00531B13" w:rsidP="00531B13" w:rsidR="00531B1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Odredbom čl.207. SZ</w:t>
      </w:r>
      <w:r w:rsidRPr="0058211B">
        <w:rPr>
          <w:rFonts w:hAnsi="Times New Roman" w:ascii="Times New Roman"/>
          <w:szCs w:val="24"/>
          <w:lang w:val="hr-HR"/>
        </w:rPr>
        <w:t xml:space="preserve"> propisano je </w:t>
      </w:r>
      <w:r>
        <w:rPr>
          <w:rFonts w:hAnsi="Times New Roman" w:ascii="Times New Roman"/>
          <w:szCs w:val="24"/>
          <w:lang w:val="hr-HR"/>
        </w:rPr>
        <w:t>d</w:t>
      </w:r>
      <w:r w:rsidRPr="0058211B">
        <w:rPr>
          <w:rFonts w:hAnsi="Times New Roman" w:ascii="Times New Roman"/>
          <w:szCs w:val="24"/>
          <w:lang w:val="hr-HR"/>
        </w:rPr>
        <w:t xml:space="preserve">a </w:t>
      </w:r>
      <w:r>
        <w:rPr>
          <w:rFonts w:hAnsi="Times New Roman" w:ascii="Times New Roman"/>
          <w:szCs w:val="24"/>
          <w:lang w:val="hr-HR"/>
        </w:rPr>
        <w:t>će stečajni sudac, odmah nakon što</w:t>
      </w:r>
      <w:r w:rsidRPr="0058211B">
        <w:rPr>
          <w:rFonts w:hAnsi="Times New Roman" w:ascii="Times New Roman"/>
          <w:szCs w:val="24"/>
          <w:lang w:val="hr-HR"/>
        </w:rPr>
        <w:t xml:space="preserve"> stečajni upravitelj podijeli stečajnu masu</w:t>
      </w:r>
      <w:r>
        <w:rPr>
          <w:rFonts w:hAnsi="Times New Roman" w:ascii="Times New Roman"/>
          <w:szCs w:val="24"/>
          <w:lang w:val="hr-HR"/>
        </w:rPr>
        <w:t xml:space="preserve"> u skladu sa odredbom čl. 205. SZ, </w:t>
      </w:r>
      <w:r w:rsidRPr="0058211B">
        <w:rPr>
          <w:rFonts w:hAnsi="Times New Roman" w:ascii="Times New Roman"/>
          <w:szCs w:val="24"/>
          <w:lang w:val="hr-HR"/>
        </w:rPr>
        <w:t xml:space="preserve">obustaviti i zaključiti </w:t>
      </w:r>
      <w:r w:rsidR="00846AFF">
        <w:rPr>
          <w:rFonts w:hAnsi="Times New Roman" w:ascii="Times New Roman"/>
          <w:szCs w:val="24"/>
          <w:lang w:val="hr-HR"/>
        </w:rPr>
        <w:t>stečajni postupak.</w:t>
      </w:r>
    </w:p>
    <w:p w:rsidRDefault="00531B13" w:rsidP="00531B13" w:rsidR="00531B1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6AFF" w:rsidP="00846AFF" w:rsidR="00846A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Kako, vezano za odredbu čl. 204. st.2 SZ-a, na davanje mišljenja o prijavi, nitko od vjerovnika u ovom stečajnom postupku nije stavio nikakve primjedbe niti mišljenje da bi se protivio prijedlogu stečajnog upravitelja, to je odlučeno kao u izreci ovog rješenja, pozivom na navedene zakonske odredbe, s tim da obveza stečajnog upravitelja, na upravljanje i unovčenje stečajne mase, postoji i nakon podnošenja prijave o nedostatnosti stečajne mase.</w:t>
      </w:r>
    </w:p>
    <w:p w:rsidRDefault="00531B13" w:rsidP="00531B13" w:rsidR="00531B1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211B">
        <w:rPr>
          <w:rFonts w:hAnsi="Times New Roman" w:ascii="Times New Roman"/>
          <w:szCs w:val="24"/>
          <w:lang w:val="hr-HR"/>
        </w:rPr>
        <w:t>Ako se nakon obustave postupk</w:t>
      </w:r>
      <w:r>
        <w:rPr>
          <w:rFonts w:hAnsi="Times New Roman" w:ascii="Times New Roman"/>
          <w:szCs w:val="24"/>
          <w:lang w:val="hr-HR"/>
        </w:rPr>
        <w:t>a pronađe imovina koja ulazi u stečajnu masu</w:t>
      </w:r>
      <w:r w:rsidRPr="0058211B">
        <w:rPr>
          <w:rFonts w:hAnsi="Times New Roman" w:ascii="Times New Roman"/>
          <w:szCs w:val="24"/>
          <w:lang w:val="hr-HR"/>
        </w:rPr>
        <w:t>, sud će na prijedlog stečajnog upravitelja</w:t>
      </w:r>
      <w:r>
        <w:rPr>
          <w:rFonts w:hAnsi="Times New Roman" w:ascii="Times New Roman"/>
          <w:szCs w:val="24"/>
          <w:lang w:val="hr-HR"/>
        </w:rPr>
        <w:t>,</w:t>
      </w:r>
      <w:r w:rsidRPr="0058211B">
        <w:rPr>
          <w:rFonts w:hAnsi="Times New Roman" w:ascii="Times New Roman"/>
          <w:szCs w:val="24"/>
          <w:lang w:val="hr-HR"/>
        </w:rPr>
        <w:t xml:space="preserve"> vjerovnika ili po službenoj dužnosti</w:t>
      </w:r>
      <w:r>
        <w:rPr>
          <w:rFonts w:hAnsi="Times New Roman" w:ascii="Times New Roman"/>
          <w:szCs w:val="24"/>
          <w:lang w:val="hr-HR"/>
        </w:rPr>
        <w:t>,</w:t>
      </w:r>
      <w:r w:rsidRPr="0058211B">
        <w:rPr>
          <w:rFonts w:hAnsi="Times New Roman" w:ascii="Times New Roman"/>
          <w:szCs w:val="24"/>
          <w:lang w:val="hr-HR"/>
        </w:rPr>
        <w:t xml:space="preserve"> odrediti provođenje naknadne diobe</w:t>
      </w:r>
      <w:r>
        <w:rPr>
          <w:rFonts w:hAnsi="Times New Roman" w:ascii="Times New Roman"/>
          <w:szCs w:val="24"/>
          <w:lang w:val="hr-HR"/>
        </w:rPr>
        <w:t xml:space="preserve"> stečajne mase</w:t>
      </w:r>
      <w:r w:rsidRPr="0058211B">
        <w:rPr>
          <w:rFonts w:hAnsi="Times New Roman" w:ascii="Times New Roman"/>
          <w:szCs w:val="24"/>
          <w:lang w:val="hr-HR"/>
        </w:rPr>
        <w:t xml:space="preserve"> i na odgovarajući način primijeniti odredbe čl. </w:t>
      </w:r>
      <w:smartTag w:element="metricconverter" w:uri="urn:schemas-microsoft-com:office:smarttags">
        <w:smartTagPr>
          <w:attr w:val="199 st" w:name="ProductID"/>
        </w:smartTagPr>
        <w:r w:rsidRPr="0058211B">
          <w:rPr>
            <w:rFonts w:hAnsi="Times New Roman" w:ascii="Times New Roman"/>
            <w:szCs w:val="24"/>
            <w:lang w:val="hr-HR"/>
          </w:rPr>
          <w:t>199 st</w:t>
        </w:r>
      </w:smartTag>
      <w:r>
        <w:rPr>
          <w:rFonts w:hAnsi="Times New Roman" w:ascii="Times New Roman"/>
          <w:szCs w:val="24"/>
          <w:lang w:val="hr-HR"/>
        </w:rPr>
        <w:t>.3., 200 i 201. SZ</w:t>
      </w:r>
      <w:r w:rsidRPr="0058211B">
        <w:rPr>
          <w:rFonts w:hAnsi="Times New Roman" w:ascii="Times New Roman"/>
          <w:szCs w:val="24"/>
          <w:lang w:val="hr-HR"/>
        </w:rPr>
        <w:t>.</w:t>
      </w:r>
    </w:p>
    <w:p w:rsidRDefault="00846AFF" w:rsidP="00531B13" w:rsidR="00846AFF" w:rsidRPr="0058211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1B13" w:rsidP="00531B13" w:rsidR="00531B13" w:rsidRPr="0058211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211B">
        <w:rPr>
          <w:rFonts w:hAnsi="Times New Roman" w:ascii="Times New Roman"/>
          <w:szCs w:val="24"/>
          <w:lang w:val="hr-HR"/>
        </w:rPr>
        <w:t>Temeljem gore navedenog odlučeno je kao u izreci ovog rješenja sukladno odredbi članka 207. stav 1. SZ.</w:t>
      </w:r>
    </w:p>
    <w:p w:rsidRDefault="00531B13" w:rsidR="00531B1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F6916" w:rsidP="00846AFF" w:rsidR="00BF6916">
      <w:pPr>
        <w:jc w:val="both"/>
        <w:rPr>
          <w:rFonts w:hAnsi="Times New Roman" w:ascii="Times New Roman"/>
          <w:szCs w:val="24"/>
          <w:lang w:val="hr-HR"/>
        </w:rPr>
      </w:pPr>
      <w:r w:rsidRPr="00615CF3">
        <w:rPr>
          <w:rFonts w:hAnsi="Times New Roman" w:ascii="Times New Roman"/>
          <w:szCs w:val="24"/>
          <w:lang w:val="hr-HR"/>
        </w:rPr>
        <w:tab/>
      </w:r>
      <w:r w:rsidR="00AE0D0E" w:rsidRPr="00615CF3">
        <w:rPr>
          <w:rFonts w:hAnsi="Times New Roman" w:ascii="Times New Roman"/>
          <w:szCs w:val="24"/>
          <w:lang w:val="hr-HR"/>
        </w:rPr>
        <w:tab/>
      </w:r>
      <w:r w:rsidR="00AE0D0E" w:rsidRPr="00615CF3">
        <w:rPr>
          <w:rFonts w:hAnsi="Times New Roman" w:ascii="Times New Roman"/>
          <w:szCs w:val="24"/>
          <w:lang w:val="hr-HR"/>
        </w:rPr>
        <w:tab/>
      </w:r>
      <w:r w:rsidR="00AE0D0E" w:rsidRPr="00615CF3">
        <w:rPr>
          <w:rFonts w:hAnsi="Times New Roman" w:ascii="Times New Roman"/>
          <w:szCs w:val="24"/>
          <w:lang w:val="hr-HR"/>
        </w:rPr>
        <w:tab/>
      </w:r>
      <w:r w:rsidR="00AE0D0E" w:rsidRPr="00615CF3">
        <w:rPr>
          <w:rFonts w:hAnsi="Times New Roman" w:ascii="Times New Roman"/>
          <w:szCs w:val="24"/>
          <w:lang w:val="hr-HR"/>
        </w:rPr>
        <w:tab/>
      </w:r>
      <w:r w:rsidR="00846AFF">
        <w:rPr>
          <w:rFonts w:hAnsi="Times New Roman" w:ascii="Times New Roman"/>
          <w:szCs w:val="24"/>
          <w:lang w:val="hr-HR"/>
        </w:rPr>
        <w:t xml:space="preserve">U </w:t>
      </w:r>
      <w:r w:rsidR="00AE0D0E" w:rsidRPr="00270269">
        <w:rPr>
          <w:rFonts w:hAnsi="Times New Roman" w:ascii="Times New Roman"/>
          <w:szCs w:val="24"/>
          <w:lang w:val="hr-HR"/>
        </w:rPr>
        <w:t>Zagreb</w:t>
      </w:r>
      <w:r w:rsidR="00846AFF">
        <w:rPr>
          <w:rFonts w:hAnsi="Times New Roman" w:ascii="Times New Roman"/>
          <w:szCs w:val="24"/>
          <w:lang w:val="hr-HR"/>
        </w:rPr>
        <w:t>u</w:t>
      </w:r>
      <w:r w:rsidRPr="00270269">
        <w:rPr>
          <w:rFonts w:hAnsi="Times New Roman" w:ascii="Times New Roman"/>
          <w:szCs w:val="24"/>
          <w:lang w:val="hr-HR"/>
        </w:rPr>
        <w:t xml:space="preserve">, </w:t>
      </w:r>
      <w:r w:rsidR="00270269" w:rsidRPr="00270269">
        <w:rPr>
          <w:rFonts w:hAnsi="Times New Roman" w:ascii="Times New Roman"/>
          <w:szCs w:val="24"/>
          <w:lang w:val="hr-HR"/>
        </w:rPr>
        <w:t xml:space="preserve"> </w:t>
      </w:r>
      <w:r w:rsidR="00846AFF">
        <w:rPr>
          <w:rFonts w:hAnsi="Times New Roman" w:ascii="Times New Roman"/>
          <w:szCs w:val="24"/>
          <w:lang w:val="hr-HR"/>
        </w:rPr>
        <w:t>26. siječnja 2017.</w:t>
      </w:r>
      <w:r w:rsidR="00270269">
        <w:rPr>
          <w:rFonts w:hAnsi="Times New Roman" w:ascii="Times New Roman"/>
          <w:szCs w:val="24"/>
          <w:lang w:val="hr-HR"/>
        </w:rPr>
        <w:t xml:space="preserve"> </w:t>
      </w:r>
    </w:p>
    <w:p w:rsidRDefault="00846AFF" w:rsidP="00846AFF" w:rsidR="00846AFF" w:rsidRPr="00270269">
      <w:pPr>
        <w:jc w:val="both"/>
        <w:rPr>
          <w:rFonts w:hAnsi="Times New Roman" w:ascii="Times New Roman"/>
          <w:szCs w:val="24"/>
          <w:lang w:val="hr-HR"/>
        </w:rPr>
      </w:pPr>
    </w:p>
    <w:p w:rsidRDefault="00AE0D0E" w:rsidP="00AE0D0E" w:rsidR="00AE0D0E" w:rsidRPr="00615CF3">
      <w:pPr>
        <w:jc w:val="both"/>
        <w:rPr>
          <w:rFonts w:hAnsi="Times New Roman" w:ascii="Times New Roman"/>
          <w:szCs w:val="24"/>
          <w:lang w:val="hr-HR"/>
        </w:rPr>
      </w:pP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="00846AFF">
        <w:rPr>
          <w:rFonts w:hAnsi="Times New Roman" w:ascii="Times New Roman"/>
          <w:szCs w:val="24"/>
          <w:lang w:val="hr-HR"/>
        </w:rPr>
        <w:t>SUDAC</w:t>
      </w:r>
    </w:p>
    <w:p w:rsidRDefault="00AE0D0E" w:rsidP="00AE0D0E" w:rsidR="00AE0D0E">
      <w:pPr>
        <w:jc w:val="both"/>
        <w:rPr>
          <w:rFonts w:hAnsi="Times New Roman" w:ascii="Times New Roman"/>
          <w:szCs w:val="24"/>
          <w:lang w:val="hr-HR"/>
        </w:rPr>
      </w:pP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="00566DFC" w:rsidRPr="00615CF3">
        <w:rPr>
          <w:rFonts w:hAnsi="Times New Roman" w:ascii="Times New Roman"/>
          <w:szCs w:val="24"/>
          <w:lang w:val="hr-HR"/>
        </w:rPr>
        <w:t xml:space="preserve">  </w:t>
      </w:r>
      <w:r w:rsidR="008E556D">
        <w:rPr>
          <w:rFonts w:hAnsi="Times New Roman" w:ascii="Times New Roman"/>
          <w:szCs w:val="24"/>
          <w:lang w:val="hr-HR"/>
        </w:rPr>
        <w:t>Nevenka Siladi Rstić</w:t>
      </w:r>
      <w:r w:rsidR="007E6616">
        <w:rPr>
          <w:rFonts w:hAnsi="Times New Roman" w:ascii="Times New Roman"/>
          <w:szCs w:val="24"/>
          <w:lang w:val="hr-HR"/>
        </w:rPr>
        <w:t>,v.r.</w:t>
      </w:r>
    </w:p>
    <w:p w:rsidRDefault="007E6616" w:rsidP="00AE0D0E" w:rsidR="007E6616">
      <w:pPr>
        <w:jc w:val="both"/>
        <w:rPr>
          <w:rFonts w:hAnsi="Times New Roman" w:ascii="Times New Roman"/>
          <w:szCs w:val="24"/>
          <w:lang w:val="hr-HR"/>
        </w:rPr>
      </w:pPr>
    </w:p>
    <w:p w:rsidRDefault="007E6616" w:rsidP="007E6616" w:rsidR="007E6616">
      <w:pPr>
        <w:ind w:left="432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E6616" w:rsidP="007E6616" w:rsidR="007E6616" w:rsidRPr="00BF1F94">
      <w:pPr>
        <w:ind w:left="432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E6616" w:rsidP="00AE0D0E" w:rsidR="007E6616" w:rsidRPr="00615CF3">
      <w:pPr>
        <w:jc w:val="both"/>
        <w:rPr>
          <w:rFonts w:hAnsi="Times New Roman" w:ascii="Times New Roman"/>
          <w:szCs w:val="24"/>
          <w:lang w:val="hr-HR"/>
        </w:rPr>
      </w:pPr>
    </w:p>
    <w:p w:rsidRDefault="00BE7291" w:rsidP="00AE0D0E" w:rsidR="00BE7291" w:rsidRPr="00615CF3">
      <w:pPr>
        <w:jc w:val="both"/>
        <w:rPr>
          <w:rFonts w:hAnsi="Times New Roman" w:ascii="Times New Roman"/>
          <w:szCs w:val="24"/>
          <w:lang w:val="hr-HR"/>
        </w:rPr>
      </w:pPr>
    </w:p>
    <w:p w:rsidRDefault="00BE7291" w:rsidP="00AE0D0E" w:rsidR="00BE7291" w:rsidRPr="00615CF3">
      <w:pPr>
        <w:jc w:val="both"/>
        <w:rPr>
          <w:rFonts w:hAnsi="Times New Roman" w:ascii="Times New Roman"/>
          <w:szCs w:val="24"/>
          <w:lang w:val="hr-HR"/>
        </w:rPr>
      </w:pPr>
    </w:p>
    <w:p w:rsidRDefault="00270269" w:rsidR="00BF6916" w:rsidRPr="00615CF3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>Uputa o pravnom lijeku</w:t>
      </w:r>
      <w:r w:rsidR="00BF6916" w:rsidRPr="00615CF3">
        <w:rPr>
          <w:rFonts w:hAnsi="Times New Roman" w:ascii="Times New Roman"/>
          <w:szCs w:val="24"/>
          <w:u w:val="single"/>
          <w:lang w:val="hr-HR"/>
        </w:rPr>
        <w:t>:</w:t>
      </w:r>
    </w:p>
    <w:p w:rsidRDefault="00AE0D0E" w:rsidR="00BF6916" w:rsidRPr="00615CF3">
      <w:pPr>
        <w:jc w:val="both"/>
        <w:rPr>
          <w:rFonts w:hAnsi="Times New Roman" w:ascii="Times New Roman"/>
          <w:szCs w:val="24"/>
          <w:lang w:val="hr-HR"/>
        </w:rPr>
      </w:pPr>
      <w:r w:rsidRPr="00615CF3">
        <w:rPr>
          <w:rFonts w:hAnsi="Times New Roman" w:ascii="Times New Roman"/>
          <w:szCs w:val="24"/>
          <w:lang w:val="hr-HR"/>
        </w:rPr>
        <w:t>Protiv ovog r</w:t>
      </w:r>
      <w:r w:rsidR="00BF6916" w:rsidRPr="00615CF3">
        <w:rPr>
          <w:rFonts w:hAnsi="Times New Roman" w:ascii="Times New Roman"/>
          <w:szCs w:val="24"/>
          <w:lang w:val="hr-HR"/>
        </w:rPr>
        <w:t xml:space="preserve">ješenja </w:t>
      </w:r>
      <w:r w:rsidRPr="00615CF3">
        <w:rPr>
          <w:rFonts w:hAnsi="Times New Roman" w:ascii="Times New Roman"/>
          <w:szCs w:val="24"/>
          <w:lang w:val="hr-HR"/>
        </w:rPr>
        <w:t xml:space="preserve"> dozvoljena je žalba </w:t>
      </w:r>
      <w:r w:rsidR="00BF6916" w:rsidRPr="00615CF3">
        <w:rPr>
          <w:rFonts w:hAnsi="Times New Roman" w:ascii="Times New Roman"/>
          <w:szCs w:val="24"/>
          <w:lang w:val="hr-HR"/>
        </w:rPr>
        <w:t>u roku od 8 dana od dana dostave</w:t>
      </w:r>
      <w:r w:rsidRPr="00615CF3">
        <w:rPr>
          <w:rFonts w:hAnsi="Times New Roman" w:ascii="Times New Roman"/>
          <w:szCs w:val="24"/>
          <w:lang w:val="hr-HR"/>
        </w:rPr>
        <w:t xml:space="preserve"> istog</w:t>
      </w:r>
      <w:r w:rsidR="00BF6916" w:rsidRPr="00615CF3">
        <w:rPr>
          <w:rFonts w:hAnsi="Times New Roman" w:ascii="Times New Roman"/>
          <w:szCs w:val="24"/>
          <w:lang w:val="hr-HR"/>
        </w:rPr>
        <w:t>, podnošenjem u tri primjerka putem ovog su</w:t>
      </w:r>
      <w:r w:rsidRPr="00615CF3">
        <w:rPr>
          <w:rFonts w:hAnsi="Times New Roman" w:ascii="Times New Roman"/>
          <w:szCs w:val="24"/>
          <w:lang w:val="hr-HR"/>
        </w:rPr>
        <w:t>da, Visokom trgovačkom sudu RH.</w:t>
      </w:r>
    </w:p>
    <w:p w:rsidRDefault="008E556D" w:rsidP="008E556D" w:rsidR="008E556D" w:rsidRPr="00615CF3">
      <w:pPr>
        <w:jc w:val="both"/>
        <w:rPr>
          <w:rFonts w:hAnsi="Times New Roman" w:ascii="Times New Roman"/>
          <w:szCs w:val="24"/>
          <w:lang w:val="hr-HR"/>
        </w:rPr>
      </w:pP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</w:r>
      <w:r w:rsidRPr="00615CF3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615CF3" w:rsidP="00670ADA" w:rsidR="00615CF3">
      <w:pPr>
        <w:jc w:val="both"/>
        <w:rPr>
          <w:rFonts w:hAnsi="Times New Roman" w:ascii="Times New Roman"/>
          <w:szCs w:val="24"/>
          <w:lang w:val="hr-HR"/>
        </w:rPr>
      </w:pPr>
    </w:p>
    <w:p w:rsidRDefault="00615CF3" w:rsidP="00670ADA" w:rsidR="00615CF3">
      <w:pPr>
        <w:jc w:val="both"/>
        <w:rPr>
          <w:rFonts w:hAnsi="Times New Roman" w:ascii="Times New Roman"/>
          <w:szCs w:val="24"/>
          <w:lang w:val="hr-HR"/>
        </w:rPr>
      </w:pPr>
    </w:p>
    <w:sectPr w:rsidR="00615CF3">
      <w:headerReference w:type="even" r:id="rId10"/>
      <w:headerReference w:type="default" r:id="rId11"/>
      <w:pgSz w:code="9" w:h="16840" w:w="11907"/>
      <w:pgMar w:gutter="0" w:footer="720" w:header="720" w:left="1985" w:bottom="1418" w:right="1134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1D1" w:rsidR="005051D1">
      <w:r>
        <w:separator/>
      </w:r>
    </w:p>
  </w:endnote>
  <w:endnote w:id="0" w:type="continuationSeparator">
    <w:p w:rsidRDefault="005051D1" w:rsidR="00505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1D1" w:rsidR="005051D1">
      <w:r>
        <w:separator/>
      </w:r>
    </w:p>
  </w:footnote>
  <w:footnote w:id="0" w:type="continuationSeparator">
    <w:p w:rsidRDefault="005051D1" w:rsidR="005051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56D" w:rsidR="008E556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E556D" w:rsidR="008E556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B13" w:rsidP="00531B13" w:rsidR="00531B13">
    <w:pPr>
      <w:pStyle w:val="Zaglavlje"/>
      <w:tabs>
        <w:tab w:pos="9072" w:val="clear"/>
        <w:tab w:pos="4394" w:val="center"/>
        <w:tab w:pos="5040" w:val="left"/>
      </w:tabs>
    </w:pPr>
    <w:r>
      <w:tab/>
    </w:r>
    <w:sdt>
      <w:sdtPr>
        <w:id w:val="-75536907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E6616" w:rsidRPr="007E6616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</w:sdtContent>
    </w:sdt>
    <w:r>
      <w:tab/>
    </w:r>
    <w:r>
      <w:tab/>
    </w:r>
    <w:r>
      <w:tab/>
    </w:r>
    <w:r>
      <w:tab/>
      <w:t>47. St-1450/13</w:t>
    </w:r>
  </w:p>
  <w:p w:rsidRDefault="00531B13" w:rsidR="00531B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6D23CE"/>
    <w:multiLevelType w:val="hybridMultilevel"/>
    <w:tmpl w:val="D3E4796A"/>
    <w:lvl w:tplc="60D8A58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152F4D"/>
    <w:rsid w:val="00270269"/>
    <w:rsid w:val="00271DFC"/>
    <w:rsid w:val="002E257A"/>
    <w:rsid w:val="003413BC"/>
    <w:rsid w:val="0034769B"/>
    <w:rsid w:val="0038083F"/>
    <w:rsid w:val="005051D1"/>
    <w:rsid w:val="00531B13"/>
    <w:rsid w:val="00566DFC"/>
    <w:rsid w:val="005908A2"/>
    <w:rsid w:val="005C4FF4"/>
    <w:rsid w:val="00615CF3"/>
    <w:rsid w:val="00670ADA"/>
    <w:rsid w:val="006F3AAE"/>
    <w:rsid w:val="0072109B"/>
    <w:rsid w:val="007E10D3"/>
    <w:rsid w:val="007E6616"/>
    <w:rsid w:val="007F442F"/>
    <w:rsid w:val="00804069"/>
    <w:rsid w:val="00831926"/>
    <w:rsid w:val="00846AFF"/>
    <w:rsid w:val="008E556D"/>
    <w:rsid w:val="00905668"/>
    <w:rsid w:val="00924ED2"/>
    <w:rsid w:val="00960EA8"/>
    <w:rsid w:val="009C6B33"/>
    <w:rsid w:val="00AE0D0E"/>
    <w:rsid w:val="00BA44A7"/>
    <w:rsid w:val="00BE7291"/>
    <w:rsid w:val="00BF6916"/>
    <w:rsid w:val="00D0655D"/>
    <w:rsid w:val="00D90D6E"/>
    <w:rsid w:val="00D933A5"/>
    <w:rsid w:val="00E335C3"/>
    <w:rsid w:val="00EC3276"/>
    <w:rsid w:val="00F6424D"/>
    <w:rsid w:val="00F71AD7"/>
    <w:rsid w:val="00FF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15CF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4769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7F442F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7F44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15CF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4769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7F442F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7F44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St-1450/2013</izvorni_sadrzaj>
    <derivirana_varijabla naziv="DomainObject.Predmet.OznakaBroj_1">St-1450/2013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20. ST-1468/13
Promjena rješavatelja po Rješenju 5 Su-15/15-28 od 2.11.2015</izvorni_sadrzaj>
    <derivirana_varijabla naziv="DomainObject.Predmet.PrimjedbaSuca_1">VEZA: 
20. ST-1468/13
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FERO-ERO društvo s ograničenom odgovornošću za proizvodnju, trgovinu i usluge u stečaju</izvorni_sadrzaj>
    <derivirana_varijabla naziv="DomainObject.Predmet.ProtustrankaFormated_1">  FERO-ERO društvo s ograničenom odgovornošću za proizvodnju, trgovinu i usluge u stečaju</derivirana_varijabla>
  </DomainObject.Predmet.ProtustrankaFormated>
  <DomainObject.Predmet.ProtustrankaFormatedOIB>
    <izvorni_sadrzaj>  FERO-ERO društvo s ograničenom odgovornošću za proizvodnju, trgovinu i usluge u stečaju, OIB 95340289932</izvorni_sadrzaj>
    <derivirana_varijabla naziv="DomainObject.Predmet.ProtustrankaFormatedOIB_1">  FERO-ERO društvo s ograničenom odgovornošću za proizvodnju, trgovinu i usluge u stečaju, OIB 95340289932</derivirana_varijabla>
  </DomainObject.Predmet.ProtustrankaFormatedOIB>
  <DomainObject.Predmet.ProtustrankaFormatedWithAdress>
    <izvorni_sadrzaj> FERO-ERO društvo s ograničenom odgovornošću za proizvodnju, trgovinu i usluge u stečaju, Doktora Stanka Pinjuha 15/B, 49210 Veliko Trgovišće</izvorni_sadrzaj>
    <derivirana_varijabla naziv="DomainObject.Predmet.ProtustrankaFormatedWithAdress_1"> FERO-ERO društvo s ograničenom odgovornošću za proizvodnju, trgovinu i usluge u stečaju, Doktora Stanka Pinjuha 15/B, 49210 Veliko Trgovišće</derivirana_varijabla>
  </DomainObject.Predmet.ProtustrankaFormatedWithAdress>
  <DomainObject.Predmet.ProtustrankaFormatedWithAdressOIB>
    <izvorni_sadrzaj> FERO-ERO društvo s ograničenom odgovornošću za proizvodnju, trgovinu i usluge u stečaju, OIB 95340289932, Doktora Stanka Pinjuha 15/B, 49210 Veliko Trgovišće</izvorni_sadrzaj>
    <derivirana_varijabla naziv="DomainObject.Predmet.ProtustrankaFormatedWithAdressOIB_1"> FERO-ERO društvo s ograničenom odgovornošću za proizvodnju, trgovinu i usluge u stečaju, OIB 95340289932, Doktora Stanka Pinjuha 15/B, 49210 Veliko Trgovišće</derivirana_varijabla>
  </DomainObject.Predmet.ProtustrankaFormatedWithAdressOIB>
  <DomainObject.Predmet.ProtustrankaWithAdress>
    <izvorni_sadrzaj>FERO-ERO društvo s ograničenom odgovornošću za proizvodnju, trgovinu i usluge u stečaju Doktora Stanka Pinjuha 15/B, 49210 Veliko Trgovišće</izvorni_sadrzaj>
    <derivirana_varijabla naziv="DomainObject.Predmet.ProtustrankaWithAdress_1">FERO-ERO društvo s ograničenom odgovornošću za proizvodnju, trgovinu i usluge u stečaju Doktora Stanka Pinjuha 15/B, 49210 Veliko Trgovišće</derivirana_varijabla>
  </DomainObject.Predmet.ProtustrankaWithAdress>
  <DomainObject.Predmet.ProtustrankaWithAdressOIB>
    <izvorni_sadrzaj>FERO-ERO društvo s ograničenom odgovornošću za proizvodnju, trgovinu i usluge u stečaju, OIB 95340289932, Doktora Stanka Pinjuha 15/B, 49210 Veliko Trgovišće</izvorni_sadrzaj>
    <derivirana_varijabla naziv="DomainObject.Predmet.ProtustrankaWithAdressOIB_1">FERO-ERO društvo s ograničenom odgovornošću za proizvodnju, trgovinu i usluge u stečaju, OIB 95340289932, Doktora Stanka Pinjuha 15/B, 49210 Veliko Trgovišće</derivirana_varijabla>
  </DomainObject.Predmet.ProtustrankaWithAdressOIB>
  <DomainObject.Predmet.ProtustrankaNazivFormated>
    <izvorni_sadrzaj>FERO-ERO društvo s ograničenom odgovornošću za proizvodnju, trgovinu i usluge u stečaju</izvorni_sadrzaj>
    <derivirana_varijabla naziv="DomainObject.Predmet.ProtustrankaNazivFormated_1">FERO-ERO društvo s ograničenom odgovornošću za proizvodnju, trgovinu i usluge u stečaju</derivirana_varijabla>
  </DomainObject.Predmet.ProtustrankaNazivFormated>
  <DomainObject.Predmet.ProtustrankaNazivFormatedOIB>
    <izvorni_sadrzaj>FERO-ERO društvo s ograničenom odgovornošću za proizvodnju, trgovinu i usluge u stečaju, OIB 95340289932</izvorni_sadrzaj>
    <derivirana_varijabla naziv="DomainObject.Predmet.ProtustrankaNazivFormatedOIB_1">FERO-ERO društvo s ograničenom odgovornošću za proizvodnju, trgovinu i usluge u stečaju, OIB 95340289932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Igor Kujundžić; TOMISLAV PETRINEC; MARINA ŠPOLJARIĆ; OPĆINSKI GRAĐANSKI SUD U ZAGREBU-ZK ODJEL; Sandra Žugec Gregović; HIDRAULIKA PROMET društvo s ograničenom odgovornošću za proizvodnju, trgovinu i usluge; C.P.I. EXPERTUS društvo s ograničenom odgovornošću za usluge; ELIRO NET d.o.o. za usluge i trgovinu; VIATOR&amp;VEKTOR PROJEKTI d.o.o. za trgovinu i otpremništvo; PREMIUM d.o.o. za proizvodnju, trgovinu i usluge; M.I.-HEL. d.o.o. za građevinarstvo i trgovinu</izvorni_sadrzaj>
    <derivirana_varijabla naziv="DomainObject.Predmet.StrankaFormated_1">  FINA ZAGREB; Igor Kujundžić; TOMISLAV PETRINEC; MARINA ŠPOLJARIĆ; OPĆINSKI GRAĐANSKI SUD U ZAGREBU-ZK ODJEL; Sandra Žugec Gregović; HIDRAULIKA PROMET društvo s ograničenom odgovornošću za proizvodnju, trgovinu i usluge; C.P.I. EXPERTUS društvo s ograničenom odgovornošću za usluge; ELIRO NET d.o.o. za usluge i trgovinu; VIATOR&amp;VEKTOR PROJEKTI d.o.o. za trgovinu i otpremništvo; PREMIUM d.o.o. za proizvodnju, trgovinu i usluge; M.I.-HEL. d.o.o. za građevinarstvo i trgovinu</derivirana_varijabla>
  </DomainObject.Predmet.StrankaFormated>
  <DomainObject.Predmet.StrankaFormatedOIB>
    <izvorni_sadrzaj>  FINA ZAGREB, OIB 85821130368; Igor Kujundžić, OIB 13093113042; TOMISLAV PETRINEC, OIB 69026919829; MARINA ŠPOLJARIĆ; OPĆINSKI GRAĐANSKI SUD U ZAGREBU-ZK ODJEL, OIB 01252163117; Sandra Žugec Gregović, OIB 33657285422; HIDRAULIKA PROMET društvo s ograničenom odgovornošću za proizvodnju, trgovinu i usluge, OIB 69048614769;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izvorni_sadrzaj>
    <derivirana_varijabla naziv="DomainObject.Predmet.StrankaFormatedOIB_1">  FINA ZAGREB, OIB 85821130368; Igor Kujundžić, OIB 13093113042; TOMISLAV PETRINEC, OIB 69026919829; MARINA ŠPOLJARIĆ; OPĆINSKI GRAĐANSKI SUD U ZAGREBU-ZK ODJEL, OIB 01252163117; Sandra Žugec Gregović, OIB 33657285422; HIDRAULIKA PROMET društvo s ograničenom odgovornošću za proizvodnju, trgovinu i usluge, OIB 69048614769;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derivirana_varijabla>
  </DomainObject.Predmet.StrankaFormatedOIB>
  <DomainObject.Predmet.StrankaFormatedWithAdress>
    <izvorni_sadrzaj> FINA ZAGREB, Albrechtova 42, 10000 Zagreb; Igor Kujundžić, Ulica Hrvatskih Branitelja 5, Zagreb; TOMISLAV PETRINEC; MARINA ŠPOLJARIĆ; OPĆINSKI GRAĐANSKI SUD U ZAGREBU-ZK ODJEL; Sandra Žugec Gregović, Lumbarda 224, 20260 Lumbarda; HIDRAULIKA PROMET društvo s ograničenom odgovornošću za proizvodnju, trgovinu i usluge, Srednjaci 12, Zagreb;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izvorni_sadrzaj>
    <derivirana_varijabla naziv="DomainObject.Predmet.StrankaFormatedWithAdress_1"> FINA ZAGREB, Albrechtova 42, 10000 Zagreb; Igor Kujundžić, Ulica Hrvatskih Branitelja 5, Zagreb; TOMISLAV PETRINEC; MARINA ŠPOLJARIĆ; OPĆINSKI GRAĐANSKI SUD U ZAGREBU-ZK ODJEL; Sandra Žugec Gregović, Lumbarda 224, 20260 Lumbarda; HIDRAULIKA PROMET društvo s ograničenom odgovornošću za proizvodnju, trgovinu i usluge, Srednjaci 12, Zagreb;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derivirana_varijabla>
  </DomainObject.Predmet.StrankaFormatedWithAdress>
  <DomainObject.Predmet.StrankaFormatedWithAdressOIB>
    <izvorni_sadrzaj> FINA ZAGREB, OIB 85821130368, Albrechtova 42, 10000 Zagreb; Igor Kujundžić, OIB 13093113042, Ulica Hrvatskih Branitelja 5, Zagreb; TOMISLAV PETRINEC, OIB 69026919829; MARINA ŠPOLJARIĆ; OPĆINSKI GRAĐANSKI SUD U ZAGREBU-ZK ODJEL, OIB 01252163117; Sandra Žugec Gregović, OIB 33657285422, Lumbarda 224, 20260 Lumbarda; HIDRAULIKA PROMET društvo s ograničenom odgovornošću za proizvodnju, trgovinu i usluge, OIB 69048614769, Srednjaci 12, Zagreb;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izvorni_sadrzaj>
    <derivirana_varijabla naziv="DomainObject.Predmet.StrankaFormatedWithAdressOIB_1"> FINA ZAGREB, OIB 85821130368, Albrechtova 42, 10000 Zagreb; Igor Kujundžić, OIB 13093113042, Ulica Hrvatskih Branitelja 5, Zagreb; TOMISLAV PETRINEC, OIB 69026919829; MARINA ŠPOLJARIĆ; OPĆINSKI GRAĐANSKI SUD U ZAGREBU-ZK ODJEL, OIB 01252163117; Sandra Žugec Gregović, OIB 33657285422, Lumbarda 224, 20260 Lumbarda; HIDRAULIKA PROMET društvo s ograničenom odgovornošću za proizvodnju, trgovinu i usluge, OIB 69048614769, Srednjaci 12, Zagreb;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derivirana_varijabla>
  </DomainObject.Predmet.StrankaFormatedWithAdressOIB>
  <DomainObject.Predmet.StrankaWithAdress>
    <izvorni_sadrzaj>FINA ZAGREB Albrechtova 42,10000 Zagreb,Igor Kujundžić Ulica Hrvatskih Branitelja 5,Zagreb,TOMISLAV PETRINEC ,MARINA ŠPOLJARIĆ ,OPĆINSKI GRAĐANSKI SUD U ZAGREBU-ZK ODJEL ,Sandra Žugec Gregović Lumbarda 224,20260 Lumbarda,HIDRAULIKA PROMET društvo s ograničenom odgovornošću za proizvodnju, trgovinu i usluge Srednjaci 12,Zagreb,C.P.I.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izvorni_sadrzaj>
    <derivirana_varijabla naziv="DomainObject.Predmet.StrankaWithAdress_1">FINA ZAGREB Albrechtova 42,10000 Zagreb,Igor Kujundžić Ulica Hrvatskih Branitelja 5,Zagreb,TOMISLAV PETRINEC ,MARINA ŠPOLJARIĆ ,OPĆINSKI GRAĐANSKI SUD U ZAGREBU-ZK ODJEL ,Sandra Žugec Gregović Lumbarda 224,20260 Lumbarda,HIDRAULIKA PROMET društvo s ograničenom odgovornošću za proizvodnju, trgovinu i usluge Srednjaci 12,Zagreb,C.P.I.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derivirana_varijabla>
  </DomainObject.Predmet.StrankaWithAdress>
  <DomainObject.Predmet.StrankaWithAdressOIB>
    <izvorni_sadrzaj>FINA ZAGREB, OIB 85821130368, Albrechtova 42,10000 Zagreb,Igor Kujundžić, OIB 13093113042, Ulica Hrvatskih Branitelja 5,Zagreb,TOMISLAV PETRINEC, OIB 69026919829,MARINA ŠPOLJARIĆ,OPĆINSKI GRAĐANSKI SUD U ZAGREBU-ZK ODJEL, OIB 01252163117,Sandra Žugec Gregović, OIB 33657285422, Lumbarda 224,20260 Lumbarda,HIDRAULIKA PROMET društvo s ograničenom odgovornošću za proizvodnju, trgovinu i usluge, OIB 69048614769, Srednjaci 12,Zagreb,C.P.I.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izvorni_sadrzaj>
    <derivirana_varijabla naziv="DomainObject.Predmet.StrankaWithAdressOIB_1">FINA ZAGREB, OIB 85821130368, Albrechtova 42,10000 Zagreb,Igor Kujundžić, OIB 13093113042, Ulica Hrvatskih Branitelja 5,Zagreb,TOMISLAV PETRINEC, OIB 69026919829,MARINA ŠPOLJARIĆ,OPĆINSKI GRAĐANSKI SUD U ZAGREBU-ZK ODJEL, OIB 01252163117,Sandra Žugec Gregović, OIB 33657285422, Lumbarda 224,20260 Lumbarda,HIDRAULIKA PROMET društvo s ograničenom odgovornošću za proizvodnju, trgovinu i usluge, OIB 69048614769, Srednjaci 12,Zagreb,C.P.I.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derivirana_varijabla>
  </DomainObject.Predmet.StrankaWithAdressOIB>
  <DomainObject.Predmet.StrankaNazivFormated>
    <izvorni_sadrzaj>FINA ZAGREB,Igor Kujundžić,TOMISLAV PETRINEC,MARINA ŠPOLJARIĆ,OPĆINSKI GRAĐANSKI SUD U ZAGREBU-ZK ODJEL,Sandra Žugec Gregović,HIDRAULIKA PROMET društvo s ograničenom odgovornošću za proizvodnju, trgovinu i usluge,C.P.I. EXPERTUS društvo s ograničenom odgovornošću za usluge,ELIRO NET d.o.o. za usluge i trgovinu,VIATOR&amp;VEKTOR PROJEKTI d.o.o. za trgovinu i otpremništvo,PREMIUM d.o.o. za proizvodnju, trgovinu i usluge,M.I.-HEL. d.o.o. za građevinarstvo i trgovinu</izvorni_sadrzaj>
    <derivirana_varijabla naziv="DomainObject.Predmet.StrankaNazivFormated_1">FINA ZAGREB,Igor Kujundžić,TOMISLAV PETRINEC,MARINA ŠPOLJARIĆ,OPĆINSKI GRAĐANSKI SUD U ZAGREBU-ZK ODJEL,Sandra Žugec Gregović,HIDRAULIKA PROMET društvo s ograničenom odgovornošću za proizvodnju, trgovinu i usluge,C.P.I. EXPERTUS društvo s ograničenom odgovornošću za usluge,ELIRO NET d.o.o. za usluge i trgovinu,VIATOR&amp;VEKTOR PROJEKTI d.o.o. za trgovinu i otpremništvo,PREMIUM d.o.o. za proizvodnju, trgovinu i usluge,M.I.-HEL. d.o.o. za građevinarstvo i trgovinu</derivirana_varijabla>
  </DomainObject.Predmet.StrankaNazivFormated>
  <DomainObject.Predmet.StrankaNazivFormatedOIB>
    <izvorni_sadrzaj>FINA ZAGREB, OIB 85821130368,Igor Kujundžić, OIB 13093113042,TOMISLAV PETRINEC, OIB 69026919829,MARINA ŠPOLJARIĆ,OPĆINSKI GRAĐANSKI SUD U ZAGREBU-ZK ODJEL, OIB 01252163117,Sandra Žugec Gregović, OIB 33657285422,HIDRAULIKA PROMET društvo s ograničenom odgovornošću za proizvodnju, trgovinu i usluge, OIB 69048614769,C.P.I.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izvorni_sadrzaj>
    <derivirana_varijabla naziv="DomainObject.Predmet.StrankaNazivFormatedOIB_1">FINA ZAGREB, OIB 85821130368,Igor Kujundžić, OIB 13093113042,TOMISLAV PETRINEC, OIB 69026919829,MARINA ŠPOLJARIĆ,OPĆINSKI GRAĐANSKI SUD U ZAGREBU-ZK ODJEL, OIB 01252163117,Sandra Žugec Gregović, OIB 33657285422,HIDRAULIKA PROMET društvo s ograničenom odgovornošću za proizvodnju, trgovinu i usluge, OIB 69048614769,C.P.I.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Formated>
  <DomainObject.Predmet.StrankaListFormatedOIB>
    <izvorni_sadrzaj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FormatedOIB_1"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FormatedOIB>
  <DomainObject.Predmet.StrankaListFormatedWithAdress>
    <izvorni_sadrzaj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društvo s ograničenom odgovornošću za proizvodnju, trgovinu i usluge, Srednjaci 12, Zagreb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izvorni_sadrzaj>
    <derivirana_varijabla naziv="DomainObject.Predmet.StrankaListFormatedWithAdress_1"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društvo s ograničenom odgovornošću za proizvodnju, trgovinu i usluge, Srednjaci 12, Zagreb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FINA ZAGREB, OIB 85821130368, Albrechtova 42, 10000 Zagreb</item>
      <item>Igor Kujundžić, OIB 13093113042, Ulica Hrvatskih Branitelja 5, Zagreb</item>
      <item>TOMISLAV PETRINEC, OIB 69026919829</item>
      <item>MARINA ŠPOLJARIĆ</item>
      <item>OPĆINSKI GRAĐANSKI SUD U ZAGREBU-ZK ODJEL, OIB 01252163117</item>
      <item>Sandra Žugec Gregović, OIB 33657285422, Lumbarda 224, 20260 Lumbarda</item>
      <item>HIDRAULIKA PROMET društvo s ograničenom odgovornošću za proizvodnju, trgovinu i usluge, OIB 69048614769, Srednjaci 12, Zagreb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izvorni_sadrzaj>
    <derivirana_varijabla naziv="DomainObject.Predmet.StrankaListFormatedWithAdressOIB_1">
      <item>FINA ZAGREB, OIB 85821130368, Albrechtova 42, 10000 Zagreb</item>
      <item>Igor Kujundžić, OIB 13093113042, Ulica Hrvatskih Branitelja 5, Zagreb</item>
      <item>TOMISLAV PETRINEC, OIB 69026919829</item>
      <item>MARINA ŠPOLJARIĆ</item>
      <item>OPĆINSKI GRAĐANSKI SUD U ZAGREBU-ZK ODJEL, OIB 01252163117</item>
      <item>Sandra Žugec Gregović, OIB 33657285422, Lumbarda 224, 20260 Lumbarda</item>
      <item>HIDRAULIKA PROMET društvo s ograničenom odgovornošću za proizvodnju, trgovinu i usluge, OIB 69048614769, Srednjaci 12, Zagreb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Naziv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NazivFormated>
  <DomainObject.Predmet.StrankaListNazivFormatedOIB>
    <izvorni_sadrzaj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NazivFormatedOIB_1"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NazivFormatedOIB>
  <DomainObject.Predmet.ProtuStrankaListFormated>
    <izvorni_sadrzaj>
      <item>FERO-ERO društvo s ograničenom odgovornošću za proizvodnju, trgovinu i usluge u stečaju</item>
    </izvorni_sadrzaj>
    <derivirana_varijabla naziv="DomainObject.Predmet.ProtuStrankaListFormated_1">
      <item>FERO-ERO društvo s ograničenom odgovornošću za proizvodnju, trgovinu i usluge u stečaju</item>
    </derivirana_varijabla>
  </DomainObject.Predmet.ProtuStrankaListFormated>
  <DomainObject.Predmet.ProtuStrankaListFormatedOIB>
    <izvorni_sadrzaj>
      <item>FERO-ERO društvo s ograničenom odgovornošću za proizvodnju, trgovinu i usluge u stečaju, OIB 95340289932</item>
    </izvorni_sadrzaj>
    <derivirana_varijabla naziv="DomainObject.Predmet.ProtuStrankaListFormatedOIB_1">
      <item>FERO-ERO društvo s ograničenom odgovornošću za proizvodnju, trgovinu i usluge u stečaju, OIB 95340289932</item>
    </derivirana_varijabla>
  </DomainObject.Predmet.ProtuStrankaListFormatedOIB>
  <DomainObject.Predmet.ProtuStrankaListFormatedWithAdress>
    <izvorni_sadrzaj>
      <item>FERO-ERO društvo s ograničenom odgovornošću za proizvodnju, trgovinu i usluge u stečaju, Doktora Stanka Pinjuha 15/B, 49210 Veliko Trgovišće</item>
    </izvorni_sadrzaj>
    <derivirana_varijabla naziv="DomainObject.Predmet.ProtuStrankaListFormatedWithAdress_1">
      <item>FERO-ERO društvo s ograničenom odgovornošću za proizvodnju, trgovinu i usluge u stečaju, Doktora Stanka Pinjuha 15/B, 49210 Veliko Trgovišće</item>
    </derivirana_varijabla>
  </DomainObject.Predmet.ProtuStrankaListFormatedWithAdress>
  <DomainObject.Predmet.ProtuStrankaListFormatedWithAdressOIB>
    <izvorni_sadrzaj>
      <item>FERO-ERO društvo s ograničenom odgovornošću za proizvodnju, trgovinu i usluge u stečaju, OIB 95340289932, Doktora Stanka Pinjuha 15/B, 49210 Veliko Trgovišće</item>
    </izvorni_sadrzaj>
    <derivirana_varijabla naziv="DomainObject.Predmet.ProtuStrankaListFormatedWithAdressOIB_1">
      <item>FERO-ERO društvo s ograničenom odgovornošću za proizvodnju, trgovinu i usluge u stečaju, OIB 95340289932, Doktora Stanka Pinjuha 15/B, 49210 Veliko Trgovišće</item>
    </derivirana_varijabla>
  </DomainObject.Predmet.ProtuStrankaListFormatedWithAdressOIB>
  <DomainObject.Predmet.ProtuStrankaListNazivFormated>
    <izvorni_sadrzaj>
      <item>FERO-ERO društvo s ograničenom odgovornošću za proizvodnju, trgovinu i usluge u stečaju</item>
    </izvorni_sadrzaj>
    <derivirana_varijabla naziv="DomainObject.Predmet.ProtuStrankaListNazivFormated_1">
      <item>FERO-ERO društvo s ograničenom odgovornošću za proizvodnju, trgovinu i usluge u stečaju</item>
    </derivirana_varijabla>
  </DomainObject.Predmet.ProtuStrankaListNazivFormated>
  <DomainObject.Predmet.ProtuStrankaListNazivFormatedOIB>
    <izvorni_sadrzaj>
      <item>FERO-ERO društvo s ograničenom odgovornošću za proizvodnju, trgovinu i usluge u stečaju, OIB 95340289932</item>
    </izvorni_sadrzaj>
    <derivirana_varijabla naziv="DomainObject.Predmet.ProtuStrankaListNazivFormatedOIB_1">
      <item>FERO-ERO društvo s ograničenom odgovornošću za proizvodnju, trgovinu i usluge u stečaju, OIB 95340289932</item>
    </derivirana_varijabla>
  </DomainObject.Predmet.ProtuStrankaListNazivFormatedOIB>
  <DomainObject.Predmet.OstaliList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izvorni_sadrzaj>
    <derivirana_varijabla naziv="DomainObject.Predmet.OstaliList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derivirana_varijabla>
  </DomainObject.Predmet.OstaliListFormated>
  <DomainObject.Predmet.OstaliList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izvorni_sadrzaj>
    <derivirana_varijabla naziv="DomainObject.Predmet.OstaliList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derivirana_varijabla>
  </DomainObject.Predmet.OstaliListFormatedOIB>
  <DomainObject.Predmet.OstaliListFormatedWithAdress>
    <izvorni_sadrzaj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Jurja Dalmatinca 7, 10000 Zagreb</item>
      <item>Zagrebačka banka d.d., Paromlinska 2, 10000 Zagreb</item>
    </izvorni_sadrzaj>
    <derivirana_varijabla naziv="DomainObject.Predmet.OstaliListFormatedWithAdress_1"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Jurja Dalmatinca 7, 10000 Zagreb</item>
      <item>Zagrebačka banka d.d., Paromlinska 2, 10000 Zagreb</item>
    </derivirana_varijabla>
  </DomainObject.Predmet.OstaliListFormatedWithAdress>
  <DomainObject.Predmet.OstaliListFormatedWithAdressOIB>
    <izvorni_sadrzaj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OIB 54873974132, Jurja Dalmatinca 7, 10000 Zagreb</item>
      <item>Zagrebačka banka d.d., OIB 92963223473, Paromlinska 2, 10000 Zagreb</item>
    </izvorni_sadrzaj>
    <derivirana_varijabla naziv="DomainObject.Predmet.OstaliListFormatedWithAdressOIB_1"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OIB 54873974132, Jurja Dalmatinca 7, 10000 Zagreb</item>
      <item>Zagrebačka banka d.d., OIB 92963223473, Paromlinska 2, 10000 Zagreb</item>
    </derivirana_varijabla>
  </DomainObject.Predmet.OstaliListFormatedWithAdressOIB>
  <DomainObject.Predmet.OstaliListNaziv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izvorni_sadrzaj>
    <derivirana_varijabla naziv="DomainObject.Predmet.OstaliListNaziv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derivirana_varijabla>
  </DomainObject.Predmet.OstaliListNazivFormated>
  <DomainObject.Predmet.OstaliListNaziv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izvorni_sadrzaj>
    <derivirana_varijabla naziv="DomainObject.Predmet.OstaliListNaziv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FERO-ERO društvo s ograničenom odgovornošću za proizvodnju, trgovinu i usluge u stečaju</izvorni_sadrzaj>
    <derivirana_varijabla naziv="DomainObject.Predmet.ProtustrankaIDrugi_1">FERO-ERO društvo s ograničenom odgovornošću za proizvodnju, trgovinu i usluge u stečaju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FERO-ERO društvo s ograničenom odgovornošću za proizvodnju, trgovinu i usluge u stečaju, OIB 95340289932, Doktora Stanka Pinjuha 15/B, 49210 Veliko Trgovišće</izvorni_sadrzaj>
    <derivirana_varijabla naziv="DomainObject.Predmet.ProtustrankaIDrugiAdressOIB_1">FERO-ERO društvo s ograničenom odgovornošću za proizvodnju, trgovinu i usluge u stečaju, OIB 95340289932, Doktora Stanka Pinjuha 15/B,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FERO-ERO društvo s ograničenom odgovornošću za proizvodnju, trgovinu i usluge u stečaju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Igor Kujundžić</item>
      <item>TOMISLAV PETRINEC</item>
      <item>MARINA ŠPOLJARIĆ</item>
      <item>JAVNOST</item>
      <item>ŽDO - Građansko upravni odjel</item>
      <item>OPĆINSKI GRAĐANSKI SUD U ZAGREBU-ZK ODJEL</item>
      <item>Sandra Žugec Gregović</item>
      <item>OD GLAMUZINA &amp; GROŠETA j.t.d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Goranka Franić</item>
      <item>Rajka Jagmarević</item>
      <item>Zagrebačka banka d.d.</item>
    </izvorni_sadrzaj>
    <derivirana_varijabla naziv="DomainObject.Predmet.SudioniciListNaziv_1">
      <item>FERO-ERO društvo s ograničenom odgovornošću za proizvodnju, trgovinu i usluge u stečaju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Igor Kujundžić</item>
      <item>TOMISLAV PETRINEC</item>
      <item>MARINA ŠPOLJARIĆ</item>
      <item>JAVNOST</item>
      <item>ŽDO - Građansko upravni odjel</item>
      <item>OPĆINSKI GRAĐANSKI SUD U ZAGREBU-ZK ODJEL</item>
      <item>Sandra Žugec Gregović</item>
      <item>OD GLAMUZINA &amp; GROŠETA j.t.d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Goranka Franić</item>
      <item>Rajka Jagmarević</item>
      <item>Zagrebačka banka d.d.</item>
    </derivirana_varijabla>
  </DomainObject.Predmet.SudioniciListNaziv>
  <DomainObject.Predmet.SudioniciListAdressOIB>
    <izvorni_sadrzaj>
      <item>FERO-ERO društvo s ograničenom odgovornošću za proizvodnju, trgovinu i usluge u stečaju, OIB 95340289932, Doktora Stanka Pinjuha 15/B,49210 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Igor Kujundžić, OIB 13093113042, Ulica Hrvatskih Branitelja 5,Zagreb</item>
      <item>TOMISLAV PETRINEC, OIB 69026919829</item>
      <item>MARINA ŠPOLJARIĆ</item>
      <item>JAVNOST</item>
      <item>ŽDO - Građansko upravni odjel</item>
      <item>OPĆINSKI GRAĐANSKI SUD U ZAGREBU-ZK ODJEL, OIB 01252163117</item>
      <item>Sandra Žugec Gregović, OIB 33657285422, Lumbarda 224,20260 Lumbarda</item>
      <item>OD GLAMUZINA &amp; GROŠETA j.t.d, Krajiška 27,10000 Zagreb</item>
      <item>HIDRAULIKA PROMET društvo s ograničenom odgovornošću za proizvodnju, trgovinu i usluge, OIB 69048614769, Srednjaci 12,Zagreb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Goranka Franić, Bosanska 57,10000 Zagreb</item>
      <item>Rajka Jagmarević, OIB 54873974132, Jurja Dalmatinca 7,10000 Zagreb</item>
      <item>Zagrebačka banka d.d., OIB 92963223473, Paromlinska 2,10000 Zagreb</item>
    </izvorni_sadrzaj>
    <derivirana_varijabla naziv="DomainObject.Predmet.SudioniciListAdressOIB_1">
      <item>FERO-ERO društvo s ograničenom odgovornošću za proizvodnju, trgovinu i usluge u stečaju, OIB 95340289932, Doktora Stanka Pinjuha 15/B,49210 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Igor Kujundžić, OIB 13093113042, Ulica Hrvatskih Branitelja 5,Zagreb</item>
      <item>TOMISLAV PETRINEC, OIB 69026919829</item>
      <item>MARINA ŠPOLJARIĆ</item>
      <item>JAVNOST</item>
      <item>ŽDO - Građansko upravni odjel</item>
      <item>OPĆINSKI GRAĐANSKI SUD U ZAGREBU-ZK ODJEL, OIB 01252163117</item>
      <item>Sandra Žugec Gregović, OIB 33657285422, Lumbarda 224,20260 Lumbarda</item>
      <item>OD GLAMUZINA &amp; GROŠETA j.t.d, Krajiška 27,10000 Zagreb</item>
      <item>HIDRAULIKA PROMET društvo s ograničenom odgovornošću za proizvodnju, trgovinu i usluge, OIB 69048614769, Srednjaci 12,Zagreb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Goranka Franić, Bosanska 57,10000 Zagreb</item>
      <item>Rajka Jagmarević, OIB 54873974132, Jurja Dalmatinca 7,10000 Zagreb</item>
      <item>Zagrebačka banka d.d., OIB 92963223473, Paromlinska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95340289932</item>
      <item>, OIB 57640555089</item>
      <item>, OIB 85821130368</item>
      <item>, OIB 53056966535</item>
      <item>, OIB 57755707086</item>
      <item>, OIB 97994010225</item>
      <item>, OIB 44071613559</item>
      <item>, OIB 13093113042</item>
      <item>, OIB 69026919829</item>
      <item>, OIB null</item>
      <item>, OIB null</item>
      <item>, OIB null</item>
      <item>, OIB 01252163117</item>
      <item>, OIB 33657285422</item>
      <item>, OIB null</item>
      <item>, OIB 69048614769</item>
      <item>, OIB 47093473505</item>
      <item>, OIB 85104650005</item>
      <item>, OIB 96740215145</item>
      <item>, OIB 56324002972</item>
      <item>, OIB 93329033401</item>
      <item>, OIB null</item>
      <item>, OIB 54873974132</item>
      <item>, OIB 92963223473</item>
    </izvorni_sadrzaj>
    <derivirana_varijabla naziv="DomainObject.Predmet.SudioniciListNazivOIB_1">
      <item>, OIB 95340289932</item>
      <item>, OIB 57640555089</item>
      <item>, OIB 85821130368</item>
      <item>, OIB 53056966535</item>
      <item>, OIB 57755707086</item>
      <item>, OIB 97994010225</item>
      <item>, OIB 44071613559</item>
      <item>, OIB 13093113042</item>
      <item>, OIB 69026919829</item>
      <item>, OIB null</item>
      <item>, OIB null</item>
      <item>, OIB null</item>
      <item>, OIB 01252163117</item>
      <item>, OIB 33657285422</item>
      <item>, OIB null</item>
      <item>, OIB 69048614769</item>
      <item>, OIB 47093473505</item>
      <item>, OIB 85104650005</item>
      <item>, OIB 96740215145</item>
      <item>, OIB 56324002972</item>
      <item>, OIB 93329033401</item>
      <item>, OIB null</item>
      <item>, OIB 54873974132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683</properties:Words>
  <properties:Characters>3742</properties:Characters>
  <properties:Lines>90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2017-01-26T12:33:00Z</dcterms:created>
  <dc:creator>Sudsko vijeće</dc:creator>
  <cp:lastModifiedBy>Monika Grbac</cp:lastModifiedBy>
  <cp:lastPrinted>2017-01-26T12:48:00Z</cp:lastPrinted>
  <dcterms:modified xmlns:xsi="http://www.w3.org/2001/XMLSchema-instance" xsi:type="dcterms:W3CDTF">2017-01-27T07:06:00Z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