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356E1" w:rsidRPr="00C61EDF">
        <w:trPr>
          <w:trHeight w:val="2231"/>
        </w:trPr>
        <w:tc>
          <w:tcPr>
            <w:tcW w:type="dxa" w:w="3369"/>
            <w:vAlign w:val="center"/>
          </w:tcPr>
          <w:p w:rsidRDefault="004356E1" w:rsidP="00A66C00" w:rsidR="004356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356E1" w:rsidP="00A66C00" w:rsidR="004356E1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4356E1" w:rsidP="00A66C00" w:rsidR="004356E1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4356E1" w:rsidP="00DA5B9D" w:rsidR="004356E1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4356E1" w:rsidP="00DA5B9D" w:rsidR="004356E1">
            <w:pPr>
              <w:jc w:val="both"/>
            </w:pPr>
          </w:p>
          <w:p w:rsidRDefault="004356E1" w:rsidP="00DA5B9D" w:rsidR="004356E1">
            <w:pPr>
              <w:jc w:val="both"/>
            </w:pPr>
          </w:p>
          <w:p w:rsidRDefault="004356E1" w:rsidP="00DA5B9D" w:rsidR="004356E1">
            <w:pPr>
              <w:jc w:val="both"/>
            </w:pPr>
          </w:p>
          <w:p w:rsidRDefault="004356E1" w:rsidP="00DA5B9D" w:rsidR="004356E1">
            <w:pPr>
              <w:jc w:val="right"/>
            </w:pPr>
          </w:p>
          <w:p w:rsidRDefault="004356E1" w:rsidP="00DA5B9D" w:rsidR="004356E1">
            <w:pPr>
              <w:jc w:val="right"/>
            </w:pPr>
          </w:p>
          <w:p w:rsidRDefault="004356E1" w:rsidP="00DA5B9D" w:rsidR="004356E1">
            <w:pPr>
              <w:jc w:val="right"/>
              <w:rPr>
                <w:noProof/>
              </w:rPr>
            </w:pPr>
          </w:p>
          <w:p w:rsidRDefault="004356E1" w:rsidP="00DA5B9D" w:rsidR="004356E1">
            <w:pPr>
              <w:jc w:val="right"/>
              <w:rPr>
                <w:noProof/>
              </w:rPr>
            </w:pPr>
          </w:p>
          <w:p w:rsidRDefault="004356E1" w:rsidP="00DA5B9D" w:rsidR="004356E1">
            <w:pPr>
              <w:jc w:val="right"/>
              <w:rPr>
                <w:noProof/>
                <w:sz w:val="24"/>
              </w:rPr>
            </w:pPr>
          </w:p>
          <w:p w:rsidRDefault="004356E1" w:rsidP="004356E1" w:rsidR="004356E1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>
              <w:rPr>
                <w:noProof/>
                <w:sz w:val="24"/>
              </w:rPr>
              <w:t>2041/2016</w:t>
            </w:r>
          </w:p>
        </w:tc>
      </w:tr>
    </w:tbl>
    <w:p w14:textId="35367e2" w14:paraId="35367e2" w:rsidRDefault="007A0823" w:rsidP="007A0823" w:rsidR="00C24B9D" w:rsidRPr="006E2FCB">
      <w:pPr>
        <w:pStyle w:val="Bezproreda"/>
        <w:spacing w:after="200" w:before="200"/>
        <w:ind w:firstLine="708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 w:clear="all" w:type="textWrapping"/>
      </w:r>
      <w:r w:rsidR="00C24B9D"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5536E5" w:rsidR="005536E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Trgovački sud u Split</w:t>
      </w:r>
      <w:r w:rsidR="005536E5">
        <w:rPr>
          <w:rFonts w:cs="Times New Roman" w:hAnsi="Times New Roman" w:ascii="Times New Roman"/>
          <w:sz w:val="24"/>
          <w:szCs w:val="24"/>
        </w:rPr>
        <w:t>u, po sutkinji Ani Golub Gruić,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 u stečajnom postupku povodom prijedloga Republike Hrvatske - Ministarstva financija, OIB: 18683136487, za otvaranje stečajnog postupka nad dužnikom </w:t>
      </w:r>
      <w:r w:rsidR="004356E1" w:rsidRPr="004356E1">
        <w:rPr>
          <w:rFonts w:cs="Times New Roman" w:hAnsi="Times New Roman" w:ascii="Times New Roman"/>
          <w:sz w:val="24"/>
          <w:szCs w:val="24"/>
        </w:rPr>
        <w:t>SMJEŠAK d.o.o., OIB: 55791064173, Split, Mejaši II 66</w:t>
      </w:r>
      <w:r w:rsidR="004356E1">
        <w:rPr>
          <w:rFonts w:cs="Times New Roman" w:hAnsi="Times New Roman" w:ascii="Times New Roman"/>
          <w:sz w:val="24"/>
          <w:szCs w:val="24"/>
        </w:rPr>
        <w:t>, 1</w:t>
      </w:r>
      <w:r w:rsidR="0097303A">
        <w:rPr>
          <w:rFonts w:cs="Times New Roman" w:hAnsi="Times New Roman" w:ascii="Times New Roman"/>
          <w:sz w:val="24"/>
          <w:szCs w:val="24"/>
        </w:rPr>
        <w:t>8</w:t>
      </w:r>
      <w:r w:rsidR="004356E1">
        <w:rPr>
          <w:rFonts w:cs="Times New Roman" w:hAnsi="Times New Roman" w:ascii="Times New Roman"/>
          <w:sz w:val="24"/>
          <w:szCs w:val="24"/>
        </w:rPr>
        <w:t>. siječnja 2018</w:t>
      </w:r>
      <w:r w:rsidR="005536E5" w:rsidRPr="005536E5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5536E5" w:rsidR="00650D18" w:rsidRPr="006E2FCB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</w:t>
      </w:r>
      <w:r w:rsidR="00CD0B43">
        <w:rPr>
          <w:rFonts w:cs="Times New Roman" w:hAnsi="Times New Roman" w:ascii="Times New Roman"/>
          <w:sz w:val="24"/>
          <w:szCs w:val="24"/>
        </w:rPr>
        <w:t xml:space="preserve"> </w:t>
      </w:r>
      <w:r w:rsidRPr="006E2FCB">
        <w:rPr>
          <w:rFonts w:cs="Times New Roman" w:hAnsi="Times New Roman" w:ascii="Times New Roman"/>
          <w:sz w:val="24"/>
          <w:szCs w:val="24"/>
        </w:rPr>
        <w:t>e</w:t>
      </w:r>
    </w:p>
    <w:p w:rsidRDefault="00D67A29" w:rsidP="00762D83" w:rsidR="00E014D4" w:rsidRPr="00E01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>I. Otvara se stečajni postupak nad dužnikom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4356E1" w:rsidRPr="004356E1">
        <w:rPr>
          <w:rFonts w:cs="Times New Roman" w:hAnsi="Times New Roman" w:ascii="Times New Roman"/>
          <w:sz w:val="24"/>
          <w:szCs w:val="24"/>
        </w:rPr>
        <w:t>SMJEŠAK d.o.o., OIB: 55791064173, Split, Mejaši II 66</w:t>
      </w:r>
      <w:r w:rsidR="005536E5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CC5872" w:rsidR="00D767B0" w:rsidRPr="006E2FC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E014C0">
        <w:rPr>
          <w:rFonts w:cs="Times New Roman" w:hAnsi="Times New Roman" w:ascii="Times New Roman"/>
          <w:sz w:val="24"/>
          <w:szCs w:val="24"/>
        </w:rPr>
        <w:tab/>
      </w:r>
      <w:r w:rsidR="00D67A29">
        <w:rPr>
          <w:rFonts w:cs="Times New Roman" w:hAnsi="Times New Roman" w:ascii="Times New Roman"/>
          <w:sz w:val="24"/>
          <w:szCs w:val="24"/>
        </w:rPr>
        <w:t xml:space="preserve"> </w:t>
      </w:r>
      <w:r w:rsidR="00D767B0">
        <w:rPr>
          <w:rFonts w:cs="Times New Roman" w:hAnsi="Times New Roman" w:ascii="Times New Roman"/>
          <w:sz w:val="24"/>
          <w:szCs w:val="24"/>
        </w:rPr>
        <w:t>II. Za stečajn</w:t>
      </w:r>
      <w:r w:rsidR="00CC5872">
        <w:rPr>
          <w:rFonts w:cs="Times New Roman" w:hAnsi="Times New Roman" w:ascii="Times New Roman"/>
          <w:sz w:val="24"/>
          <w:szCs w:val="24"/>
        </w:rPr>
        <w:t xml:space="preserve">og upravitelja imenuje se </w:t>
      </w:r>
      <w:r w:rsidR="004356E1" w:rsidRPr="004356E1">
        <w:rPr>
          <w:rFonts w:cs="Times New Roman" w:hAnsi="Times New Roman" w:ascii="Times New Roman"/>
          <w:sz w:val="24"/>
          <w:szCs w:val="24"/>
        </w:rPr>
        <w:t>Jozo Jelavić iz Zagreba, Pavla Hatza 9, OIB: 79433837132</w:t>
      </w:r>
      <w:r w:rsidR="00CC5872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D67A29" w:rsidR="00E014D4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III. St</w:t>
      </w:r>
      <w:r w:rsidR="00B5196E">
        <w:rPr>
          <w:rFonts w:cs="Times New Roman" w:hAnsi="Times New Roman" w:ascii="Times New Roman"/>
          <w:sz w:val="24"/>
          <w:szCs w:val="24"/>
        </w:rPr>
        <w:t xml:space="preserve">ečajni postupak je otvoren </w:t>
      </w:r>
      <w:r w:rsidR="0097303A">
        <w:rPr>
          <w:rFonts w:cs="Times New Roman" w:hAnsi="Times New Roman" w:ascii="Times New Roman"/>
          <w:sz w:val="24"/>
          <w:szCs w:val="24"/>
        </w:rPr>
        <w:t>18</w:t>
      </w:r>
      <w:r w:rsidR="004356E1">
        <w:rPr>
          <w:rFonts w:cs="Times New Roman" w:hAnsi="Times New Roman" w:ascii="Times New Roman"/>
          <w:sz w:val="24"/>
          <w:szCs w:val="24"/>
        </w:rPr>
        <w:t>. siječnja 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  <w:r w:rsidR="00CD0B43">
        <w:rPr>
          <w:rFonts w:cs="Times New Roman" w:hAnsi="Times New Roman" w:ascii="Times New Roman"/>
          <w:sz w:val="24"/>
          <w:szCs w:val="24"/>
        </w:rPr>
        <w:t xml:space="preserve"> u</w:t>
      </w:r>
      <w:r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730745">
        <w:rPr>
          <w:rFonts w:cs="Times New Roman" w:hAnsi="Times New Roman" w:ascii="Times New Roman"/>
          <w:sz w:val="24"/>
          <w:szCs w:val="24"/>
        </w:rPr>
        <w:t>1</w:t>
      </w:r>
      <w:r w:rsidR="007A67DA">
        <w:rPr>
          <w:rFonts w:cs="Times New Roman" w:hAnsi="Times New Roman" w:ascii="Times New Roman"/>
          <w:sz w:val="24"/>
          <w:szCs w:val="24"/>
        </w:rPr>
        <w:t>4</w:t>
      </w:r>
      <w:r w:rsidR="00730745">
        <w:rPr>
          <w:rFonts w:cs="Times New Roman" w:hAnsi="Times New Roman" w:ascii="Times New Roman"/>
          <w:sz w:val="24"/>
          <w:szCs w:val="24"/>
        </w:rPr>
        <w:t>:</w:t>
      </w:r>
      <w:r w:rsidR="00D67A29">
        <w:rPr>
          <w:rFonts w:cs="Times New Roman" w:hAnsi="Times New Roman" w:ascii="Times New Roman"/>
          <w:sz w:val="24"/>
          <w:szCs w:val="24"/>
        </w:rPr>
        <w:t>0</w:t>
      </w:r>
      <w:r w:rsidR="00730745">
        <w:rPr>
          <w:rFonts w:cs="Times New Roman" w:hAnsi="Times New Roman" w:ascii="Times New Roman"/>
          <w:sz w:val="24"/>
          <w:szCs w:val="24"/>
        </w:rPr>
        <w:t>0</w:t>
      </w:r>
      <w:r w:rsidRPr="006E2FCB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IV. Pozivaju se vjerovnici viših isplatnih redova stečajnog dužnika da u roku od 60 dana od dana objave ovog rješenja </w:t>
      </w:r>
      <w:r w:rsidR="00D767B0">
        <w:rPr>
          <w:rFonts w:cs="Times New Roman" w:hAnsi="Times New Roman" w:ascii="Times New Roman"/>
          <w:sz w:val="24"/>
          <w:szCs w:val="24"/>
        </w:rPr>
        <w:t>prijave svoje tražbine stečajno</w:t>
      </w:r>
      <w:r w:rsidR="00CC5872">
        <w:rPr>
          <w:rFonts w:cs="Times New Roman" w:hAnsi="Times New Roman" w:ascii="Times New Roman"/>
          <w:sz w:val="24"/>
          <w:szCs w:val="24"/>
        </w:rPr>
        <w:t>m upravitelju</w:t>
      </w:r>
      <w:r w:rsidRPr="006E2FCB">
        <w:rPr>
          <w:rFonts w:cs="Times New Roman" w:hAnsi="Times New Roman" w:ascii="Times New Roman"/>
          <w:sz w:val="24"/>
          <w:szCs w:val="24"/>
        </w:rPr>
        <w:t xml:space="preserve"> na pro</w:t>
      </w:r>
      <w:r w:rsidR="007B123D">
        <w:rPr>
          <w:rFonts w:cs="Times New Roman" w:hAnsi="Times New Roman" w:ascii="Times New Roman"/>
          <w:sz w:val="24"/>
          <w:szCs w:val="24"/>
        </w:rPr>
        <w:t>pisanom obrascu u dva primjerka</w:t>
      </w:r>
      <w:r w:rsidRPr="006E2FCB">
        <w:rPr>
          <w:rFonts w:cs="Times New Roman" w:hAnsi="Times New Roman" w:ascii="Times New Roman"/>
          <w:sz w:val="24"/>
          <w:szCs w:val="24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4356E1">
        <w:rPr>
          <w:rFonts w:cs="Times New Roman" w:hAnsi="Times New Roman" w:ascii="Times New Roman"/>
          <w:sz w:val="24"/>
          <w:szCs w:val="24"/>
        </w:rPr>
        <w:t>2041-2016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4356E1">
        <w:rPr>
          <w:rFonts w:cs="Times New Roman" w:hAnsi="Times New Roman" w:ascii="Times New Roman"/>
          <w:sz w:val="24"/>
          <w:szCs w:val="24"/>
        </w:rPr>
        <w:t>2041/2016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</w:t>
      </w:r>
      <w:r w:rsidR="00D767B0">
        <w:rPr>
          <w:rFonts w:cs="Times New Roman" w:hAnsi="Times New Roman" w:ascii="Times New Roman"/>
          <w:sz w:val="24"/>
          <w:szCs w:val="24"/>
        </w:rPr>
        <w:t>og rješenja obavijeste stečajn</w:t>
      </w:r>
      <w:r w:rsidR="00CC5872">
        <w:rPr>
          <w:rFonts w:cs="Times New Roman" w:hAnsi="Times New Roman" w:ascii="Times New Roman"/>
          <w:sz w:val="24"/>
          <w:szCs w:val="24"/>
        </w:rPr>
        <w:t>og</w:t>
      </w:r>
      <w:r w:rsidR="00D767B0">
        <w:rPr>
          <w:rFonts w:cs="Times New Roman" w:hAnsi="Times New Roman" w:ascii="Times New Roman"/>
          <w:sz w:val="24"/>
          <w:szCs w:val="24"/>
        </w:rPr>
        <w:t xml:space="preserve"> upravit</w:t>
      </w:r>
      <w:r w:rsidR="00CC5872">
        <w:rPr>
          <w:rFonts w:cs="Times New Roman" w:hAnsi="Times New Roman" w:ascii="Times New Roman"/>
          <w:sz w:val="24"/>
          <w:szCs w:val="24"/>
        </w:rPr>
        <w:t>elja</w:t>
      </w:r>
      <w:r w:rsidRPr="006E2FCB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2F3BEB">
        <w:rPr>
          <w:rFonts w:cs="Times New Roman" w:hAnsi="Times New Roman" w:ascii="Times New Roman"/>
          <w:sz w:val="24"/>
          <w:szCs w:val="24"/>
        </w:rPr>
        <w:t xml:space="preserve">pravo iz čl. 148. Stečajnog zakona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(naknada za izlučna prava). </w:t>
      </w:r>
      <w:r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4356E1">
        <w:rPr>
          <w:rFonts w:cs="Times New Roman" w:hAnsi="Times New Roman" w:ascii="Times New Roman"/>
          <w:sz w:val="24"/>
          <w:szCs w:val="24"/>
        </w:rPr>
        <w:t>2041-2016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4356E1">
        <w:rPr>
          <w:rFonts w:cs="Times New Roman" w:hAnsi="Times New Roman" w:ascii="Times New Roman"/>
          <w:sz w:val="24"/>
          <w:szCs w:val="24"/>
        </w:rPr>
        <w:t>2041/2016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VI. Pozivaju se razlučni vjerovnici da u roku od 60 dana od objave o</w:t>
      </w:r>
      <w:r w:rsidR="00D767B0">
        <w:rPr>
          <w:rFonts w:cs="Times New Roman" w:hAnsi="Times New Roman" w:ascii="Times New Roman"/>
          <w:sz w:val="24"/>
          <w:szCs w:val="24"/>
        </w:rPr>
        <w:t>vog rješenja obavijeste stečajn</w:t>
      </w:r>
      <w:r w:rsidR="00CC5872">
        <w:rPr>
          <w:rFonts w:cs="Times New Roman" w:hAnsi="Times New Roman" w:ascii="Times New Roman"/>
          <w:sz w:val="24"/>
          <w:szCs w:val="24"/>
        </w:rPr>
        <w:t>og</w:t>
      </w:r>
      <w:r w:rsidRPr="006E2FCB">
        <w:rPr>
          <w:rFonts w:cs="Times New Roman" w:hAnsi="Times New Roman" w:ascii="Times New Roman"/>
          <w:sz w:val="24"/>
          <w:szCs w:val="24"/>
        </w:rPr>
        <w:t xml:space="preserve"> upravitel</w:t>
      </w:r>
      <w:r w:rsidR="00D767B0">
        <w:rPr>
          <w:rFonts w:cs="Times New Roman" w:hAnsi="Times New Roman" w:ascii="Times New Roman"/>
          <w:sz w:val="24"/>
          <w:szCs w:val="24"/>
        </w:rPr>
        <w:t>j</w:t>
      </w:r>
      <w:r w:rsidR="00CC5872">
        <w:rPr>
          <w:rFonts w:cs="Times New Roman" w:hAnsi="Times New Roman" w:ascii="Times New Roman"/>
          <w:sz w:val="24"/>
          <w:szCs w:val="24"/>
        </w:rPr>
        <w:t>a</w:t>
      </w:r>
      <w:r w:rsidRPr="006E2FCB">
        <w:rPr>
          <w:rFonts w:cs="Times New Roman" w:hAnsi="Times New Roman" w:ascii="Times New Roman"/>
          <w:sz w:val="24"/>
          <w:szCs w:val="24"/>
        </w:rPr>
        <w:t xml:space="preserve"> o </w:t>
      </w:r>
      <w:r w:rsidR="00B11B2E" w:rsidRPr="006E2FCB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</w:t>
      </w:r>
      <w:r w:rsidRPr="006E2FCB">
        <w:rPr>
          <w:rFonts w:cs="Times New Roman" w:hAnsi="Times New Roman" w:ascii="Times New Roman"/>
          <w:sz w:val="24"/>
          <w:szCs w:val="24"/>
        </w:rPr>
        <w:lastRenderedPageBreak/>
        <w:t>kn, koja se uplaćuje na račun prihoda državnog proračuna Republike Hrvatske broj: HR1210010051863000160 - Državne sudske pristojbe, Model: 64, Poziv na broj: 5045-3566-</w:t>
      </w:r>
      <w:r w:rsidR="004356E1">
        <w:rPr>
          <w:rFonts w:cs="Times New Roman" w:hAnsi="Times New Roman" w:ascii="Times New Roman"/>
          <w:sz w:val="24"/>
          <w:szCs w:val="24"/>
        </w:rPr>
        <w:t>2041</w:t>
      </w:r>
      <w:r w:rsidR="0095284B">
        <w:rPr>
          <w:rFonts w:cs="Times New Roman" w:hAnsi="Times New Roman" w:ascii="Times New Roman"/>
          <w:sz w:val="24"/>
          <w:szCs w:val="24"/>
        </w:rPr>
        <w:t>-201</w:t>
      </w:r>
      <w:r w:rsidR="004356E1">
        <w:rPr>
          <w:rFonts w:cs="Times New Roman" w:hAnsi="Times New Roman" w:ascii="Times New Roman"/>
          <w:sz w:val="24"/>
          <w:szCs w:val="24"/>
        </w:rPr>
        <w:t>6</w:t>
      </w:r>
      <w:r w:rsidRPr="006E2FCB">
        <w:rPr>
          <w:rFonts w:cs="Times New Roman" w:hAnsi="Times New Roman" w:ascii="Times New Roman"/>
          <w:sz w:val="24"/>
          <w:szCs w:val="24"/>
        </w:rPr>
        <w:t>, opis plaćanja 11.St</w:t>
      </w:r>
      <w:r w:rsidR="004356E1">
        <w:rPr>
          <w:rFonts w:cs="Times New Roman" w:hAnsi="Times New Roman" w:ascii="Times New Roman"/>
          <w:sz w:val="24"/>
          <w:szCs w:val="24"/>
        </w:rPr>
        <w:t>-2041/2016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D67A29" w:rsidP="00D67A29" w:rsidR="008A2FE6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11B2E" w:rsidRPr="006E2FCB">
        <w:rPr>
          <w:rFonts w:cs="Times New Roman" w:hAnsi="Times New Roman" w:ascii="Times New Roman"/>
          <w:sz w:val="24"/>
          <w:szCs w:val="24"/>
        </w:rPr>
        <w:t>VII.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CC5872">
        <w:rPr>
          <w:rFonts w:cs="Times New Roman" w:hAnsi="Times New Roman" w:ascii="Times New Roman"/>
          <w:sz w:val="24"/>
          <w:szCs w:val="24"/>
        </w:rPr>
        <w:t>stečajnom upravitelju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 za stečajnog dužnika. </w:t>
      </w:r>
    </w:p>
    <w:p w:rsidRDefault="00762D83" w:rsidP="00D67A29" w:rsidR="00AB2E73" w:rsidRPr="009E5B54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D767B0">
        <w:rPr>
          <w:rFonts w:cs="Times New Roman" w:hAnsi="Times New Roman" w:ascii="Times New Roman"/>
          <w:sz w:val="24"/>
          <w:szCs w:val="24"/>
        </w:rPr>
        <w:t>VIII</w:t>
      </w:r>
      <w:r w:rsidR="005507D6" w:rsidRPr="009E5B54">
        <w:rPr>
          <w:rFonts w:cs="Times New Roman" w:hAnsi="Times New Roman" w:ascii="Times New Roman"/>
          <w:sz w:val="24"/>
          <w:szCs w:val="24"/>
        </w:rPr>
        <w:t xml:space="preserve">. </w:t>
      </w:r>
      <w:r w:rsidR="00AB2E73" w:rsidRPr="009E5B54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dan </w:t>
      </w:r>
      <w:r w:rsidR="007E4AE1">
        <w:rPr>
          <w:rFonts w:cs="Times New Roman" w:hAnsi="Times New Roman" w:ascii="Times New Roman"/>
          <w:sz w:val="24"/>
          <w:szCs w:val="24"/>
        </w:rPr>
        <w:t>12. travnja</w:t>
      </w:r>
      <w:r w:rsidR="000148CD" w:rsidRPr="009E5B54">
        <w:rPr>
          <w:rFonts w:cs="Times New Roman" w:hAnsi="Times New Roman" w:ascii="Times New Roman"/>
          <w:sz w:val="24"/>
          <w:szCs w:val="24"/>
        </w:rPr>
        <w:t xml:space="preserve"> 201</w:t>
      </w:r>
      <w:r w:rsidR="00D67A29" w:rsidRPr="009E5B54">
        <w:rPr>
          <w:rFonts w:cs="Times New Roman" w:hAnsi="Times New Roman" w:ascii="Times New Roman"/>
          <w:sz w:val="24"/>
          <w:szCs w:val="24"/>
        </w:rPr>
        <w:t>8</w:t>
      </w:r>
      <w:r w:rsidR="00B11B2E" w:rsidRPr="009E5B54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7E4AE1">
        <w:rPr>
          <w:rFonts w:cs="Times New Roman" w:hAnsi="Times New Roman" w:ascii="Times New Roman"/>
          <w:sz w:val="24"/>
          <w:szCs w:val="24"/>
        </w:rPr>
        <w:t>13</w:t>
      </w:r>
      <w:r w:rsidR="00501CED" w:rsidRPr="009E5B54">
        <w:rPr>
          <w:rFonts w:cs="Times New Roman" w:hAnsi="Times New Roman" w:ascii="Times New Roman"/>
          <w:sz w:val="24"/>
          <w:szCs w:val="24"/>
        </w:rPr>
        <w:t>:</w:t>
      </w:r>
      <w:r w:rsidR="007E4AE1">
        <w:rPr>
          <w:rFonts w:cs="Times New Roman" w:hAnsi="Times New Roman" w:ascii="Times New Roman"/>
          <w:sz w:val="24"/>
          <w:szCs w:val="24"/>
        </w:rPr>
        <w:t>0</w:t>
      </w:r>
      <w:r w:rsidR="00501CED" w:rsidRPr="009E5B54">
        <w:rPr>
          <w:rFonts w:cs="Times New Roman" w:hAnsi="Times New Roman" w:ascii="Times New Roman"/>
          <w:sz w:val="24"/>
          <w:szCs w:val="24"/>
        </w:rPr>
        <w:t>0</w:t>
      </w:r>
      <w:r w:rsidR="00AB2E73" w:rsidRPr="009E5B54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9E5B54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30745" w:rsidRPr="009E5B54">
        <w:rPr>
          <w:rFonts w:cs="Times New Roman" w:hAnsi="Times New Roman" w:ascii="Times New Roman"/>
          <w:sz w:val="24"/>
          <w:szCs w:val="24"/>
        </w:rPr>
        <w:t>111</w:t>
      </w:r>
      <w:r w:rsidR="00B11B2E" w:rsidRPr="009E5B54">
        <w:rPr>
          <w:rFonts w:cs="Times New Roman" w:hAnsi="Times New Roman" w:ascii="Times New Roman"/>
          <w:sz w:val="24"/>
          <w:szCs w:val="24"/>
        </w:rPr>
        <w:t>/I.</w:t>
      </w:r>
    </w:p>
    <w:p w:rsidRDefault="00D67A29" w:rsidP="00D67A29" w:rsidR="00AB2E73" w:rsidRPr="00D767B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E5B54"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9E5B54">
        <w:rPr>
          <w:rFonts w:cs="Times New Roman" w:hAnsi="Times New Roman" w:ascii="Times New Roman"/>
          <w:sz w:val="24"/>
          <w:szCs w:val="24"/>
        </w:rPr>
        <w:t>IX.</w:t>
      </w:r>
      <w:r w:rsidRPr="009E5B54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9E5B54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E014C0" w:rsidRPr="009E5B54">
        <w:rPr>
          <w:rFonts w:cs="Times New Roman" w:hAnsi="Times New Roman" w:ascii="Times New Roman"/>
          <w:sz w:val="24"/>
          <w:szCs w:val="24"/>
        </w:rPr>
        <w:t>da</w:t>
      </w:r>
      <w:r w:rsidR="004D0542" w:rsidRPr="009E5B54">
        <w:rPr>
          <w:rFonts w:cs="Times New Roman" w:hAnsi="Times New Roman" w:ascii="Times New Roman"/>
          <w:sz w:val="24"/>
          <w:szCs w:val="24"/>
        </w:rPr>
        <w:t xml:space="preserve">n </w:t>
      </w:r>
      <w:r w:rsidR="007E4AE1">
        <w:rPr>
          <w:rFonts w:cs="Times New Roman" w:hAnsi="Times New Roman" w:ascii="Times New Roman"/>
          <w:sz w:val="24"/>
          <w:szCs w:val="24"/>
        </w:rPr>
        <w:t>12. travnja</w:t>
      </w:r>
      <w:r w:rsidRPr="009E5B54">
        <w:rPr>
          <w:rFonts w:cs="Times New Roman" w:hAnsi="Times New Roman" w:ascii="Times New Roman"/>
          <w:sz w:val="24"/>
          <w:szCs w:val="24"/>
        </w:rPr>
        <w:t xml:space="preserve"> 2018</w:t>
      </w:r>
      <w:r w:rsidR="004D0542" w:rsidRPr="009E5B54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7E4AE1">
        <w:rPr>
          <w:rFonts w:cs="Times New Roman" w:hAnsi="Times New Roman" w:ascii="Times New Roman"/>
          <w:sz w:val="24"/>
          <w:szCs w:val="24"/>
        </w:rPr>
        <w:t>13</w:t>
      </w:r>
      <w:r w:rsidR="009E5B54" w:rsidRPr="009E5B54">
        <w:rPr>
          <w:rFonts w:cs="Times New Roman" w:hAnsi="Times New Roman" w:ascii="Times New Roman"/>
          <w:sz w:val="24"/>
          <w:szCs w:val="24"/>
        </w:rPr>
        <w:t>:</w:t>
      </w:r>
      <w:r w:rsidR="007E4AE1">
        <w:rPr>
          <w:rFonts w:cs="Times New Roman" w:hAnsi="Times New Roman" w:ascii="Times New Roman"/>
          <w:sz w:val="24"/>
          <w:szCs w:val="24"/>
        </w:rPr>
        <w:t>1</w:t>
      </w:r>
      <w:r w:rsidR="009E5B54" w:rsidRPr="009E5B54">
        <w:rPr>
          <w:rFonts w:cs="Times New Roman" w:hAnsi="Times New Roman" w:ascii="Times New Roman"/>
          <w:sz w:val="24"/>
          <w:szCs w:val="24"/>
        </w:rPr>
        <w:t>5</w:t>
      </w:r>
      <w:r w:rsidR="00501CED" w:rsidRPr="009E5B54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9E5B54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9E5B54">
        <w:rPr>
          <w:rFonts w:cs="Times New Roman" w:hAnsi="Times New Roman" w:ascii="Times New Roman"/>
          <w:sz w:val="24"/>
          <w:szCs w:val="24"/>
        </w:rPr>
        <w:t>u prostorijama Trgovačkog suda u Split</w:t>
      </w:r>
      <w:r w:rsidR="00730745" w:rsidRPr="009E5B54">
        <w:rPr>
          <w:rFonts w:cs="Times New Roman" w:hAnsi="Times New Roman" w:ascii="Times New Roman"/>
          <w:sz w:val="24"/>
          <w:szCs w:val="24"/>
        </w:rPr>
        <w:t>u, Sukoišanska 6, sudnica broj 111</w:t>
      </w:r>
      <w:r w:rsidR="00B11B2E" w:rsidRPr="00D767B0">
        <w:rPr>
          <w:rFonts w:cs="Times New Roman" w:hAnsi="Times New Roman" w:ascii="Times New Roman"/>
          <w:sz w:val="24"/>
          <w:szCs w:val="24"/>
        </w:rPr>
        <w:t>/I.</w:t>
      </w:r>
    </w:p>
    <w:p w:rsidRDefault="00650D18" w:rsidP="00CD0B43" w:rsidR="00650D18" w:rsidRPr="006E2FCB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7E4AE1" w:rsidP="007E4AE1" w:rsidR="007E4AE1" w:rsidRPr="007E4AE1">
      <w:pPr>
        <w:spacing w:lineRule="auto" w:line="240" w:after="0" w:before="4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E4AE1">
        <w:rPr>
          <w:rFonts w:hAnsi="Times New Roman" w:ascii="Times New Roman"/>
          <w:sz w:val="24"/>
          <w:szCs w:val="24"/>
        </w:rPr>
        <w:t xml:space="preserve">Financijska agencija, Regionalni centar Split, </w:t>
      </w:r>
      <w:r>
        <w:rPr>
          <w:rFonts w:hAnsi="Times New Roman" w:ascii="Times New Roman"/>
          <w:sz w:val="24"/>
          <w:szCs w:val="24"/>
        </w:rPr>
        <w:t xml:space="preserve"> </w:t>
      </w:r>
      <w:r w:rsidRPr="007E4AE1">
        <w:rPr>
          <w:rFonts w:hAnsi="Times New Roman" w:ascii="Times New Roman"/>
          <w:sz w:val="24"/>
          <w:szCs w:val="24"/>
        </w:rPr>
        <w:t>podnijela je ovom sudu dana 3. prosinca 2015., na temelju odredbe čl. 444. st. 1. Stečajnog zakona (˝Narodne novine˝ broj 71/15; dalje: SZ) zahtjev za provedbu skraćenog stečajnog postupka nad dužnikom SMJEŠAK d.o.o., OIB: 55791064173, Split, Mejaši II 66.</w:t>
      </w:r>
      <w:r>
        <w:rPr>
          <w:rFonts w:hAnsi="Times New Roman" w:ascii="Times New Roman"/>
          <w:sz w:val="24"/>
          <w:szCs w:val="24"/>
        </w:rPr>
        <w:t xml:space="preserve"> U</w:t>
      </w:r>
      <w:r w:rsidRPr="007E4A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prijedlogu se navodi da dužnik na dan 1. rujna 2015. godine u Očevidniku redoslijeda osnova za plaćanje ima evidentirane neizvršene osnove za plaćanja u neprekinutom razdoblju od 693 dana, u ukupnom iznosu od 384.117,79 kn, kao i da prema podacima koji su dostavljeni od Hrvatskog zavoda za mirovinsko osiguranje, dužnik nema zaposlenih.</w:t>
      </w:r>
    </w:p>
    <w:p w:rsidRDefault="007E4AE1" w:rsidP="007E4AE1" w:rsidR="007E4AE1" w:rsidRPr="007E4AE1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E4AE1">
        <w:rPr>
          <w:rFonts w:cs="Times New Roman" w:eastAsia="Times New Roman" w:hAnsi="Times New Roman" w:ascii="Times New Roman"/>
          <w:sz w:val="24"/>
          <w:szCs w:val="24"/>
          <w:lang w:eastAsia="hr-HR"/>
        </w:rPr>
        <w:t>Utvrdivši da su u smislu odredbe čl. 428. SZ-a ispunjene pretpostavke za provedbu skraćenog stečajnog postupka, ovaj sud je 26. travnja 2016. na mrežnoj stranici e-Oglasna ploča sudova objavio oglas poslovni broj 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E4AE1">
        <w:rPr>
          <w:rFonts w:cs="Times New Roman" w:eastAsia="Times New Roman" w:hAnsi="Times New Roman" w:ascii="Times New Roman"/>
          <w:sz w:val="24"/>
          <w:szCs w:val="24"/>
          <w:lang w:eastAsia="hr-HR"/>
        </w:rPr>
        <w:t>St-2548/2015 u smislu odredbe čl. 430. SZ-a.</w:t>
      </w:r>
    </w:p>
    <w:p w:rsidRDefault="007E4AE1" w:rsidP="007E4AE1" w:rsidR="007E4AE1" w:rsidRPr="007E4AE1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E4AE1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Postupajući po predmetnom oglasu Republika Hrvatska, Ministarstvo financija, Porezna uprava, zastupana po Županijskom državnom odvjetništvu u Splitu, dostavila je 31. svibnja 2016. obrazac kojim je, kao vjerovnik, predložila nad dužnikom otvoriti stečaj, nakon čega je ovaj sud, temeljem odredbe čl. 433. i 435. st. 2. SZ-a rješenjem poslovni broj 22.St-2548/2015 od 3. listopada 2016. godine obustavio skraćeni stečajni postupak nad dužnikom.</w:t>
      </w:r>
    </w:p>
    <w:p w:rsidRDefault="007E4AE1" w:rsidP="007E4AE1" w:rsidR="007E4AE1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E4AE1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 predmetnog rješenja stečajna pisarnica ovog suda zavela je predmet pod poslovni broj St-2041/2016.</w:t>
      </w:r>
    </w:p>
    <w:p w:rsidRDefault="007E4AE1" w:rsidP="007E4AE1" w:rsidR="007E4AE1" w:rsidRPr="007E4AE1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4A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ovog suda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11.</w:t>
      </w:r>
      <w:r w:rsidRPr="007E4AE1">
        <w:rPr>
          <w:rFonts w:cs="Times New Roman" w:eastAsia="Times New Roman" w:hAnsi="Times New Roman" w:ascii="Times New Roman"/>
          <w:sz w:val="24"/>
          <w:szCs w:val="24"/>
          <w:lang w:eastAsia="hr-HR"/>
        </w:rPr>
        <w:t>St-2041/2016 od 30. ožujka 2017. godine pokrenut je postupak radi utvrđenja uvjeta za otvaranje stečajnog postupka (prethodni postupak),  kojim rješenjem je</w:t>
      </w:r>
      <w:r w:rsidRPr="007E4AE1">
        <w:rPr>
          <w:rFonts w:cs="Times New Roman" w:hAnsi="Times New Roman" w:ascii="Times New Roman"/>
          <w:sz w:val="24"/>
          <w:szCs w:val="24"/>
        </w:rPr>
        <w:t xml:space="preserve"> dužniku određena mjera osiguranja postavljanjem privremenog stečajnog upravitelja Dragana Josipa Kneževića iz Dubrovnika, Palmotićeva 11, OIB: 97076984856.</w:t>
      </w:r>
    </w:p>
    <w:p w:rsidRDefault="007E4AE1" w:rsidP="007E4AE1" w:rsidR="007E4AE1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 w:rsidRPr="007E4AE1">
        <w:rPr>
          <w:rFonts w:cs="Times New Roman" w:hAnsi="Times New Roman" w:ascii="Times New Roman"/>
          <w:sz w:val="24"/>
          <w:szCs w:val="24"/>
        </w:rPr>
        <w:tab/>
      </w:r>
      <w:r w:rsidRPr="007E4A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ovog suda 11.St-2041/2016 od 5. travnja 2017. godine razriješen je </w:t>
      </w:r>
      <w:r w:rsidRPr="007E4AE1">
        <w:rPr>
          <w:rFonts w:cs="Times New Roman" w:hAnsi="Times New Roman" w:ascii="Times New Roman"/>
          <w:sz w:val="24"/>
          <w:szCs w:val="24"/>
        </w:rPr>
        <w:t>Dragan Josip Knežević iz Dubrovnika, Palmotićeva 11, OIB: 97076984856, dužnosti privremenog stečajnog upravitelja, na osobni zahtjev, te je za novog privremenog stečajnog upravitelja imenovan Dean Rahan iz Supetra, Hrvatskih velikana 8, OIB: 52080522330.</w:t>
      </w:r>
    </w:p>
    <w:p w:rsidRDefault="007775ED" w:rsidP="007A0823" w:rsidR="007E4AE1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je u međuvremenu stečajni upravitelj Dean Rahan brisan sa liste A stečajnih upravitelja za područje nadležnosti Trgovačkog suda u Splitu ovaj sud je rješenjem 11.St-2041/2016 od 21. rujna 2017. Deana Rahana razriješio dužnosti privremenog stečajnog upravitelja u ovom postupku, a za novog privremenog stečajnog upravitelja imenovan je Jozo Jelavić</w:t>
      </w:r>
      <w:r w:rsidRPr="007775ED">
        <w:rPr>
          <w:rFonts w:cs="Times New Roman" w:hAnsi="Times New Roman" w:ascii="Times New Roman"/>
          <w:sz w:val="24"/>
          <w:szCs w:val="24"/>
        </w:rPr>
        <w:t xml:space="preserve"> iz Zagreba, Pavla Hatza 9, OIB: 79433837132.</w:t>
      </w:r>
    </w:p>
    <w:p w:rsidRDefault="007A67DA" w:rsidP="007A0823" w:rsidR="007775E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13. prosinca 2017. kod ovog suda zaprimljeno je izvješće privremenog stečajnog upravitelja Joze Jelavića iz kojeg u bitnom proizlazi:</w:t>
      </w:r>
    </w:p>
    <w:p w:rsidRDefault="007A67DA" w:rsidP="007A67DA" w:rsidR="007A67DA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da dužnik ima u vlasništvu dva vozila (Nissan Micra 1.2 iz 2004. i Renault Megane Express iz 2003.) nabavne vrijednosti 129.508,20 kn</w:t>
      </w:r>
    </w:p>
    <w:p w:rsidRDefault="007A67DA" w:rsidP="007A67DA" w:rsidR="007A67DA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da dužnik u blagajni ima 6.550,20 kn</w:t>
      </w:r>
    </w:p>
    <w:p w:rsidRDefault="007A67DA" w:rsidP="007A67DA" w:rsidR="007A67DA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da dužnik potražuje sveukupan iznos od 801.516,59 kn od trećih osoba</w:t>
      </w:r>
    </w:p>
    <w:p w:rsidRDefault="007A67DA" w:rsidP="007A67DA" w:rsidR="007A67DA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da sveukupne obveze dužnika iznose 1.023.705,22 kn.</w:t>
      </w:r>
    </w:p>
    <w:p w:rsidRDefault="007A67DA" w:rsidP="007A0823" w:rsidR="007A67D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izvršene analize ovih podataka, privremeni stečajni upravitelj navodi da smatra da se imovinom stečajnog dužnika mogu namiriti troškovi stečajnog postupka, nakon čega predlaže donošenje rješenja o otvaranju redovnog stečajnog postupka u smislu odredbe čl. 129. SZ-a.</w:t>
      </w:r>
    </w:p>
    <w:p w:rsidRDefault="007177D0" w:rsidP="007775ED" w:rsidR="007775ED" w:rsidRPr="007775ED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014C0" w:rsidRPr="00FF42D0">
        <w:rPr>
          <w:rFonts w:cs="Times New Roman" w:hAnsi="Times New Roman" w:ascii="Times New Roman"/>
          <w:sz w:val="24"/>
          <w:szCs w:val="24"/>
        </w:rPr>
        <w:t>Na ročišt</w:t>
      </w:r>
      <w:r w:rsidR="007A67DA">
        <w:rPr>
          <w:rFonts w:cs="Times New Roman" w:hAnsi="Times New Roman" w:ascii="Times New Roman"/>
          <w:sz w:val="24"/>
          <w:szCs w:val="24"/>
        </w:rPr>
        <w:t>u radi rasprave o pretpostavkama</w:t>
      </w:r>
      <w:r w:rsidR="00E014C0" w:rsidRPr="00FF42D0">
        <w:rPr>
          <w:rFonts w:cs="Times New Roman" w:hAnsi="Times New Roman" w:ascii="Times New Roman"/>
          <w:sz w:val="24"/>
          <w:szCs w:val="24"/>
        </w:rPr>
        <w:t xml:space="preserve"> za otvaranje stečajnog postupka</w:t>
      </w:r>
      <w:r w:rsidR="00B5196E">
        <w:rPr>
          <w:rFonts w:cs="Times New Roman" w:hAnsi="Times New Roman" w:ascii="Times New Roman"/>
          <w:sz w:val="24"/>
          <w:szCs w:val="24"/>
        </w:rPr>
        <w:t xml:space="preserve"> održano</w:t>
      </w:r>
      <w:r w:rsidR="007A67DA">
        <w:rPr>
          <w:rFonts w:cs="Times New Roman" w:hAnsi="Times New Roman" w:ascii="Times New Roman"/>
          <w:sz w:val="24"/>
          <w:szCs w:val="24"/>
        </w:rPr>
        <w:t>m</w:t>
      </w:r>
      <w:r w:rsidR="00B5196E">
        <w:rPr>
          <w:rFonts w:cs="Times New Roman" w:hAnsi="Times New Roman" w:ascii="Times New Roman"/>
          <w:sz w:val="24"/>
          <w:szCs w:val="24"/>
        </w:rPr>
        <w:t xml:space="preserve"> </w:t>
      </w:r>
      <w:r w:rsidR="007775ED">
        <w:rPr>
          <w:rFonts w:cs="Times New Roman" w:hAnsi="Times New Roman" w:ascii="Times New Roman"/>
          <w:sz w:val="24"/>
          <w:szCs w:val="24"/>
        </w:rPr>
        <w:t>16. siječnja 2018</w:t>
      </w:r>
      <w:r w:rsidR="00F45D68">
        <w:rPr>
          <w:rFonts w:cs="Times New Roman" w:hAnsi="Times New Roman" w:ascii="Times New Roman"/>
          <w:sz w:val="24"/>
          <w:szCs w:val="24"/>
        </w:rPr>
        <w:t xml:space="preserve">. </w:t>
      </w:r>
      <w:r w:rsidR="007775ED">
        <w:rPr>
          <w:rFonts w:cs="Times New Roman" w:hAnsi="Times New Roman" w:ascii="Times New Roman"/>
          <w:sz w:val="24"/>
          <w:szCs w:val="24"/>
        </w:rPr>
        <w:t xml:space="preserve">privremeni stečajni upravitelj Jozo Jelavić </w:t>
      </w:r>
      <w:r w:rsidR="007A67DA">
        <w:rPr>
          <w:rFonts w:cs="Times New Roman" w:hAnsi="Times New Roman" w:ascii="Times New Roman"/>
          <w:sz w:val="24"/>
          <w:szCs w:val="24"/>
        </w:rPr>
        <w:t>ustrajao je u prijedlogu da se nad dužnikom donese</w:t>
      </w:r>
      <w:r w:rsidR="007775ED" w:rsidRPr="007775ED">
        <w:rPr>
          <w:rFonts w:cs="Times New Roman" w:hAnsi="Times New Roman" w:ascii="Times New Roman"/>
          <w:sz w:val="24"/>
          <w:szCs w:val="24"/>
        </w:rPr>
        <w:t xml:space="preserve"> rješenje o otvaranju stečajnog postupka iz razloga što je tijekom prethodnog postupka nesporno utvrđeno postojanje stečajnog razloga nesposobnosti za plaćanje na strani dužnika, </w:t>
      </w:r>
      <w:r w:rsidR="007A67DA">
        <w:rPr>
          <w:rFonts w:cs="Times New Roman" w:hAnsi="Times New Roman" w:ascii="Times New Roman"/>
          <w:sz w:val="24"/>
          <w:szCs w:val="24"/>
        </w:rPr>
        <w:t xml:space="preserve">kao i </w:t>
      </w:r>
      <w:r w:rsidR="007775ED" w:rsidRPr="007775ED">
        <w:rPr>
          <w:rFonts w:cs="Times New Roman" w:hAnsi="Times New Roman" w:ascii="Times New Roman"/>
          <w:sz w:val="24"/>
          <w:szCs w:val="24"/>
        </w:rPr>
        <w:t>to da dužnik raspolaže imovinom iz čije vrijednosti bi se mogli podmiriti najmanje troškovi stečajnog postupka.</w:t>
      </w:r>
      <w:r w:rsidR="007775ED">
        <w:rPr>
          <w:rFonts w:cs="Times New Roman" w:hAnsi="Times New Roman" w:ascii="Times New Roman"/>
          <w:sz w:val="24"/>
          <w:szCs w:val="24"/>
        </w:rPr>
        <w:t xml:space="preserve"> </w:t>
      </w:r>
      <w:r w:rsidR="007775ED" w:rsidRPr="007775ED">
        <w:rPr>
          <w:rFonts w:cs="Times New Roman" w:hAnsi="Times New Roman" w:ascii="Times New Roman"/>
          <w:sz w:val="24"/>
          <w:szCs w:val="24"/>
        </w:rPr>
        <w:t xml:space="preserve">Naime, </w:t>
      </w:r>
      <w:r w:rsidR="00CB3B42">
        <w:rPr>
          <w:rFonts w:cs="Times New Roman" w:hAnsi="Times New Roman" w:ascii="Times New Roman"/>
          <w:sz w:val="24"/>
          <w:szCs w:val="24"/>
        </w:rPr>
        <w:t>dužnik u vlasništvu</w:t>
      </w:r>
      <w:r w:rsidR="007775ED">
        <w:rPr>
          <w:rFonts w:cs="Times New Roman" w:hAnsi="Times New Roman" w:ascii="Times New Roman"/>
          <w:sz w:val="24"/>
          <w:szCs w:val="24"/>
        </w:rPr>
        <w:t xml:space="preserve"> </w:t>
      </w:r>
      <w:r w:rsidR="007775ED" w:rsidRPr="007775ED">
        <w:rPr>
          <w:rFonts w:cs="Times New Roman" w:hAnsi="Times New Roman" w:ascii="Times New Roman"/>
          <w:sz w:val="24"/>
          <w:szCs w:val="24"/>
        </w:rPr>
        <w:t>ima dva vozila ukupne nabavne vrijednosti od gotovo 130.000,00 kn. Kolika je njihova tržišna vrijednost</w:t>
      </w:r>
      <w:r w:rsidR="007775ED">
        <w:rPr>
          <w:rFonts w:cs="Times New Roman" w:hAnsi="Times New Roman" w:ascii="Times New Roman"/>
          <w:sz w:val="24"/>
          <w:szCs w:val="24"/>
        </w:rPr>
        <w:t xml:space="preserve"> da mu</w:t>
      </w:r>
      <w:r w:rsidR="007775ED" w:rsidRPr="007775ED">
        <w:rPr>
          <w:rFonts w:cs="Times New Roman" w:hAnsi="Times New Roman" w:ascii="Times New Roman"/>
          <w:sz w:val="24"/>
          <w:szCs w:val="24"/>
        </w:rPr>
        <w:t xml:space="preserve"> nije poznato, </w:t>
      </w:r>
      <w:r w:rsidR="007775ED">
        <w:rPr>
          <w:rFonts w:cs="Times New Roman" w:hAnsi="Times New Roman" w:ascii="Times New Roman"/>
          <w:sz w:val="24"/>
          <w:szCs w:val="24"/>
        </w:rPr>
        <w:t>ali</w:t>
      </w:r>
      <w:r w:rsidR="007775ED" w:rsidRPr="007775ED">
        <w:rPr>
          <w:rFonts w:cs="Times New Roman" w:hAnsi="Times New Roman" w:ascii="Times New Roman"/>
          <w:sz w:val="24"/>
          <w:szCs w:val="24"/>
        </w:rPr>
        <w:t xml:space="preserve"> pretpostavlja da bi se iz prodaje tih vozila moglo ostvariti najmanje 15.000,00 kn. Nadalje, dužnik </w:t>
      </w:r>
      <w:r w:rsidR="007775ED">
        <w:rPr>
          <w:rFonts w:cs="Times New Roman" w:hAnsi="Times New Roman" w:ascii="Times New Roman"/>
          <w:sz w:val="24"/>
          <w:szCs w:val="24"/>
        </w:rPr>
        <w:t xml:space="preserve">da </w:t>
      </w:r>
      <w:r w:rsidR="007775ED" w:rsidRPr="007775ED">
        <w:rPr>
          <w:rFonts w:cs="Times New Roman" w:hAnsi="Times New Roman" w:ascii="Times New Roman"/>
          <w:sz w:val="24"/>
          <w:szCs w:val="24"/>
        </w:rPr>
        <w:t>ima potraživanja od kupaca u ukupnom iznosu od 153.046,51 kn, kao i ostala potraživanja u ukupnom iznosu od 641.919,88 kn, od kojih je najveće potraživanje ono prema zastupniku po zakonu dužnika i to u iznosu od 741.806,59 kn.</w:t>
      </w:r>
      <w:r w:rsidR="007775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378CE" w:rsidP="007775ED" w:rsidR="00B378CE">
      <w:pPr>
        <w:pStyle w:val="Bezproreda"/>
        <w:spacing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Odredbom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 čl. </w:t>
      </w:r>
      <w:r w:rsidR="00E71E4E" w:rsidRPr="002949A6">
        <w:rPr>
          <w:rFonts w:cs="Times New Roman" w:eastAsia="Calibri" w:hAnsi="Times New Roman" w:ascii="Times New Roman"/>
          <w:sz w:val="24"/>
          <w:szCs w:val="24"/>
        </w:rPr>
        <w:t>6. SZ-</w:t>
      </w:r>
      <w:r>
        <w:rPr>
          <w:rFonts w:cs="Times New Roman" w:eastAsia="Calibri" w:hAnsi="Times New Roman" w:ascii="Times New Roman"/>
          <w:sz w:val="24"/>
          <w:szCs w:val="24"/>
        </w:rPr>
        <w:t>a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 propisano je da nesposobnost za plaćanje postoji ako dužnik ne može trajnije ispunjavati svoje dospjele novčane obveze. Smatrat će se da je dužnik nesposoban za plaćanje ako u Očevidniku redoslijeda osnova za plaćanje koji vodi FINA ima jednu ili više evidentiranih osnova za plaćanje u razdoblju duljem od 60 dana koje je trebalo, na temelju valjanih osnova za plaćanje, bez daljnjeg pristanka dužnika naplatiti s bilo kojeg od njegovih računa. </w:t>
      </w:r>
    </w:p>
    <w:p w:rsidRDefault="00B378CE" w:rsidP="007A0823" w:rsidR="00E31665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Iz potvrde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 FINA-e od </w:t>
      </w:r>
      <w:r w:rsidR="007775ED">
        <w:rPr>
          <w:rFonts w:cs="Times New Roman" w:eastAsia="Calibri" w:hAnsi="Times New Roman" w:ascii="Times New Roman"/>
          <w:sz w:val="24"/>
          <w:szCs w:val="24"/>
        </w:rPr>
        <w:t>15. siječnja 2018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>.</w:t>
      </w:r>
      <w:r w:rsidR="007775ED">
        <w:rPr>
          <w:rFonts w:cs="Times New Roman" w:eastAsia="Calibri" w:hAnsi="Times New Roman" w:ascii="Times New Roman"/>
          <w:sz w:val="24"/>
          <w:szCs w:val="24"/>
        </w:rPr>
        <w:t xml:space="preserve"> (list 92</w:t>
      </w:r>
      <w:r>
        <w:rPr>
          <w:rFonts w:cs="Times New Roman" w:eastAsia="Calibri" w:hAnsi="Times New Roman" w:ascii="Times New Roman"/>
          <w:sz w:val="24"/>
          <w:szCs w:val="24"/>
        </w:rPr>
        <w:t xml:space="preserve"> spisa)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 proizlazi da je </w:t>
      </w:r>
      <w:r>
        <w:rPr>
          <w:rFonts w:cs="Times New Roman" w:eastAsia="Calibri" w:hAnsi="Times New Roman" w:ascii="Times New Roman"/>
          <w:sz w:val="24"/>
          <w:szCs w:val="24"/>
        </w:rPr>
        <w:t xml:space="preserve">na računima i novčanim sredstvima dužnika na </w:t>
      </w:r>
      <w:r w:rsidR="007775ED">
        <w:rPr>
          <w:rFonts w:cs="Times New Roman" w:eastAsia="Calibri" w:hAnsi="Times New Roman" w:ascii="Times New Roman"/>
          <w:sz w:val="24"/>
          <w:szCs w:val="24"/>
        </w:rPr>
        <w:t xml:space="preserve">taj </w:t>
      </w:r>
      <w:r>
        <w:rPr>
          <w:rFonts w:cs="Times New Roman" w:eastAsia="Calibri" w:hAnsi="Times New Roman" w:ascii="Times New Roman"/>
          <w:sz w:val="24"/>
          <w:szCs w:val="24"/>
        </w:rPr>
        <w:t xml:space="preserve">dan </w:t>
      </w:r>
      <w:r w:rsidR="007775ED">
        <w:rPr>
          <w:rFonts w:cs="Times New Roman" w:eastAsia="Calibri" w:hAnsi="Times New Roman" w:ascii="Times New Roman"/>
          <w:sz w:val="24"/>
          <w:szCs w:val="24"/>
        </w:rPr>
        <w:t>evidentirano 1559</w:t>
      </w:r>
      <w:r>
        <w:rPr>
          <w:rFonts w:cs="Times New Roman" w:eastAsia="Calibri" w:hAnsi="Times New Roman" w:ascii="Times New Roman"/>
          <w:sz w:val="24"/>
          <w:szCs w:val="24"/>
        </w:rPr>
        <w:t xml:space="preserve"> dana neprekidne blokade, odnosno ukupno 180 dana blokade u prethodnih 6 mjeseci zbog nepodmirenih osnova za plaćanje evidentiranih u Očevidniku redoslijeda za plaćanje, a</w:t>
      </w:r>
      <w:r w:rsidRPr="00B378C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 xml:space="preserve">nepodmirene obveze po evidentiranim, a neizvršenim osnovama za plaćanje iznose </w:t>
      </w:r>
      <w:r w:rsidR="007775ED">
        <w:rPr>
          <w:rFonts w:cs="Times New Roman" w:eastAsia="Calibri" w:hAnsi="Times New Roman" w:ascii="Times New Roman"/>
          <w:sz w:val="24"/>
          <w:szCs w:val="24"/>
        </w:rPr>
        <w:t xml:space="preserve">461.488,64 </w:t>
      </w:r>
      <w:r>
        <w:rPr>
          <w:rFonts w:cs="Times New Roman" w:eastAsia="Calibri" w:hAnsi="Times New Roman" w:ascii="Times New Roman"/>
          <w:sz w:val="24"/>
          <w:szCs w:val="24"/>
        </w:rPr>
        <w:t xml:space="preserve">kn. </w:t>
      </w:r>
    </w:p>
    <w:p w:rsidRDefault="00604DE1" w:rsidP="007A0823" w:rsidR="0031387C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Slijedom navedeno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g, budući da je kod dužnika utvrđeno postojanje stečajnog razloga nesposobnosti za plaćanje (čl. 5. st. 2. SZ-a), </w:t>
      </w:r>
      <w:r w:rsidR="004C4D88">
        <w:rPr>
          <w:rFonts w:cs="Times New Roman" w:eastAsia="Calibri" w:hAnsi="Times New Roman" w:ascii="Times New Roman"/>
          <w:sz w:val="24"/>
          <w:szCs w:val="24"/>
        </w:rPr>
        <w:t xml:space="preserve">kao i to da </w:t>
      </w:r>
      <w:r w:rsidR="004C4D88" w:rsidRPr="0006517D">
        <w:rPr>
          <w:rFonts w:cs="Times New Roman" w:hAnsi="Times New Roman" w:ascii="Times New Roman"/>
          <w:sz w:val="24"/>
          <w:szCs w:val="24"/>
        </w:rPr>
        <w:t>dužnik ima imovinu (</w:t>
      </w:r>
      <w:r w:rsidR="007A67DA">
        <w:rPr>
          <w:rFonts w:cs="Times New Roman" w:hAnsi="Times New Roman" w:ascii="Times New Roman"/>
          <w:sz w:val="24"/>
          <w:szCs w:val="24"/>
        </w:rPr>
        <w:t>dva vozila i potraživanja prema trećim osobama</w:t>
      </w:r>
      <w:r w:rsidR="004C4D88" w:rsidRPr="0006517D">
        <w:rPr>
          <w:rFonts w:cs="Times New Roman" w:hAnsi="Times New Roman" w:ascii="Times New Roman"/>
          <w:sz w:val="24"/>
          <w:szCs w:val="24"/>
        </w:rPr>
        <w:t>) koja ulazi u stečajnu masu i za koju se osnovano može</w:t>
      </w:r>
      <w:r w:rsidR="004C4D88" w:rsidRPr="003600DA">
        <w:rPr>
          <w:rFonts w:cs="Times New Roman" w:hAnsi="Times New Roman" w:ascii="Times New Roman"/>
          <w:sz w:val="24"/>
          <w:szCs w:val="24"/>
        </w:rPr>
        <w:t xml:space="preserve"> pretpostaviti da će biti dostatna za namirenje </w:t>
      </w:r>
      <w:r w:rsidR="004C4D88">
        <w:rPr>
          <w:rFonts w:cs="Times New Roman" w:hAnsi="Times New Roman" w:ascii="Times New Roman"/>
          <w:sz w:val="24"/>
          <w:szCs w:val="24"/>
        </w:rPr>
        <w:t>najmanje</w:t>
      </w:r>
      <w:r w:rsidR="004C4D88" w:rsidRPr="003600DA">
        <w:rPr>
          <w:rFonts w:cs="Times New Roman" w:hAnsi="Times New Roman" w:ascii="Times New Roman"/>
          <w:sz w:val="24"/>
          <w:szCs w:val="24"/>
        </w:rPr>
        <w:t xml:space="preserve"> troškova ovog stečajnog postu</w:t>
      </w:r>
      <w:r w:rsidR="004C4D88">
        <w:rPr>
          <w:rFonts w:cs="Times New Roman" w:hAnsi="Times New Roman" w:ascii="Times New Roman"/>
          <w:sz w:val="24"/>
          <w:szCs w:val="24"/>
        </w:rPr>
        <w:t xml:space="preserve">pka, </w:t>
      </w:r>
      <w:r w:rsidR="0031387C" w:rsidRPr="0031387C">
        <w:rPr>
          <w:rFonts w:cs="Times New Roman" w:hAnsi="Times New Roman" w:ascii="Times New Roman"/>
          <w:sz w:val="24"/>
          <w:szCs w:val="24"/>
        </w:rPr>
        <w:t>u konkretnom slučaju valjalo je donijeti rješenje o otvaranju stečajnog postupka.</w:t>
      </w:r>
    </w:p>
    <w:p w:rsidRDefault="007775ED" w:rsidP="00D767B0" w:rsidR="007775E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775ED">
        <w:rPr>
          <w:rFonts w:cs="Times New Roman" w:hAnsi="Times New Roman" w:ascii="Times New Roman"/>
          <w:sz w:val="24"/>
          <w:szCs w:val="24"/>
        </w:rPr>
        <w:t>Obzirom da je u prethodnom postup</w:t>
      </w:r>
      <w:r>
        <w:rPr>
          <w:rFonts w:cs="Times New Roman" w:hAnsi="Times New Roman" w:ascii="Times New Roman"/>
          <w:sz w:val="24"/>
          <w:szCs w:val="24"/>
        </w:rPr>
        <w:t>ku rješenjem ovog suda 11.St-2041/</w:t>
      </w:r>
      <w:r w:rsidRPr="007775ED">
        <w:rPr>
          <w:rFonts w:cs="Times New Roman" w:hAnsi="Times New Roman" w:ascii="Times New Roman"/>
          <w:sz w:val="24"/>
          <w:szCs w:val="24"/>
        </w:rPr>
        <w:t xml:space="preserve">2016 od </w:t>
      </w:r>
      <w:r>
        <w:rPr>
          <w:rFonts w:cs="Times New Roman" w:hAnsi="Times New Roman" w:ascii="Times New Roman"/>
          <w:sz w:val="24"/>
          <w:szCs w:val="24"/>
        </w:rPr>
        <w:t>21. rujna</w:t>
      </w:r>
      <w:r w:rsidRPr="007775ED">
        <w:rPr>
          <w:rFonts w:cs="Times New Roman" w:hAnsi="Times New Roman" w:ascii="Times New Roman"/>
          <w:sz w:val="24"/>
          <w:szCs w:val="24"/>
        </w:rPr>
        <w:t xml:space="preserve"> 2017. imenovan privremeni stečajni upravitelj </w:t>
      </w:r>
      <w:r>
        <w:rPr>
          <w:rFonts w:cs="Times New Roman" w:hAnsi="Times New Roman" w:ascii="Times New Roman"/>
          <w:sz w:val="24"/>
          <w:szCs w:val="24"/>
        </w:rPr>
        <w:t>Jozo Jelavić</w:t>
      </w:r>
      <w:r w:rsidRPr="007775ED">
        <w:rPr>
          <w:rFonts w:cs="Times New Roman" w:hAnsi="Times New Roman" w:ascii="Times New Roman"/>
          <w:sz w:val="24"/>
          <w:szCs w:val="24"/>
        </w:rPr>
        <w:t>, istog je temeljem odredbe čl. 85. st. 2. SZ-a valjalo imenovati stečajnim upraviteljem u rješenju o otvaranju stečajnog postupka.</w:t>
      </w:r>
    </w:p>
    <w:p w:rsidRDefault="0031387C" w:rsidP="00D767B0" w:rsidR="00EA6B7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A67DA"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</w:t>
      </w:r>
      <w:r w:rsidR="00D767B0" w:rsidRPr="007A67DA">
        <w:rPr>
          <w:rFonts w:cs="Times New Roman" w:hAnsi="Times New Roman" w:ascii="Times New Roman"/>
          <w:sz w:val="24"/>
          <w:szCs w:val="24"/>
        </w:rPr>
        <w:t>8</w:t>
      </w:r>
      <w:r w:rsidR="007775ED" w:rsidRPr="007A67DA">
        <w:rPr>
          <w:rFonts w:cs="Times New Roman" w:hAnsi="Times New Roman" w:ascii="Times New Roman"/>
          <w:sz w:val="24"/>
          <w:szCs w:val="24"/>
        </w:rPr>
        <w:t>5</w:t>
      </w:r>
      <w:r w:rsidR="00D767B0" w:rsidRPr="007A67DA">
        <w:rPr>
          <w:rFonts w:cs="Times New Roman" w:hAnsi="Times New Roman" w:ascii="Times New Roman"/>
          <w:sz w:val="24"/>
          <w:szCs w:val="24"/>
        </w:rPr>
        <w:t xml:space="preserve">. st. </w:t>
      </w:r>
      <w:r w:rsidR="007775ED" w:rsidRPr="007A67DA">
        <w:rPr>
          <w:rFonts w:cs="Times New Roman" w:hAnsi="Times New Roman" w:ascii="Times New Roman"/>
          <w:sz w:val="24"/>
          <w:szCs w:val="24"/>
        </w:rPr>
        <w:t>2</w:t>
      </w:r>
      <w:r w:rsidRPr="007A67DA">
        <w:rPr>
          <w:rFonts w:cs="Times New Roman" w:hAnsi="Times New Roman" w:ascii="Times New Roman"/>
          <w:sz w:val="24"/>
          <w:szCs w:val="24"/>
        </w:rPr>
        <w:t>., čl. 128., čl. 129., čl. 130., čl. 131. te čl. 257. i čl. 258. SZ-a odlučeno</w:t>
      </w:r>
      <w:r w:rsidRPr="0031387C">
        <w:rPr>
          <w:rFonts w:cs="Times New Roman" w:hAnsi="Times New Roman" w:ascii="Times New Roman"/>
          <w:sz w:val="24"/>
          <w:szCs w:val="24"/>
        </w:rPr>
        <w:t xml:space="preserve"> je kao u izreci ovog rješenja.</w:t>
      </w:r>
    </w:p>
    <w:p w:rsidRDefault="00CC5872" w:rsidP="00D67A29" w:rsid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97303A">
        <w:rPr>
          <w:rFonts w:cs="Times New Roman" w:hAnsi="Times New Roman" w:ascii="Times New Roman"/>
          <w:sz w:val="24"/>
          <w:szCs w:val="24"/>
        </w:rPr>
        <w:t>18</w:t>
      </w:r>
      <w:r w:rsidR="007775ED">
        <w:rPr>
          <w:rFonts w:cs="Times New Roman" w:hAnsi="Times New Roman" w:ascii="Times New Roman"/>
          <w:sz w:val="24"/>
          <w:szCs w:val="24"/>
        </w:rPr>
        <w:t>. siječnja 2018</w:t>
      </w:r>
      <w:r w:rsidR="00C24B9D" w:rsidRPr="00762D83">
        <w:rPr>
          <w:rFonts w:cs="Times New Roman" w:hAnsi="Times New Roman" w:ascii="Times New Roman"/>
          <w:sz w:val="24"/>
          <w:szCs w:val="24"/>
        </w:rPr>
        <w:t>.</w:t>
      </w:r>
    </w:p>
    <w:p w:rsidRDefault="00807724" w:rsidP="00D67A29" w:rsidR="00C24B9D" w:rsidRPr="00807724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807724">
        <w:rPr>
          <w:rFonts w:cs="Times New Roman" w:hAnsi="Times New Roman" w:ascii="Times New Roman"/>
          <w:sz w:val="24"/>
          <w:szCs w:val="24"/>
        </w:rPr>
        <w:t>utkinja</w:t>
      </w:r>
    </w:p>
    <w:p w:rsidRDefault="00807724" w:rsidP="006800A2" w:rsidR="00C86A72" w:rsidRPr="00807724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</w:t>
      </w:r>
      <w:r w:rsidRPr="00807724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807724">
        <w:rPr>
          <w:rFonts w:cs="Times New Roman" w:hAnsi="Times New Roman" w:ascii="Times New Roman"/>
          <w:sz w:val="24"/>
          <w:szCs w:val="24"/>
        </w:rPr>
        <w:t xml:space="preserve">olub 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807724">
        <w:rPr>
          <w:rFonts w:cs="Times New Roman" w:hAnsi="Times New Roman" w:ascii="Times New Roman"/>
          <w:sz w:val="24"/>
          <w:szCs w:val="24"/>
        </w:rPr>
        <w:t>ruić</w:t>
      </w:r>
    </w:p>
    <w:p w:rsidRDefault="007B63D8" w:rsidP="006800A2" w:rsidR="007B63D8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7724" w:rsidP="00807724" w:rsidR="00700309">
      <w:pPr>
        <w:pStyle w:val="Bezproreda"/>
        <w:spacing w:before="1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Pr="00762D83">
        <w:rPr>
          <w:rFonts w:cs="Times New Roman" w:hAnsi="Times New Roman" w:ascii="Times New Roman"/>
          <w:sz w:val="24"/>
          <w:szCs w:val="24"/>
        </w:rPr>
        <w:t>ouka o pravnom lijeku</w:t>
      </w:r>
      <w:r w:rsidR="00CE7D52" w:rsidRPr="00762D83">
        <w:rPr>
          <w:rFonts w:cs="Times New Roman" w:hAnsi="Times New Roman" w:ascii="Times New Roman"/>
          <w:sz w:val="24"/>
          <w:szCs w:val="24"/>
        </w:rPr>
        <w:t>: 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2F3BEB" w:rsidP="00A3291E" w:rsidR="002F3B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07724" w:rsidP="00A3291E" w:rsidR="00436013" w:rsidRPr="00762D83">
      <w:pPr>
        <w:pStyle w:val="Bezproreda"/>
        <w:spacing w:before="24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</w:t>
      </w:r>
      <w:r w:rsidR="00436013" w:rsidRPr="00762D83">
        <w:rPr>
          <w:rFonts w:cs="Times New Roman" w:eastAsia="Times New Roman" w:hAnsi="Times New Roman" w:ascii="Times New Roman"/>
          <w:sz w:val="24"/>
          <w:szCs w:val="24"/>
        </w:rPr>
        <w:t>: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FINA, Regionalni centar Split</w:t>
      </w:r>
    </w:p>
    <w:p w:rsidRDefault="00CE7D52" w:rsidP="00762D83" w:rsidR="00CE7D52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  <w:r w:rsidR="00D67A2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0148CD" w:rsidP="00762D83" w:rsidR="000148CD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zakonskom zastupniku dužnika</w:t>
      </w:r>
    </w:p>
    <w:p w:rsidRDefault="00700309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C5872">
        <w:rPr>
          <w:rFonts w:cs="Times New Roman" w:eastAsia="Times New Roman" w:hAnsi="Times New Roman" w:ascii="Times New Roman"/>
          <w:sz w:val="24"/>
          <w:szCs w:val="24"/>
        </w:rPr>
        <w:t xml:space="preserve">stečajnom upravitelju </w:t>
      </w:r>
      <w:r w:rsidR="007775ED">
        <w:rPr>
          <w:rFonts w:cs="Times New Roman" w:eastAsia="Times New Roman" w:hAnsi="Times New Roman" w:ascii="Times New Roman"/>
          <w:sz w:val="24"/>
          <w:szCs w:val="24"/>
        </w:rPr>
        <w:t>Jozi Jelaviću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436013" w:rsidP="00762D83" w:rsidR="0043601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E31665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436013" w:rsidRPr="00762D83">
        <w:rPr>
          <w:rFonts w:cs="Times New Roman" w:eastAsia="Times New Roman" w:hAnsi="Times New Roman" w:ascii="Times New Roman"/>
          <w:sz w:val="24"/>
          <w:szCs w:val="24"/>
        </w:rPr>
        <w:t>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D67A29" w:rsidR="00CE7D52" w:rsidRPr="00762D83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E14" w:rsidP="000A46F4" w:rsidR="00C17E14">
      <w:pPr>
        <w:spacing w:lineRule="auto" w:line="240" w:after="0"/>
      </w:pPr>
      <w:r>
        <w:separator/>
      </w:r>
    </w:p>
  </w:endnote>
  <w:end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E14" w:rsidP="000A46F4" w:rsidR="00C17E14">
      <w:pPr>
        <w:spacing w:lineRule="auto" w:line="240" w:after="0"/>
      </w:pPr>
      <w:r>
        <w:separator/>
      </w:r>
    </w:p>
  </w:footnote>
  <w:foot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181011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356E1" w:rsidP="004356E1" w:rsidR="007A0823" w:rsidRPr="007A0823">
        <w:pPr>
          <w:pStyle w:val="Bezproreda"/>
          <w:spacing w:after="200" w:before="200"/>
          <w:ind w:firstLine="708" w:left="2832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t xml:space="preserve">       </w:t>
        </w:r>
        <w:r w:rsidR="007A0823" w:rsidRPr="007A082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7A0823" w:rsidRPr="007A082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7A0823" w:rsidRPr="007A082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A14F2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="007A0823" w:rsidRPr="007A0823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 xml:space="preserve">    </w:t>
        </w:r>
        <w:r w:rsidR="007A0823">
          <w:rPr>
            <w:rFonts w:cs="Times New Roman" w:hAnsi="Times New Roman" w:ascii="Times New Roman"/>
            <w:sz w:val="24"/>
            <w:szCs w:val="24"/>
          </w:rPr>
          <w:t>Poslovni broj: 11.St-</w:t>
        </w:r>
        <w:r>
          <w:rPr>
            <w:rFonts w:cs="Times New Roman" w:hAnsi="Times New Roman" w:ascii="Times New Roman"/>
            <w:sz w:val="24"/>
            <w:szCs w:val="24"/>
          </w:rPr>
          <w:t>2041/2016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421C4"/>
    <w:multiLevelType w:val="hybridMultilevel"/>
    <w:tmpl w:val="9704152E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6CF148E"/>
    <w:multiLevelType w:val="hybridMultilevel"/>
    <w:tmpl w:val="DC64782C"/>
    <w:lvl w:tplc="99F86B88" w:ilvl="0">
      <w:start w:val="5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D861EF0"/>
    <w:multiLevelType w:val="hybridMultilevel"/>
    <w:tmpl w:val="8A62757E"/>
    <w:lvl w:tplc="AD4E048A" w:ilvl="0">
      <w:start w:val="5"/>
      <w:numFmt w:val="bullet"/>
      <w:lvlText w:val="-"/>
      <w:lvlJc w:val="left"/>
      <w:pPr>
        <w:ind w:hanging="360" w:left="28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29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060F"/>
    <w:rsid w:val="000148CD"/>
    <w:rsid w:val="00016FF5"/>
    <w:rsid w:val="00036623"/>
    <w:rsid w:val="00047BD8"/>
    <w:rsid w:val="0006517D"/>
    <w:rsid w:val="00091DB0"/>
    <w:rsid w:val="000A14F2"/>
    <w:rsid w:val="000A46F4"/>
    <w:rsid w:val="000C487E"/>
    <w:rsid w:val="000D5DD8"/>
    <w:rsid w:val="000E5F05"/>
    <w:rsid w:val="00105960"/>
    <w:rsid w:val="001217D8"/>
    <w:rsid w:val="00127385"/>
    <w:rsid w:val="00160613"/>
    <w:rsid w:val="0017184E"/>
    <w:rsid w:val="00174A89"/>
    <w:rsid w:val="00191EE2"/>
    <w:rsid w:val="001A0958"/>
    <w:rsid w:val="001A1B17"/>
    <w:rsid w:val="001E1E73"/>
    <w:rsid w:val="001F66D4"/>
    <w:rsid w:val="0020137F"/>
    <w:rsid w:val="002464A4"/>
    <w:rsid w:val="00252593"/>
    <w:rsid w:val="00291EAB"/>
    <w:rsid w:val="002949A6"/>
    <w:rsid w:val="0029584B"/>
    <w:rsid w:val="002C5C15"/>
    <w:rsid w:val="002D688C"/>
    <w:rsid w:val="002F3BEB"/>
    <w:rsid w:val="0031387C"/>
    <w:rsid w:val="003245D3"/>
    <w:rsid w:val="0032578D"/>
    <w:rsid w:val="003505F3"/>
    <w:rsid w:val="003600DA"/>
    <w:rsid w:val="00375F87"/>
    <w:rsid w:val="003E25B9"/>
    <w:rsid w:val="003E25F6"/>
    <w:rsid w:val="003E51F2"/>
    <w:rsid w:val="003E6C9F"/>
    <w:rsid w:val="00402849"/>
    <w:rsid w:val="00424BAC"/>
    <w:rsid w:val="004356E1"/>
    <w:rsid w:val="00436013"/>
    <w:rsid w:val="00446777"/>
    <w:rsid w:val="00446EB3"/>
    <w:rsid w:val="00472CAB"/>
    <w:rsid w:val="00473543"/>
    <w:rsid w:val="004B73EB"/>
    <w:rsid w:val="004C4D88"/>
    <w:rsid w:val="004D0542"/>
    <w:rsid w:val="004D3952"/>
    <w:rsid w:val="004E629E"/>
    <w:rsid w:val="004F7DF1"/>
    <w:rsid w:val="00501CED"/>
    <w:rsid w:val="0052266E"/>
    <w:rsid w:val="00523023"/>
    <w:rsid w:val="0053079C"/>
    <w:rsid w:val="00540C8F"/>
    <w:rsid w:val="0054541E"/>
    <w:rsid w:val="00545B33"/>
    <w:rsid w:val="005507D6"/>
    <w:rsid w:val="005536E5"/>
    <w:rsid w:val="00567B85"/>
    <w:rsid w:val="0057227C"/>
    <w:rsid w:val="00573BB8"/>
    <w:rsid w:val="005B6EF7"/>
    <w:rsid w:val="00604DE1"/>
    <w:rsid w:val="00623713"/>
    <w:rsid w:val="00650D18"/>
    <w:rsid w:val="006536DA"/>
    <w:rsid w:val="00656981"/>
    <w:rsid w:val="00670034"/>
    <w:rsid w:val="006758A9"/>
    <w:rsid w:val="006800A2"/>
    <w:rsid w:val="006B677A"/>
    <w:rsid w:val="006D6A35"/>
    <w:rsid w:val="006E2FCB"/>
    <w:rsid w:val="00700309"/>
    <w:rsid w:val="00703B62"/>
    <w:rsid w:val="007177D0"/>
    <w:rsid w:val="00730745"/>
    <w:rsid w:val="007531F3"/>
    <w:rsid w:val="00755D15"/>
    <w:rsid w:val="00762D83"/>
    <w:rsid w:val="007775ED"/>
    <w:rsid w:val="007A0823"/>
    <w:rsid w:val="007A4118"/>
    <w:rsid w:val="007A67DA"/>
    <w:rsid w:val="007B123D"/>
    <w:rsid w:val="007B63D8"/>
    <w:rsid w:val="007C4BA0"/>
    <w:rsid w:val="007D4AFD"/>
    <w:rsid w:val="007E4AE1"/>
    <w:rsid w:val="007F43ED"/>
    <w:rsid w:val="007F5369"/>
    <w:rsid w:val="00807724"/>
    <w:rsid w:val="00815BB8"/>
    <w:rsid w:val="00815CBC"/>
    <w:rsid w:val="00816341"/>
    <w:rsid w:val="00827BAC"/>
    <w:rsid w:val="008348BF"/>
    <w:rsid w:val="008564A3"/>
    <w:rsid w:val="008566D3"/>
    <w:rsid w:val="00876C25"/>
    <w:rsid w:val="008A2FE6"/>
    <w:rsid w:val="008B06D0"/>
    <w:rsid w:val="0090574B"/>
    <w:rsid w:val="00917E9B"/>
    <w:rsid w:val="009251EB"/>
    <w:rsid w:val="0095284B"/>
    <w:rsid w:val="0097303A"/>
    <w:rsid w:val="009865CD"/>
    <w:rsid w:val="0098714E"/>
    <w:rsid w:val="009B4815"/>
    <w:rsid w:val="009D4CBE"/>
    <w:rsid w:val="009E5B54"/>
    <w:rsid w:val="009E742E"/>
    <w:rsid w:val="00A21A14"/>
    <w:rsid w:val="00A220EC"/>
    <w:rsid w:val="00A25F2C"/>
    <w:rsid w:val="00A3291E"/>
    <w:rsid w:val="00A332F8"/>
    <w:rsid w:val="00A47204"/>
    <w:rsid w:val="00A5699C"/>
    <w:rsid w:val="00A60D49"/>
    <w:rsid w:val="00A6192A"/>
    <w:rsid w:val="00A64657"/>
    <w:rsid w:val="00A64F2B"/>
    <w:rsid w:val="00A67B64"/>
    <w:rsid w:val="00A9537F"/>
    <w:rsid w:val="00AA64B6"/>
    <w:rsid w:val="00AB156C"/>
    <w:rsid w:val="00AB2E73"/>
    <w:rsid w:val="00AB4DDD"/>
    <w:rsid w:val="00AD6141"/>
    <w:rsid w:val="00AE242B"/>
    <w:rsid w:val="00AE3DB5"/>
    <w:rsid w:val="00AF7CE4"/>
    <w:rsid w:val="00B11B2E"/>
    <w:rsid w:val="00B15914"/>
    <w:rsid w:val="00B322CE"/>
    <w:rsid w:val="00B378CE"/>
    <w:rsid w:val="00B43727"/>
    <w:rsid w:val="00B5196E"/>
    <w:rsid w:val="00B553A2"/>
    <w:rsid w:val="00B57C68"/>
    <w:rsid w:val="00B83556"/>
    <w:rsid w:val="00B95A25"/>
    <w:rsid w:val="00BA5494"/>
    <w:rsid w:val="00BA7377"/>
    <w:rsid w:val="00BC39A3"/>
    <w:rsid w:val="00BC6931"/>
    <w:rsid w:val="00BC736C"/>
    <w:rsid w:val="00BD4A27"/>
    <w:rsid w:val="00C17E14"/>
    <w:rsid w:val="00C24B9D"/>
    <w:rsid w:val="00C30E53"/>
    <w:rsid w:val="00C36931"/>
    <w:rsid w:val="00C559C2"/>
    <w:rsid w:val="00C86A72"/>
    <w:rsid w:val="00C86D4A"/>
    <w:rsid w:val="00C9029C"/>
    <w:rsid w:val="00CB3B42"/>
    <w:rsid w:val="00CB522A"/>
    <w:rsid w:val="00CC5872"/>
    <w:rsid w:val="00CD0B43"/>
    <w:rsid w:val="00CE0ADE"/>
    <w:rsid w:val="00CE5CC2"/>
    <w:rsid w:val="00CE6B12"/>
    <w:rsid w:val="00CE7D52"/>
    <w:rsid w:val="00D45B50"/>
    <w:rsid w:val="00D474D2"/>
    <w:rsid w:val="00D5157C"/>
    <w:rsid w:val="00D67A29"/>
    <w:rsid w:val="00D767B0"/>
    <w:rsid w:val="00DE301E"/>
    <w:rsid w:val="00DE5977"/>
    <w:rsid w:val="00DE68CC"/>
    <w:rsid w:val="00DF2F30"/>
    <w:rsid w:val="00E014C0"/>
    <w:rsid w:val="00E014D4"/>
    <w:rsid w:val="00E04FAC"/>
    <w:rsid w:val="00E07C15"/>
    <w:rsid w:val="00E12120"/>
    <w:rsid w:val="00E12B2F"/>
    <w:rsid w:val="00E14746"/>
    <w:rsid w:val="00E23F67"/>
    <w:rsid w:val="00E31665"/>
    <w:rsid w:val="00E71E4E"/>
    <w:rsid w:val="00E94FFF"/>
    <w:rsid w:val="00EA6B7D"/>
    <w:rsid w:val="00EC248C"/>
    <w:rsid w:val="00EC35DE"/>
    <w:rsid w:val="00EC6290"/>
    <w:rsid w:val="00ED6421"/>
    <w:rsid w:val="00ED7940"/>
    <w:rsid w:val="00EE5226"/>
    <w:rsid w:val="00EF3ED5"/>
    <w:rsid w:val="00EF4DEC"/>
    <w:rsid w:val="00EF76C9"/>
    <w:rsid w:val="00F128F2"/>
    <w:rsid w:val="00F20488"/>
    <w:rsid w:val="00F22EA5"/>
    <w:rsid w:val="00F45D68"/>
    <w:rsid w:val="00F52A50"/>
    <w:rsid w:val="00F6289C"/>
    <w:rsid w:val="00F77AD7"/>
    <w:rsid w:val="00FA7787"/>
    <w:rsid w:val="00FB044A"/>
    <w:rsid w:val="00FB254C"/>
    <w:rsid w:val="00FC1F05"/>
    <w:rsid w:val="00FC2538"/>
    <w:rsid w:val="00FC5280"/>
    <w:rsid w:val="00FF2715"/>
    <w:rsid w:val="00FF42D0"/>
    <w:rsid w:val="00FF5CC2"/>
    <w:rsid w:val="00FF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A1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4F2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14F2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14F2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14F2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A1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4F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14F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14F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14F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St-2041/2016</izvorni_sadrzaj>
    <derivirana_varijabla naziv="DomainObject.Predmet.OznakaBroj_1">St-2041/2016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SMJEŠAK, d.o.o. za ugostiteljstvo</izvorni_sadrzaj>
    <derivirana_varijabla naziv="DomainObject.Predmet.ProtustrankaFormated_1">  SMJEŠAK, d.o.o. za ugostiteljstvo</derivirana_varijabla>
  </DomainObject.Predmet.ProtustrankaFormated>
  <DomainObject.Predmet.ProtustrankaFormatedOIB>
    <izvorni_sadrzaj>  SMJEŠAK, d.o.o. za ugostiteljstvo, OIB 55791064173</izvorni_sadrzaj>
    <derivirana_varijabla naziv="DomainObject.Predmet.ProtustrankaFormatedOIB_1">  SMJEŠAK, d.o.o. za ugostiteljstvo, OIB 55791064173</derivirana_varijabla>
  </DomainObject.Predmet.ProtustrankaFormatedOIB>
  <DomainObject.Predmet.ProtustrankaFormatedWithAdress>
    <izvorni_sadrzaj> SMJEŠAK, d.o.o. za ugostiteljstvo, Mejaši II 66, 21000 Split</izvorni_sadrzaj>
    <derivirana_varijabla naziv="DomainObject.Predmet.ProtustrankaFormatedWithAdress_1"> SMJEŠAK, d.o.o. za ugostiteljstvo, Mejaši II 66, 21000 Split</derivirana_varijabla>
  </DomainObject.Predmet.ProtustrankaFormatedWithAdress>
  <DomainObject.Predmet.ProtustrankaFormatedWithAdressOIB>
    <izvorni_sadrzaj> SMJEŠAK, d.o.o. za ugostiteljstvo, OIB 55791064173, Mejaši II 66, 21000 Split</izvorni_sadrzaj>
    <derivirana_varijabla naziv="DomainObject.Predmet.ProtustrankaFormatedWithAdressOIB_1"> SMJEŠAK, d.o.o. za ugostiteljstvo, OIB 55791064173, Mejaši II 66, 21000 Split</derivirana_varijabla>
  </DomainObject.Predmet.ProtustrankaFormatedWithAdressOIB>
  <DomainObject.Predmet.ProtustrankaWithAdress>
    <izvorni_sadrzaj>SMJEŠAK, d.o.o. za ugostiteljstvo Mejaši II 66, 21000 Split</izvorni_sadrzaj>
    <derivirana_varijabla naziv="DomainObject.Predmet.ProtustrankaWithAdress_1">SMJEŠAK, d.o.o. za ugostiteljstvo Mejaši II 66, 21000 Split</derivirana_varijabla>
  </DomainObject.Predmet.ProtustrankaWithAdress>
  <DomainObject.Predmet.ProtustrankaWithAdressOIB>
    <izvorni_sadrzaj>SMJEŠAK, d.o.o. za ugostiteljstvo, OIB 55791064173, Mejaši II 66, 21000 Split</izvorni_sadrzaj>
    <derivirana_varijabla naziv="DomainObject.Predmet.ProtustrankaWithAdressOIB_1">SMJEŠAK, d.o.o. za ugostiteljstvo, OIB 55791064173, Mejaši II 66, 21000 Split</derivirana_varijabla>
  </DomainObject.Predmet.ProtustrankaWithAdressOIB>
  <DomainObject.Predmet.ProtustrankaNazivFormated>
    <izvorni_sadrzaj>SMJEŠAK, d.o.o. za ugostiteljstvo</izvorni_sadrzaj>
    <derivirana_varijabla naziv="DomainObject.Predmet.ProtustrankaNazivFormated_1">SMJEŠAK, d.o.o. za ugostiteljstvo</derivirana_varijabla>
  </DomainObject.Predmet.ProtustrankaNazivFormated>
  <DomainObject.Predmet.ProtustrankaNazivFormatedOIB>
    <izvorni_sadrzaj>SMJEŠAK, d.o.o. za ugostiteljstvo, OIB 55791064173</izvorni_sadrzaj>
    <derivirana_varijabla naziv="DomainObject.Predmet.ProtustrankaNazivFormatedOIB_1">SMJEŠAK, d.o.o. za ugostiteljstvo, OIB 55791064173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384117.79</izvorni_sadrzaj>
    <derivirana_varijabla naziv="DomainObject.Predmet.TrenutnaVrijednost_1">384117.79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SMJEŠAK, d.o.o. za ugostiteljstvo</item>
    </izvorni_sadrzaj>
    <derivirana_varijabla naziv="DomainObject.Predmet.ProtuStrankaListFormated_1">
      <item>SMJEŠAK, d.o.o. za ugostiteljstvo</item>
    </derivirana_varijabla>
  </DomainObject.Predmet.ProtuStrankaListFormated>
  <DomainObject.Predmet.ProtuStrankaListFormatedOIB>
    <izvorni_sadrzaj>
      <item>SMJEŠAK, d.o.o. za ugostiteljstvo, OIB 55791064173</item>
    </izvorni_sadrzaj>
    <derivirana_varijabla naziv="DomainObject.Predmet.ProtuStrankaListFormatedOIB_1">
      <item>SMJEŠAK, d.o.o. za ugostiteljstvo, OIB 55791064173</item>
    </derivirana_varijabla>
  </DomainObject.Predmet.ProtuStrankaListFormatedOIB>
  <DomainObject.Predmet.ProtuStrankaListFormatedWithAdress>
    <izvorni_sadrzaj>
      <item>SMJEŠAK, d.o.o. za ugostiteljstvo, Mejaši II 66, 21000 Split</item>
    </izvorni_sadrzaj>
    <derivirana_varijabla naziv="DomainObject.Predmet.ProtuStrankaListFormatedWithAdress_1">
      <item>SMJEŠAK, d.o.o. za ugostiteljstvo, Mejaši II 66, 21000 Split</item>
    </derivirana_varijabla>
  </DomainObject.Predmet.ProtuStrankaListFormatedWithAdress>
  <DomainObject.Predmet.ProtuStrankaListFormatedWithAdressOIB>
    <izvorni_sadrzaj>
      <item>SMJEŠAK, d.o.o. za ugostiteljstvo, OIB 55791064173, Mejaši II 66, 21000 Split</item>
    </izvorni_sadrzaj>
    <derivirana_varijabla naziv="DomainObject.Predmet.ProtuStrankaListFormatedWithAdressOIB_1">
      <item>SMJEŠAK, d.o.o. za ugostiteljstvo, OIB 55791064173, Mejaši II 66, 21000 Split</item>
    </derivirana_varijabla>
  </DomainObject.Predmet.ProtuStrankaListFormatedWithAdressOIB>
  <DomainObject.Predmet.ProtuStrankaListNazivFormated>
    <izvorni_sadrzaj>
      <item>SMJEŠAK, d.o.o. za ugostiteljstvo</item>
    </izvorni_sadrzaj>
    <derivirana_varijabla naziv="DomainObject.Predmet.ProtuStrankaListNazivFormated_1">
      <item>SMJEŠAK, d.o.o. za ugostiteljstvo</item>
    </derivirana_varijabla>
  </DomainObject.Predmet.ProtuStrankaListNazivFormated>
  <DomainObject.Predmet.ProtuStrankaListNazivFormatedOIB>
    <izvorni_sadrzaj>
      <item>SMJEŠAK, d.o.o. za ugostiteljstvo, OIB 55791064173</item>
    </izvorni_sadrzaj>
    <derivirana_varijabla naziv="DomainObject.Predmet.ProtuStrankaListNazivFormatedOIB_1">
      <item>SMJEŠAK, d.o.o. za ugostiteljstvo, OIB 55791064173</item>
    </derivirana_varijabla>
  </DomainObject.Predmet.ProtuStrankaListNazivFormatedOIB>
  <DomainObject.Predmet.OstaliListFormated>
    <izvorni_sadrzaj>
      <item>Županijsko državno odvjetništvo u Splitu</item>
      <item>Željko Puljić</item>
      <item>Anita Puljić</item>
    </izvorni_sadrzaj>
    <derivirana_varijabla naziv="DomainObject.Predmet.OstaliListFormated_1">
      <item>Županijsko državno odvjetništvo u Splitu</item>
      <item>Željko Puljić</item>
      <item>Anita Puljić</item>
    </derivirana_varijabla>
  </DomainObject.Predmet.OstaliListFormated>
  <DomainObject.Predmet.OstaliListFormatedOIB>
    <izvorni_sadrzaj>
      <item>Županijsko državno odvjetništvo u Splitu</item>
      <item>Željko Puljić, OIB 88404718470</item>
      <item>Anita Puljić, OIB 03644160993</item>
    </izvorni_sadrzaj>
    <derivirana_varijabla naziv="DomainObject.Predmet.OstaliListFormatedOIB_1">
      <item>Županijsko državno odvjetništvo u Splitu</item>
      <item>Željko Puljić, OIB 88404718470</item>
      <item>Anita Puljić, OIB 03644160993</item>
    </derivirana_varijabla>
  </DomainObject.Predmet.OstaliListFormatedOIB>
  <DomainObject.Predmet.OstaliListFormatedWithAdress>
    <izvorni_sadrzaj>
      <item>Županijsko državno odvjetništvo u Splitu, Gundulićeva 29a, 21000 Split</item>
      <item>Željko Puljić, Mejaši II 66, 21000 Split</item>
      <item>Anita Puljić, Mejaši II 66, 21400 Sutivan</item>
    </izvorni_sadrzaj>
    <derivirana_varijabla naziv="DomainObject.Predmet.OstaliListFormatedWithAdress_1">
      <item>Županijsko državno odvjetništvo u Splitu, Gundulićeva 29a, 21000 Split</item>
      <item>Željko Puljić, Mejaši II 66, 21000 Split</item>
      <item>Anita Puljić, Mejaši II 66, 21400 Sutivan</item>
    </derivirana_varijabla>
  </DomainObject.Predmet.OstaliListFormatedWithAdress>
  <DomainObject.Predmet.OstaliListFormatedWithAdressOIB>
    <izvorni_sadrzaj>
      <item>Županijsko državno odvjetništvo u Splitu, Gundulićeva 29a, 21000 Split</item>
      <item>Željko Puljić, OIB 88404718470, Mejaši II 66, 21000 Split</item>
      <item>Anita Puljić, OIB 03644160993, Mejaši II 66, 21400 Sutivan</item>
    </izvorni_sadrzaj>
    <derivirana_varijabla naziv="DomainObject.Predmet.OstaliListFormatedWithAdressOIB_1">
      <item>Županijsko državno odvjetništvo u Splitu, Gundulićeva 29a, 21000 Split</item>
      <item>Željko Puljić, OIB 88404718470, Mejaši II 66, 21000 Split</item>
      <item>Anita Puljić, OIB 03644160993, Mejaši II 66, 21400 Sutivan</item>
    </derivirana_varijabla>
  </DomainObject.Predmet.OstaliListFormatedWithAdressOIB>
  <DomainObject.Predmet.OstaliListNazivFormated>
    <izvorni_sadrzaj>
      <item>Županijsko državno odvjetništvo u Splitu</item>
      <item>Željko Puljić</item>
      <item>Anita Puljić</item>
    </izvorni_sadrzaj>
    <derivirana_varijabla naziv="DomainObject.Predmet.OstaliListNazivFormated_1">
      <item>Županijsko državno odvjetništvo u Splitu</item>
      <item>Željko Puljić</item>
      <item>Anita Puljić</item>
    </derivirana_varijabla>
  </DomainObject.Predmet.OstaliListNazivFormated>
  <DomainObject.Predmet.OstaliListNazivFormatedOIB>
    <izvorni_sadrzaj>
      <item>Županijsko državno odvjetništvo u Splitu</item>
      <item>Željko Puljić, OIB 88404718470</item>
      <item>Anita Puljić, OIB 03644160993</item>
    </izvorni_sadrzaj>
    <derivirana_varijabla naziv="DomainObject.Predmet.OstaliListNazivFormatedOIB_1">
      <item>Županijsko državno odvjetništvo u Splitu</item>
      <item>Željko Puljić, OIB 88404718470</item>
      <item>Anita Puljić, OIB 03644160993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SMJEŠAK, d.o.o. za ugostiteljstvo</izvorni_sadrzaj>
    <derivirana_varijabla naziv="DomainObject.Predmet.ProtustrankaIDrugi_1">SMJEŠAK, d.o.o. za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SMJEŠAK, d.o.o. za ugostiteljstvo, OIB 55791064173, Mejaši II 66, 21000 Split</izvorni_sadrzaj>
    <derivirana_varijabla naziv="DomainObject.Predmet.ProtustrankaIDrugiAdressOIB_1">SMJEŠAK, d.o.o. za ugostiteljstvo, OIB 55791064173, Mejaši II 66,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SMJEŠAK, d.o.o. za ugostiteljstvo</item>
      <item>FINANCIJSKA AGENCIJA, RC SPLIT</item>
      <item>Ministarstvo financija RH</item>
      <item>Županijsko državno odvjetništvo u Splitu</item>
      <item>Željko Puljić</item>
      <item>Anita Puljić</item>
    </izvorni_sadrzaj>
    <derivirana_varijabla naziv="DomainObject.Predmet.SudioniciListNaziv_1">
      <item>SMJEŠAK, d.o.o. za ugostiteljstvo</item>
      <item>FINANCIJSKA AGENCIJA, RC SPLIT</item>
      <item>Ministarstvo financija RH</item>
      <item>Županijsko državno odvjetništvo u Splitu</item>
      <item>Željko Puljić</item>
      <item>Anita Puljić</item>
    </derivirana_varijabla>
  </DomainObject.Predmet.SudioniciListNaziv>
  <DomainObject.Predmet.SudioniciListAdressOIB>
    <izvorni_sadrzaj>
      <item>SMJEŠAK, d.o.o. za ugostiteljstvo, OIB 55791064173, Mejaši II 66,21000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Puljić, OIB 88404718470, Mejaši II 66,21000 Split</item>
      <item>Anita Puljić, OIB 03644160993, Mejaši II 66,21400 Sutivan</item>
    </izvorni_sadrzaj>
    <derivirana_varijabla naziv="DomainObject.Predmet.SudioniciListAdressOIB_1">
      <item>SMJEŠAK, d.o.o. za ugostiteljstvo, OIB 55791064173, Mejaši II 66,21000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Puljić, OIB 88404718470, Mejaši II 66,21000 Split</item>
      <item>Anita Puljić, OIB 03644160993, Mejaši II 66,21400 Sutivan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55791064173</item>
      <item>, OIB 85821130368</item>
      <item>, OIB 18683136487</item>
      <item>, OIB null</item>
      <item>, OIB 88404718470</item>
      <item>, OIB 03644160993</item>
    </izvorni_sadrzaj>
    <derivirana_varijabla naziv="DomainObject.Predmet.SudioniciListNazivOIB_1">
      <item>, OIB 55791064173</item>
      <item>, OIB 85821130368</item>
      <item>, OIB 18683136487</item>
      <item>, OIB null</item>
      <item>, OIB 88404718470</item>
      <item>, OIB 03644160993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C3FF5-BAED-457A-AD12-C9F1B5ACD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1543</properties:Words>
  <properties:Characters>8766</properties:Characters>
  <properties:Lines>159</properties:Lines>
  <properties:Paragraphs>53</properties:Paragraphs>
  <properties:TotalTime>275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2017-11-02T11:09:00Z</dcterms:created>
  <dc:creator>Vesna Perišić</dc:creator>
  <cp:lastModifiedBy>Ana Golub Gruić</cp:lastModifiedBy>
  <cp:lastPrinted>2018-01-18T12:54:00Z</cp:lastPrinted>
  <dcterms:modified xmlns:xsi="http://www.w3.org/2001/XMLSchema-instance" xsi:type="dcterms:W3CDTF">2018-01-18T12:56:00Z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