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7002a" w14:paraId="157002a" w:rsidRDefault="00D97BE1" w:rsidP="00D97BE1" w:rsidR="00D97BE1" w:rsidRPr="000A3EAF">
      <w:pPr>
        <w:jc w:val="right"/>
        <w15:collapsed w:val="false"/>
        <w:rPr>
          <w:rFonts w:cstheme="majorBidi" w:hAnsiTheme="majorBidi" w:asciiTheme="majorBidi"/>
          <w:b/>
        </w:rPr>
      </w:pPr>
      <w:bookmarkStart w:name="_GoBack" w:id="0"/>
      <w:bookmarkEnd w:id="0"/>
    </w:p>
    <w:p w:rsidRDefault="0084650A" w:rsidP="000A1C9A" w:rsidR="000F60FD" w:rsidRPr="000A3EAF">
      <w:pPr>
        <w:jc w:val="right"/>
        <w:rPr>
          <w:rFonts w:cstheme="majorBidi" w:hAnsiTheme="majorBidi" w:asciiTheme="majorBidi"/>
        </w:rPr>
      </w:pPr>
      <w:r w:rsidRPr="000A3EAF">
        <w:rPr>
          <w:rFonts w:cstheme="majorBidi" w:hAnsiTheme="majorBidi" w:asciiTheme="majorBidi"/>
        </w:rPr>
        <w:t xml:space="preserve"> </w:t>
      </w:r>
      <w:r w:rsidR="00D97BE1" w:rsidRPr="000A3EAF">
        <w:rPr>
          <w:rFonts w:cstheme="majorBidi" w:hAnsiTheme="majorBidi" w:asciiTheme="majorBidi"/>
        </w:rPr>
        <w:t xml:space="preserve"> </w:t>
      </w:r>
    </w:p>
    <w:p w:rsidRDefault="00520CA4" w:rsidP="000F60FD" w:rsidR="00520CA4" w:rsidRPr="000A3EAF">
      <w:pPr>
        <w:rPr>
          <w:rFonts w:cstheme="majorBidi" w:hAnsiTheme="majorBidi" w:asciiTheme="majorBidi"/>
        </w:rPr>
      </w:pPr>
    </w:p>
    <w:p w:rsidRDefault="00DF730E" w:rsidP="000F60FD" w:rsidR="00DF730E" w:rsidRPr="000A3EAF">
      <w:pPr>
        <w:rPr>
          <w:rFonts w:cstheme="majorBidi" w:hAnsiTheme="majorBidi" w:asciiTheme="majorBidi"/>
        </w:rPr>
      </w:pPr>
    </w:p>
    <w:p w:rsidRDefault="000F60FD" w:rsidP="000F60FD" w:rsidR="000F60FD" w:rsidRPr="000A3EAF">
      <w:pPr>
        <w:rPr>
          <w:rFonts w:cstheme="majorBidi" w:hAnsiTheme="majorBidi" w:asciiTheme="majorBidi"/>
          <w:b/>
          <w:bCs/>
        </w:rPr>
      </w:pPr>
      <w:r w:rsidRPr="000A3EAF">
        <w:rPr>
          <w:rFonts w:cstheme="majorBidi" w:hAnsiTheme="majorBidi" w:asciiTheme="majorBidi"/>
          <w:b/>
          <w:bCs/>
        </w:rPr>
        <w:t>REPUBLIKA HRVATSKA</w:t>
      </w:r>
    </w:p>
    <w:p w:rsidRDefault="000F60FD" w:rsidP="000F60FD" w:rsidR="003D72BA" w:rsidRPr="000A3EAF">
      <w:pPr>
        <w:rPr>
          <w:rFonts w:cstheme="majorBidi" w:hAnsiTheme="majorBidi" w:asciiTheme="majorBidi"/>
          <w:b/>
          <w:bCs/>
        </w:rPr>
      </w:pPr>
      <w:r w:rsidRPr="000A3EAF">
        <w:rPr>
          <w:rFonts w:cstheme="majorBidi" w:hAnsiTheme="majorBidi" w:asciiTheme="majorBidi"/>
          <w:b/>
          <w:bCs/>
        </w:rPr>
        <w:t>TRGOVAČKI SUD U</w:t>
      </w:r>
      <w:r w:rsidR="00D024BA" w:rsidRPr="000A3EAF">
        <w:rPr>
          <w:rFonts w:cstheme="majorBidi" w:hAnsiTheme="majorBidi" w:asciiTheme="majorBidi"/>
          <w:b/>
          <w:bCs/>
        </w:rPr>
        <w:t xml:space="preserve"> ZADRU</w:t>
      </w:r>
    </w:p>
    <w:p w:rsidRDefault="003D72BA" w:rsidP="000F60FD" w:rsidR="000F60FD" w:rsidRPr="000A3EAF">
      <w:pPr>
        <w:rPr>
          <w:rFonts w:cstheme="majorBidi" w:hAnsiTheme="majorBidi" w:asciiTheme="majorBidi"/>
        </w:rPr>
      </w:pPr>
      <w:r w:rsidRPr="000A3EAF">
        <w:rPr>
          <w:rFonts w:cstheme="majorBidi" w:hAnsiTheme="majorBidi" w:asciiTheme="majorBidi"/>
        </w:rPr>
        <w:t>Dr. Franje Tuđmana 35</w:t>
      </w:r>
      <w:r w:rsidR="00D024BA" w:rsidRPr="000A3EAF">
        <w:rPr>
          <w:rFonts w:cstheme="majorBidi" w:hAnsiTheme="majorBidi" w:asciiTheme="majorBidi"/>
        </w:rPr>
        <w:tab/>
      </w:r>
      <w:r w:rsidR="00D024BA" w:rsidRPr="000A3EAF">
        <w:rPr>
          <w:rFonts w:cstheme="majorBidi" w:hAnsiTheme="majorBidi" w:asciiTheme="majorBidi"/>
        </w:rPr>
        <w:tab/>
      </w:r>
      <w:r w:rsidR="00D024BA" w:rsidRPr="000A3EAF">
        <w:rPr>
          <w:rFonts w:cstheme="majorBidi" w:hAnsiTheme="majorBidi" w:asciiTheme="majorBidi"/>
        </w:rPr>
        <w:tab/>
      </w:r>
      <w:r w:rsidR="00AB29B4" w:rsidRPr="000A3EAF">
        <w:rPr>
          <w:rFonts w:cstheme="majorBidi" w:hAnsiTheme="majorBidi" w:asciiTheme="majorBidi"/>
        </w:rPr>
        <w:t xml:space="preserve">          </w:t>
      </w:r>
    </w:p>
    <w:p w:rsidRDefault="00873E4C" w:rsidP="000F60FD" w:rsidR="00873E4C" w:rsidRPr="000A3EAF">
      <w:pPr>
        <w:jc w:val="center"/>
        <w:rPr>
          <w:rFonts w:cstheme="majorBidi" w:hAnsiTheme="majorBidi" w:asciiTheme="majorBidi"/>
        </w:rPr>
      </w:pPr>
    </w:p>
    <w:p w:rsidRDefault="00D47766" w:rsidP="000F60FD" w:rsidR="00D47766" w:rsidRPr="000A3EAF">
      <w:pPr>
        <w:jc w:val="center"/>
        <w:rPr>
          <w:rFonts w:cstheme="majorBidi" w:hAnsiTheme="majorBidi" w:asciiTheme="majorBidi"/>
        </w:rPr>
      </w:pPr>
    </w:p>
    <w:p w:rsidRDefault="00696A23" w:rsidP="000F60FD" w:rsidR="00696A23" w:rsidRPr="000A3EAF">
      <w:pPr>
        <w:jc w:val="center"/>
        <w:rPr>
          <w:rFonts w:cstheme="majorBidi" w:hAnsiTheme="majorBidi" w:asciiTheme="majorBidi"/>
          <w:b/>
          <w:bCs/>
        </w:rPr>
      </w:pPr>
      <w:r w:rsidRPr="000A3EAF">
        <w:rPr>
          <w:rFonts w:cstheme="majorBidi" w:hAnsiTheme="majorBidi" w:asciiTheme="majorBidi"/>
          <w:b/>
          <w:bCs/>
        </w:rPr>
        <w:t>R E P U B L I KA   H R V A T S K A</w:t>
      </w:r>
    </w:p>
    <w:p w:rsidRDefault="001F3EEE" w:rsidP="000F60FD" w:rsidR="001F3EEE" w:rsidRPr="000A3EAF">
      <w:pPr>
        <w:jc w:val="center"/>
        <w:rPr>
          <w:rFonts w:cstheme="majorBidi" w:hAnsiTheme="majorBidi" w:asciiTheme="majorBidi"/>
          <w:b/>
          <w:bCs/>
        </w:rPr>
      </w:pPr>
    </w:p>
    <w:p w:rsidRDefault="000F60FD" w:rsidP="000F60FD" w:rsidR="000F60FD" w:rsidRPr="000A3EAF">
      <w:pPr>
        <w:jc w:val="center"/>
        <w:rPr>
          <w:rFonts w:cstheme="majorBidi" w:hAnsiTheme="majorBidi" w:asciiTheme="majorBidi"/>
          <w:b/>
          <w:bCs/>
        </w:rPr>
      </w:pPr>
      <w:r w:rsidRPr="000A3EAF">
        <w:rPr>
          <w:rFonts w:cstheme="majorBidi" w:hAnsiTheme="majorBidi" w:asciiTheme="majorBidi"/>
          <w:b/>
          <w:bCs/>
        </w:rPr>
        <w:t>R J E Š E N J E</w:t>
      </w:r>
    </w:p>
    <w:p w:rsidRDefault="00182066" w:rsidP="000F60FD" w:rsidR="00182066" w:rsidRPr="000A3EAF">
      <w:pPr>
        <w:rPr>
          <w:rFonts w:cstheme="majorBidi" w:hAnsiTheme="majorBidi" w:asciiTheme="majorBidi"/>
        </w:rPr>
      </w:pPr>
    </w:p>
    <w:p w:rsidRDefault="0068406C" w:rsidP="00C477A6" w:rsidR="000F60FD" w:rsidRPr="000A3EAF">
      <w:pPr>
        <w:ind w:firstLine="708"/>
        <w:jc w:val="both"/>
        <w:rPr>
          <w:rFonts w:cstheme="majorBidi" w:hAnsiTheme="majorBidi" w:asciiTheme="majorBidi"/>
        </w:rPr>
      </w:pPr>
      <w:r w:rsidRPr="000A3EAF">
        <w:rPr>
          <w:rFonts w:cstheme="majorBidi" w:hAnsiTheme="majorBidi" w:asciiTheme="majorBidi"/>
        </w:rPr>
        <w:t>Trgovački sud u Zadru</w:t>
      </w:r>
      <w:r w:rsidR="000A1C9A" w:rsidRPr="000A3EAF">
        <w:rPr>
          <w:rFonts w:cstheme="majorBidi" w:hAnsiTheme="majorBidi" w:asciiTheme="majorBidi"/>
        </w:rPr>
        <w:t xml:space="preserve">, </w:t>
      </w:r>
      <w:r w:rsidR="001D70CF" w:rsidRPr="000A3EAF">
        <w:rPr>
          <w:rFonts w:cstheme="majorBidi" w:hAnsiTheme="majorBidi" w:asciiTheme="majorBidi"/>
        </w:rPr>
        <w:t xml:space="preserve">OIB:39670464653, </w:t>
      </w:r>
      <w:r w:rsidR="001B3070" w:rsidRPr="000A3EAF">
        <w:rPr>
          <w:rFonts w:cstheme="majorBidi" w:hAnsiTheme="majorBidi" w:asciiTheme="majorBidi"/>
        </w:rPr>
        <w:t>po su</w:t>
      </w:r>
      <w:r w:rsidR="00FB2747" w:rsidRPr="000A3EAF">
        <w:rPr>
          <w:rFonts w:cstheme="majorBidi" w:hAnsiTheme="majorBidi" w:asciiTheme="majorBidi"/>
        </w:rPr>
        <w:t>tkinji</w:t>
      </w:r>
      <w:r w:rsidR="001B3070" w:rsidRPr="000A3EAF">
        <w:rPr>
          <w:rFonts w:cstheme="majorBidi" w:hAnsiTheme="majorBidi" w:asciiTheme="majorBidi"/>
        </w:rPr>
        <w:t xml:space="preserve"> </w:t>
      </w:r>
      <w:r w:rsidR="000A1C9A" w:rsidRPr="000A3EAF">
        <w:rPr>
          <w:rFonts w:cstheme="majorBidi" w:hAnsiTheme="majorBidi" w:asciiTheme="majorBidi"/>
        </w:rPr>
        <w:t>Ani Markač</w:t>
      </w:r>
      <w:r w:rsidR="00BC28B6" w:rsidRPr="000A3EAF">
        <w:rPr>
          <w:rFonts w:cstheme="majorBidi" w:hAnsiTheme="majorBidi" w:asciiTheme="majorBidi"/>
        </w:rPr>
        <w:t xml:space="preserve">, povodom prijedloga za otvaranje stečajnog postupka na imovini </w:t>
      </w:r>
      <w:r w:rsidR="001B3070" w:rsidRPr="000A3EAF">
        <w:rPr>
          <w:rFonts w:cstheme="majorBidi" w:hAnsiTheme="majorBidi" w:asciiTheme="majorBidi"/>
        </w:rPr>
        <w:t>stečajn</w:t>
      </w:r>
      <w:r w:rsidR="00CF5259" w:rsidRPr="000A3EAF">
        <w:rPr>
          <w:rFonts w:cstheme="majorBidi" w:hAnsiTheme="majorBidi" w:asciiTheme="majorBidi"/>
        </w:rPr>
        <w:t>og</w:t>
      </w:r>
      <w:r w:rsidR="001B3070" w:rsidRPr="000A3EAF">
        <w:rPr>
          <w:rFonts w:cstheme="majorBidi" w:hAnsiTheme="majorBidi" w:asciiTheme="majorBidi"/>
        </w:rPr>
        <w:t xml:space="preserve"> dužnik</w:t>
      </w:r>
      <w:r w:rsidR="00CF5259" w:rsidRPr="000A3EAF">
        <w:rPr>
          <w:rFonts w:cstheme="majorBidi" w:hAnsiTheme="majorBidi" w:asciiTheme="majorBidi"/>
        </w:rPr>
        <w:t>a</w:t>
      </w:r>
      <w:r w:rsidR="007E0FEA" w:rsidRPr="000A3EAF">
        <w:rPr>
          <w:rFonts w:cstheme="majorBidi" w:hAnsiTheme="majorBidi" w:asciiTheme="majorBidi"/>
        </w:rPr>
        <w:t xml:space="preserve"> </w:t>
      </w:r>
      <w:r w:rsidR="00853F1F" w:rsidRPr="00E47812">
        <w:rPr>
          <w:sz w:val="22"/>
          <w:szCs w:val="22"/>
        </w:rPr>
        <w:t>ZADAR-GEL, d.o.o. Zadar, Otočki prilaz 11, OIB: 11645931568</w:t>
      </w:r>
      <w:r w:rsidR="00853F1F">
        <w:rPr>
          <w:sz w:val="22"/>
          <w:szCs w:val="22"/>
        </w:rPr>
        <w:t xml:space="preserve">, </w:t>
      </w:r>
      <w:r w:rsidR="001B3070" w:rsidRPr="000A3EAF">
        <w:rPr>
          <w:rFonts w:cstheme="majorBidi" w:hAnsiTheme="majorBidi" w:asciiTheme="majorBidi"/>
        </w:rPr>
        <w:t xml:space="preserve">dana </w:t>
      </w:r>
      <w:r w:rsidR="00853F1F">
        <w:rPr>
          <w:rFonts w:cstheme="majorBidi" w:hAnsiTheme="majorBidi" w:asciiTheme="majorBidi"/>
        </w:rPr>
        <w:t xml:space="preserve">1. srpnja </w:t>
      </w:r>
      <w:r w:rsidR="007F66C6" w:rsidRPr="000A3EAF">
        <w:rPr>
          <w:rFonts w:cstheme="majorBidi" w:hAnsiTheme="majorBidi" w:asciiTheme="majorBidi"/>
        </w:rPr>
        <w:t>2016</w:t>
      </w:r>
      <w:r w:rsidR="001B3070" w:rsidRPr="000A3EAF">
        <w:rPr>
          <w:rFonts w:cstheme="majorBidi" w:hAnsiTheme="majorBidi" w:asciiTheme="majorBidi"/>
        </w:rPr>
        <w:t>.</w:t>
      </w:r>
      <w:r w:rsidR="006D749E" w:rsidRPr="000A3EAF">
        <w:rPr>
          <w:rFonts w:cstheme="majorBidi" w:hAnsiTheme="majorBidi" w:asciiTheme="majorBidi"/>
        </w:rPr>
        <w:t>,</w:t>
      </w:r>
    </w:p>
    <w:p w:rsidRDefault="00DF730E" w:rsidP="00696A23" w:rsidR="00DF730E" w:rsidRPr="000A3EAF">
      <w:pPr>
        <w:rPr>
          <w:rFonts w:cstheme="majorBidi" w:hAnsiTheme="majorBidi" w:asciiTheme="majorBidi"/>
          <w:b/>
        </w:rPr>
      </w:pPr>
    </w:p>
    <w:p w:rsidRDefault="000F60FD" w:rsidP="000F60FD" w:rsidR="000F60FD" w:rsidRPr="000A3EAF">
      <w:pPr>
        <w:jc w:val="center"/>
        <w:rPr>
          <w:rFonts w:cstheme="majorBidi" w:hAnsiTheme="majorBidi" w:asciiTheme="majorBidi"/>
        </w:rPr>
      </w:pPr>
      <w:r w:rsidRPr="000A3EAF">
        <w:rPr>
          <w:rFonts w:cstheme="majorBidi" w:hAnsiTheme="majorBidi" w:asciiTheme="majorBidi"/>
        </w:rPr>
        <w:t>r i j e š i o  j e</w:t>
      </w:r>
    </w:p>
    <w:p w:rsidRDefault="00182066" w:rsidP="000F60FD" w:rsidR="00182066" w:rsidRPr="000A3EAF">
      <w:pPr>
        <w:rPr>
          <w:rFonts w:cstheme="majorBidi" w:hAnsiTheme="majorBidi" w:asciiTheme="majorBidi"/>
          <w:b/>
        </w:rPr>
      </w:pPr>
    </w:p>
    <w:p w:rsidRDefault="000A1C9A" w:rsidP="0010104B" w:rsidR="000F60FD" w:rsidRPr="000A3EAF">
      <w:pPr>
        <w:jc w:val="both"/>
        <w:rPr>
          <w:rFonts w:cstheme="majorBidi" w:hAnsiTheme="majorBidi" w:asciiTheme="majorBidi"/>
          <w:b/>
        </w:rPr>
      </w:pPr>
      <w:r w:rsidRPr="000A3EAF">
        <w:rPr>
          <w:rFonts w:cstheme="majorBidi" w:hAnsiTheme="majorBidi" w:asciiTheme="majorBidi"/>
        </w:rPr>
        <w:t>I.</w:t>
      </w:r>
      <w:r w:rsidRPr="000A3EAF">
        <w:rPr>
          <w:rFonts w:cstheme="majorBidi" w:hAnsiTheme="majorBidi" w:asciiTheme="majorBidi"/>
        </w:rPr>
        <w:tab/>
      </w:r>
      <w:r w:rsidR="000F60FD" w:rsidRPr="000A3EAF">
        <w:rPr>
          <w:rFonts w:cstheme="majorBidi" w:hAnsiTheme="majorBidi" w:asciiTheme="majorBidi"/>
        </w:rPr>
        <w:t>O</w:t>
      </w:r>
      <w:r w:rsidRPr="000A3EAF">
        <w:rPr>
          <w:rFonts w:cstheme="majorBidi" w:hAnsiTheme="majorBidi" w:asciiTheme="majorBidi"/>
        </w:rPr>
        <w:t xml:space="preserve">tvara se </w:t>
      </w:r>
      <w:r w:rsidR="000F60FD" w:rsidRPr="000A3EAF">
        <w:rPr>
          <w:rFonts w:cstheme="majorBidi" w:hAnsiTheme="majorBidi" w:asciiTheme="majorBidi"/>
        </w:rPr>
        <w:t>stečajni postupak nad dužnikom</w:t>
      </w:r>
      <w:r w:rsidR="000A3EAF" w:rsidRPr="000A3EAF">
        <w:rPr>
          <w:rFonts w:cstheme="majorBidi" w:hAnsiTheme="majorBidi" w:asciiTheme="majorBidi"/>
          <w:b/>
        </w:rPr>
        <w:t xml:space="preserve"> </w:t>
      </w:r>
      <w:r w:rsidR="00853F1F" w:rsidRPr="00E47812">
        <w:rPr>
          <w:sz w:val="22"/>
          <w:szCs w:val="22"/>
        </w:rPr>
        <w:t>ZADAR-GEL, d.o.o. Zadar, Otočki prilaz 11, OIB: 11645931568</w:t>
      </w:r>
      <w:r w:rsidR="00853F1F">
        <w:rPr>
          <w:sz w:val="22"/>
          <w:szCs w:val="22"/>
        </w:rPr>
        <w:t>.</w:t>
      </w:r>
    </w:p>
    <w:p w:rsidRDefault="000F60FD" w:rsidP="0068406C" w:rsidR="000F60FD" w:rsidRPr="000A3EAF">
      <w:pPr>
        <w:ind w:hanging="192" w:left="900"/>
        <w:jc w:val="both"/>
        <w:rPr>
          <w:rFonts w:cstheme="majorBidi" w:hAnsiTheme="majorBidi" w:asciiTheme="majorBidi"/>
          <w:b/>
        </w:rPr>
      </w:pPr>
    </w:p>
    <w:p w:rsidRDefault="000F60FD" w:rsidP="0010104B" w:rsidR="00524283" w:rsidRPr="000A3EAF">
      <w:pPr>
        <w:jc w:val="both"/>
        <w:rPr>
          <w:rFonts w:cstheme="majorBidi" w:hAnsiTheme="majorBidi" w:asciiTheme="majorBidi"/>
          <w:b/>
        </w:rPr>
      </w:pPr>
      <w:r w:rsidRPr="000A3EAF">
        <w:rPr>
          <w:rFonts w:cstheme="majorBidi" w:hAnsiTheme="majorBidi" w:asciiTheme="majorBidi"/>
        </w:rPr>
        <w:t>II</w:t>
      </w:r>
      <w:r w:rsidR="000A1C9A" w:rsidRPr="000A3EAF">
        <w:rPr>
          <w:rFonts w:cstheme="majorBidi" w:hAnsiTheme="majorBidi" w:asciiTheme="majorBidi"/>
        </w:rPr>
        <w:t>.</w:t>
      </w:r>
      <w:r w:rsidR="000A1C9A" w:rsidRPr="000A3EAF">
        <w:rPr>
          <w:rFonts w:cstheme="majorBidi" w:hAnsiTheme="majorBidi" w:asciiTheme="majorBidi"/>
        </w:rPr>
        <w:tab/>
      </w:r>
      <w:r w:rsidR="00C05DFE" w:rsidRPr="000A3EAF">
        <w:rPr>
          <w:rFonts w:cstheme="majorBidi" w:hAnsiTheme="majorBidi" w:asciiTheme="majorBidi"/>
        </w:rPr>
        <w:t>S</w:t>
      </w:r>
      <w:r w:rsidRPr="000A3EAF">
        <w:rPr>
          <w:rFonts w:cstheme="majorBidi" w:hAnsiTheme="majorBidi" w:asciiTheme="majorBidi"/>
        </w:rPr>
        <w:t>tečajn</w:t>
      </w:r>
      <w:r w:rsidR="00BC28B6" w:rsidRPr="000A3EAF">
        <w:rPr>
          <w:rFonts w:cstheme="majorBidi" w:hAnsiTheme="majorBidi" w:asciiTheme="majorBidi"/>
        </w:rPr>
        <w:t>im</w:t>
      </w:r>
      <w:r w:rsidRPr="000A3EAF">
        <w:rPr>
          <w:rFonts w:cstheme="majorBidi" w:hAnsiTheme="majorBidi" w:asciiTheme="majorBidi"/>
        </w:rPr>
        <w:t xml:space="preserve"> upravitelj</w:t>
      </w:r>
      <w:r w:rsidR="00BC28B6" w:rsidRPr="000A3EAF">
        <w:rPr>
          <w:rFonts w:cstheme="majorBidi" w:hAnsiTheme="majorBidi" w:asciiTheme="majorBidi"/>
        </w:rPr>
        <w:t>em</w:t>
      </w:r>
      <w:r w:rsidRPr="000A3EAF">
        <w:rPr>
          <w:rFonts w:cstheme="majorBidi" w:hAnsiTheme="majorBidi" w:asciiTheme="majorBidi"/>
        </w:rPr>
        <w:t xml:space="preserve"> imenuje</w:t>
      </w:r>
      <w:r w:rsidR="00BC28B6" w:rsidRPr="000A3EAF">
        <w:rPr>
          <w:rFonts w:cstheme="majorBidi" w:hAnsiTheme="majorBidi" w:asciiTheme="majorBidi"/>
        </w:rPr>
        <w:t xml:space="preserve"> se</w:t>
      </w:r>
      <w:r w:rsidR="0010104B" w:rsidRPr="000A3EAF">
        <w:rPr>
          <w:rFonts w:cstheme="majorBidi" w:hAnsiTheme="majorBidi" w:asciiTheme="majorBidi"/>
        </w:rPr>
        <w:t xml:space="preserve"> </w:t>
      </w:r>
      <w:r w:rsidR="00853F1F">
        <w:rPr>
          <w:rFonts w:cstheme="majorBidi" w:hAnsiTheme="majorBidi" w:asciiTheme="majorBidi"/>
          <w:bCs/>
          <w:sz w:val="22"/>
          <w:szCs w:val="22"/>
        </w:rPr>
        <w:t xml:space="preserve">Antun Kovačević iz Zadra, </w:t>
      </w:r>
      <w:r w:rsidR="00853F1F" w:rsidRPr="002A6DDA">
        <w:rPr>
          <w:bCs/>
          <w:sz w:val="22"/>
          <w:szCs w:val="22"/>
        </w:rPr>
        <w:t>P.D.G. Krambergera 13, OIB:77489220307</w:t>
      </w:r>
      <w:r w:rsidR="00853F1F">
        <w:rPr>
          <w:bCs/>
          <w:sz w:val="22"/>
          <w:szCs w:val="22"/>
        </w:rPr>
        <w:t>.</w:t>
      </w:r>
    </w:p>
    <w:p w:rsidRDefault="00AE7F32" w:rsidP="00524283" w:rsidR="00AE7F32" w:rsidRPr="000A3EAF">
      <w:pPr>
        <w:ind w:firstLine="708"/>
        <w:jc w:val="both"/>
        <w:rPr>
          <w:rFonts w:cstheme="majorBidi" w:hAnsiTheme="majorBidi" w:asciiTheme="majorBidi"/>
          <w:b/>
        </w:rPr>
      </w:pPr>
    </w:p>
    <w:p w:rsidRDefault="00600F72" w:rsidP="000A3EAF" w:rsidR="00600F72" w:rsidRPr="000A3EAF">
      <w:pPr>
        <w:jc w:val="both"/>
        <w:rPr>
          <w:rFonts w:cstheme="majorBidi" w:hAnsiTheme="majorBidi" w:asciiTheme="majorBidi"/>
          <w:b/>
        </w:rPr>
      </w:pPr>
      <w:r w:rsidRPr="000A3EAF">
        <w:rPr>
          <w:rFonts w:cstheme="majorBidi" w:hAnsiTheme="majorBidi" w:asciiTheme="majorBidi"/>
        </w:rPr>
        <w:t>III</w:t>
      </w:r>
      <w:r w:rsidR="004374C4" w:rsidRPr="000A3EAF">
        <w:rPr>
          <w:rFonts w:cstheme="majorBidi" w:hAnsiTheme="majorBidi" w:asciiTheme="majorBidi"/>
        </w:rPr>
        <w:t xml:space="preserve">. </w:t>
      </w:r>
      <w:r w:rsidR="004374C4" w:rsidRPr="000A3EAF">
        <w:rPr>
          <w:rFonts w:cstheme="majorBidi" w:hAnsiTheme="majorBidi" w:asciiTheme="majorBidi"/>
        </w:rPr>
        <w:tab/>
      </w:r>
      <w:r w:rsidRPr="000A3EAF">
        <w:rPr>
          <w:rFonts w:cstheme="majorBidi" w:hAnsiTheme="majorBidi" w:asciiTheme="majorBidi"/>
        </w:rPr>
        <w:t>Stečajni postupak nad stečajnim dužnikom</w:t>
      </w:r>
      <w:r w:rsidR="00853F1F" w:rsidRPr="00853F1F">
        <w:rPr>
          <w:sz w:val="22"/>
          <w:szCs w:val="22"/>
        </w:rPr>
        <w:t xml:space="preserve"> </w:t>
      </w:r>
      <w:r w:rsidR="00853F1F" w:rsidRPr="00E47812">
        <w:rPr>
          <w:sz w:val="22"/>
          <w:szCs w:val="22"/>
        </w:rPr>
        <w:t>ZADAR-GEL, d.o.o. Zadar, Otočki prilaz 11, OIB: 11645931568</w:t>
      </w:r>
      <w:r w:rsidR="000A3EAF">
        <w:rPr>
          <w:rFonts w:cstheme="majorBidi" w:hAnsiTheme="majorBidi" w:asciiTheme="majorBidi"/>
        </w:rPr>
        <w:t xml:space="preserve">, otvara se </w:t>
      </w:r>
      <w:r w:rsidR="00853F1F">
        <w:rPr>
          <w:rFonts w:cstheme="majorBidi" w:hAnsiTheme="majorBidi" w:asciiTheme="majorBidi"/>
        </w:rPr>
        <w:t xml:space="preserve">1. srpnja </w:t>
      </w:r>
      <w:r w:rsidR="007F66C6" w:rsidRPr="000A3EAF">
        <w:rPr>
          <w:rFonts w:cstheme="majorBidi" w:hAnsiTheme="majorBidi" w:asciiTheme="majorBidi"/>
        </w:rPr>
        <w:t>2016</w:t>
      </w:r>
      <w:r w:rsidRPr="000A3EAF">
        <w:rPr>
          <w:rFonts w:cstheme="majorBidi" w:hAnsiTheme="majorBidi" w:asciiTheme="majorBidi"/>
        </w:rPr>
        <w:t xml:space="preserve">. u </w:t>
      </w:r>
      <w:r w:rsidR="00853F1F">
        <w:rPr>
          <w:rFonts w:cstheme="majorBidi" w:hAnsiTheme="majorBidi" w:asciiTheme="majorBidi"/>
        </w:rPr>
        <w:t>14,30</w:t>
      </w:r>
      <w:r w:rsidR="0010104B" w:rsidRPr="000A3EAF">
        <w:rPr>
          <w:rFonts w:cstheme="majorBidi" w:hAnsiTheme="majorBidi" w:asciiTheme="majorBidi"/>
        </w:rPr>
        <w:t xml:space="preserve"> sati </w:t>
      </w:r>
      <w:r w:rsidRPr="000A3EAF">
        <w:rPr>
          <w:rFonts w:cstheme="majorBidi" w:hAnsiTheme="majorBidi" w:asciiTheme="majorBidi"/>
        </w:rPr>
        <w:t>i istog trenutka rješenje o otvaranju stečajnog postupka objavit će se na e-</w:t>
      </w:r>
      <w:r w:rsidR="004374C4" w:rsidRPr="000A3EAF">
        <w:rPr>
          <w:rFonts w:cstheme="majorBidi" w:hAnsiTheme="majorBidi" w:asciiTheme="majorBidi"/>
        </w:rPr>
        <w:t>O</w:t>
      </w:r>
      <w:r w:rsidRPr="000A3EAF">
        <w:rPr>
          <w:rFonts w:cstheme="majorBidi" w:hAnsiTheme="majorBidi" w:asciiTheme="majorBidi"/>
        </w:rPr>
        <w:t xml:space="preserve">glasnoj ploči suda. </w:t>
      </w:r>
    </w:p>
    <w:p w:rsidRDefault="00600F72" w:rsidP="00AE7F32" w:rsidR="00600F72" w:rsidRPr="000A3EAF">
      <w:pPr>
        <w:jc w:val="both"/>
        <w:rPr>
          <w:rFonts w:cstheme="majorBidi" w:hAnsiTheme="majorBidi" w:asciiTheme="majorBidi"/>
          <w:b/>
        </w:rPr>
      </w:pPr>
    </w:p>
    <w:p w:rsidRDefault="000F60FD" w:rsidP="004374C4" w:rsidR="000F60FD" w:rsidRPr="000A3EAF">
      <w:pPr>
        <w:jc w:val="both"/>
        <w:rPr>
          <w:rFonts w:cstheme="majorBidi" w:hAnsiTheme="majorBidi" w:asciiTheme="majorBidi"/>
          <w:b/>
        </w:rPr>
      </w:pPr>
      <w:r w:rsidRPr="000A3EAF">
        <w:rPr>
          <w:rFonts w:cstheme="majorBidi" w:hAnsiTheme="majorBidi" w:asciiTheme="majorBidi"/>
        </w:rPr>
        <w:t>I</w:t>
      </w:r>
      <w:r w:rsidR="00600F72" w:rsidRPr="000A3EAF">
        <w:rPr>
          <w:rFonts w:cstheme="majorBidi" w:hAnsiTheme="majorBidi" w:asciiTheme="majorBidi"/>
        </w:rPr>
        <w:t>V</w:t>
      </w:r>
      <w:r w:rsidR="004374C4" w:rsidRPr="000A3EAF">
        <w:rPr>
          <w:rFonts w:cstheme="majorBidi" w:hAnsiTheme="majorBidi" w:asciiTheme="majorBidi"/>
        </w:rPr>
        <w:t>.</w:t>
      </w:r>
      <w:r w:rsidR="004374C4" w:rsidRPr="000A3EAF">
        <w:rPr>
          <w:rFonts w:cstheme="majorBidi" w:hAnsiTheme="majorBidi" w:asciiTheme="majorBidi"/>
        </w:rPr>
        <w:tab/>
      </w:r>
      <w:r w:rsidRPr="000A3EAF">
        <w:rPr>
          <w:rFonts w:cstheme="majorBidi" w:hAnsiTheme="majorBidi" w:asciiTheme="majorBidi"/>
        </w:rPr>
        <w:t>Pozivaju se vjerovnici</w:t>
      </w:r>
      <w:r w:rsidR="00A2158D" w:rsidRPr="000A3EAF">
        <w:rPr>
          <w:rFonts w:cstheme="majorBidi" w:hAnsiTheme="majorBidi" w:asciiTheme="majorBidi"/>
        </w:rPr>
        <w:t xml:space="preserve"> stečajnog dužnika da u roku od </w:t>
      </w:r>
      <w:r w:rsidR="0099607C" w:rsidRPr="000A3EAF">
        <w:rPr>
          <w:rFonts w:cstheme="majorBidi" w:hAnsiTheme="majorBidi" w:asciiTheme="majorBidi"/>
        </w:rPr>
        <w:t>60</w:t>
      </w:r>
      <w:r w:rsidR="00A2158D" w:rsidRPr="000A3EAF">
        <w:rPr>
          <w:rFonts w:cstheme="majorBidi" w:hAnsiTheme="majorBidi" w:asciiTheme="majorBidi"/>
        </w:rPr>
        <w:t xml:space="preserve"> dana od dana objave </w:t>
      </w:r>
      <w:r w:rsidR="00600F72" w:rsidRPr="000A3EAF">
        <w:rPr>
          <w:rFonts w:cstheme="majorBidi" w:hAnsiTheme="majorBidi" w:asciiTheme="majorBidi"/>
        </w:rPr>
        <w:t>ovog rješenja</w:t>
      </w:r>
      <w:r w:rsidR="00A2158D" w:rsidRPr="000A3EAF">
        <w:rPr>
          <w:rFonts w:cstheme="majorBidi" w:hAnsiTheme="majorBidi" w:asciiTheme="majorBidi"/>
        </w:rPr>
        <w:t xml:space="preserve">, </w:t>
      </w:r>
      <w:r w:rsidR="009764AF" w:rsidRPr="000A3EAF">
        <w:rPr>
          <w:rFonts w:cstheme="majorBidi" w:hAnsiTheme="majorBidi" w:asciiTheme="majorBidi"/>
        </w:rPr>
        <w:t xml:space="preserve">skladno odredbi čl. 257. </w:t>
      </w:r>
      <w:r w:rsidR="00A2158D" w:rsidRPr="000A3EAF">
        <w:rPr>
          <w:rFonts w:cstheme="majorBidi" w:hAnsiTheme="majorBidi" w:asciiTheme="majorBidi"/>
        </w:rPr>
        <w:t>Stečajnog zakona prijav</w:t>
      </w:r>
      <w:r w:rsidR="00600F72" w:rsidRPr="000A3EAF">
        <w:rPr>
          <w:rFonts w:cstheme="majorBidi" w:hAnsiTheme="majorBidi" w:asciiTheme="majorBidi"/>
        </w:rPr>
        <w:t>e</w:t>
      </w:r>
      <w:r w:rsidR="00A2158D" w:rsidRPr="000A3EAF">
        <w:rPr>
          <w:rFonts w:cstheme="majorBidi" w:hAnsiTheme="majorBidi" w:asciiTheme="majorBidi"/>
        </w:rPr>
        <w:t xml:space="preserve"> svoje </w:t>
      </w:r>
      <w:r w:rsidR="009764AF" w:rsidRPr="000A3EAF">
        <w:rPr>
          <w:rFonts w:cstheme="majorBidi" w:hAnsiTheme="majorBidi" w:asciiTheme="majorBidi"/>
        </w:rPr>
        <w:t xml:space="preserve">tražbine stečajnom upravitelju. </w:t>
      </w:r>
      <w:r w:rsidRPr="000A3EAF">
        <w:rPr>
          <w:rFonts w:cstheme="majorBidi" w:hAnsiTheme="majorBidi" w:asciiTheme="majorBidi"/>
        </w:rPr>
        <w:t>Prijavi je potrebno priložiti i potvrdu o uplaćenoj pristojbi koja iznos</w:t>
      </w:r>
      <w:r w:rsidR="009764AF" w:rsidRPr="000A3EAF">
        <w:rPr>
          <w:rFonts w:cstheme="majorBidi" w:hAnsiTheme="majorBidi" w:asciiTheme="majorBidi"/>
        </w:rPr>
        <w:t>i 2% od vrijednosti tražbine</w:t>
      </w:r>
      <w:r w:rsidRPr="000A3EAF">
        <w:rPr>
          <w:rFonts w:cstheme="majorBidi" w:hAnsiTheme="majorBidi" w:asciiTheme="majorBidi"/>
        </w:rPr>
        <w:t xml:space="preserve">, ali ne više od 500,00 </w:t>
      </w:r>
      <w:r w:rsidR="002E3F4E" w:rsidRPr="000A3EAF">
        <w:rPr>
          <w:rFonts w:cstheme="majorBidi" w:hAnsiTheme="majorBidi" w:asciiTheme="majorBidi"/>
        </w:rPr>
        <w:t>k</w:t>
      </w:r>
      <w:r w:rsidRPr="000A3EAF">
        <w:rPr>
          <w:rFonts w:cstheme="majorBidi" w:hAnsiTheme="majorBidi" w:asciiTheme="majorBidi"/>
        </w:rPr>
        <w:t>n, a uplaćuje se na žiro-račun državnog proračuna</w:t>
      </w:r>
      <w:r w:rsidR="001D70CF" w:rsidRPr="000A3EAF">
        <w:rPr>
          <w:rFonts w:cstheme="majorBidi" w:hAnsiTheme="majorBidi" w:asciiTheme="majorBidi"/>
        </w:rPr>
        <w:t xml:space="preserve"> IBAN</w:t>
      </w:r>
      <w:r w:rsidRPr="000A3EAF">
        <w:rPr>
          <w:rFonts w:cstheme="majorBidi" w:hAnsiTheme="majorBidi" w:asciiTheme="majorBidi"/>
        </w:rPr>
        <w:t xml:space="preserve"> </w:t>
      </w:r>
      <w:r w:rsidR="001D70CF" w:rsidRPr="000A3EAF">
        <w:rPr>
          <w:rFonts w:cstheme="majorBidi" w:hAnsiTheme="majorBidi" w:asciiTheme="majorBidi"/>
        </w:rPr>
        <w:t xml:space="preserve">HR12 </w:t>
      </w:r>
      <w:r w:rsidRPr="000A3EAF">
        <w:rPr>
          <w:rFonts w:cstheme="majorBidi" w:hAnsiTheme="majorBidi" w:asciiTheme="majorBidi"/>
        </w:rPr>
        <w:t>1001005-1863000160, pozivom na broj:</w:t>
      </w:r>
      <w:r w:rsidR="008160B5" w:rsidRPr="000A3EAF">
        <w:rPr>
          <w:rFonts w:cstheme="majorBidi" w:hAnsiTheme="majorBidi" w:asciiTheme="majorBidi"/>
        </w:rPr>
        <w:t xml:space="preserve"> 64 5045-23405-</w:t>
      </w:r>
      <w:r w:rsidR="00853F1F">
        <w:rPr>
          <w:rFonts w:cstheme="majorBidi" w:hAnsiTheme="majorBidi" w:asciiTheme="majorBidi"/>
        </w:rPr>
        <w:t>138</w:t>
      </w:r>
      <w:r w:rsidR="009764AF" w:rsidRPr="000A3EAF">
        <w:rPr>
          <w:rFonts w:cstheme="majorBidi" w:hAnsiTheme="majorBidi" w:asciiTheme="majorBidi"/>
        </w:rPr>
        <w:t>-</w:t>
      </w:r>
      <w:r w:rsidR="00524283" w:rsidRPr="000A3EAF">
        <w:rPr>
          <w:rFonts w:cstheme="majorBidi" w:hAnsiTheme="majorBidi" w:asciiTheme="majorBidi"/>
        </w:rPr>
        <w:t>16</w:t>
      </w:r>
      <w:r w:rsidR="008160B5" w:rsidRPr="000A3EAF">
        <w:rPr>
          <w:rFonts w:cstheme="majorBidi" w:hAnsiTheme="majorBidi" w:asciiTheme="majorBidi"/>
        </w:rPr>
        <w:t>.</w:t>
      </w:r>
    </w:p>
    <w:p w:rsidRDefault="000F60FD" w:rsidP="000F60FD" w:rsidR="000F60FD" w:rsidRPr="000A3EAF">
      <w:pPr>
        <w:jc w:val="both"/>
        <w:rPr>
          <w:rFonts w:cstheme="majorBidi" w:hAnsiTheme="majorBidi" w:asciiTheme="majorBidi"/>
        </w:rPr>
      </w:pPr>
    </w:p>
    <w:p w:rsidRDefault="004374C4" w:rsidP="004374C4" w:rsidR="002F6FA2" w:rsidRPr="000A3EAF">
      <w:pPr>
        <w:jc w:val="both"/>
        <w:rPr>
          <w:rFonts w:cstheme="majorBidi" w:hAnsiTheme="majorBidi" w:asciiTheme="majorBidi"/>
          <w:b/>
        </w:rPr>
      </w:pPr>
      <w:r w:rsidRPr="000A3EAF">
        <w:rPr>
          <w:rFonts w:cstheme="majorBidi" w:hAnsiTheme="majorBidi" w:asciiTheme="majorBidi"/>
        </w:rPr>
        <w:t>V.</w:t>
      </w:r>
      <w:r w:rsidRPr="000A3EAF">
        <w:rPr>
          <w:rFonts w:cstheme="majorBidi" w:hAnsiTheme="majorBidi" w:asciiTheme="majorBidi"/>
        </w:rPr>
        <w:tab/>
      </w:r>
      <w:r w:rsidR="000F60FD" w:rsidRPr="000A3EAF">
        <w:rPr>
          <w:rFonts w:cstheme="majorBidi" w:hAnsiTheme="majorBidi" w:asciiTheme="majorBidi"/>
        </w:rPr>
        <w:t xml:space="preserve">Pozivaju se razlučni </w:t>
      </w:r>
      <w:r w:rsidR="00A2158D" w:rsidRPr="000A3EAF">
        <w:rPr>
          <w:rFonts w:cstheme="majorBidi" w:hAnsiTheme="majorBidi" w:asciiTheme="majorBidi"/>
        </w:rPr>
        <w:t xml:space="preserve">i izlučni </w:t>
      </w:r>
      <w:r w:rsidR="000F60FD" w:rsidRPr="000A3EAF">
        <w:rPr>
          <w:rFonts w:cstheme="majorBidi" w:hAnsiTheme="majorBidi" w:asciiTheme="majorBidi"/>
        </w:rPr>
        <w:t xml:space="preserve">vjerovnici da u roku od </w:t>
      </w:r>
      <w:r w:rsidR="00600F72" w:rsidRPr="000A3EAF">
        <w:rPr>
          <w:rFonts w:cstheme="majorBidi" w:hAnsiTheme="majorBidi" w:asciiTheme="majorBidi"/>
        </w:rPr>
        <w:t>60</w:t>
      </w:r>
      <w:r w:rsidR="000F60FD" w:rsidRPr="000A3EAF">
        <w:rPr>
          <w:rFonts w:cstheme="majorBidi" w:hAnsiTheme="majorBidi" w:asciiTheme="majorBidi"/>
        </w:rPr>
        <w:t xml:space="preserve"> dana nakon objave</w:t>
      </w:r>
      <w:r w:rsidR="00600F72" w:rsidRPr="000A3EAF">
        <w:rPr>
          <w:rFonts w:cstheme="majorBidi" w:hAnsiTheme="majorBidi" w:asciiTheme="majorBidi"/>
        </w:rPr>
        <w:t xml:space="preserve"> ovog rješenja podneskom</w:t>
      </w:r>
      <w:r w:rsidR="000F60FD" w:rsidRPr="000A3EAF">
        <w:rPr>
          <w:rFonts w:cstheme="majorBidi" w:hAnsiTheme="majorBidi" w:asciiTheme="majorBidi"/>
        </w:rPr>
        <w:t xml:space="preserve"> </w:t>
      </w:r>
      <w:r w:rsidR="00A2158D" w:rsidRPr="000A3EAF">
        <w:rPr>
          <w:rFonts w:cstheme="majorBidi" w:hAnsiTheme="majorBidi" w:asciiTheme="majorBidi"/>
        </w:rPr>
        <w:t>obavijest</w:t>
      </w:r>
      <w:r w:rsidR="00600F72" w:rsidRPr="000A3EAF">
        <w:rPr>
          <w:rFonts w:cstheme="majorBidi" w:hAnsiTheme="majorBidi" w:asciiTheme="majorBidi"/>
        </w:rPr>
        <w:t>e</w:t>
      </w:r>
      <w:r w:rsidR="00A2158D" w:rsidRPr="000A3EAF">
        <w:rPr>
          <w:rFonts w:cstheme="majorBidi" w:hAnsiTheme="majorBidi" w:asciiTheme="majorBidi"/>
        </w:rPr>
        <w:t xml:space="preserve"> stečajnog upravitelja o svojim pravima, sukladno odredbi čl. </w:t>
      </w:r>
      <w:r w:rsidR="00600F72" w:rsidRPr="000A3EAF">
        <w:rPr>
          <w:rFonts w:cstheme="majorBidi" w:hAnsiTheme="majorBidi" w:asciiTheme="majorBidi"/>
        </w:rPr>
        <w:t xml:space="preserve">258. </w:t>
      </w:r>
      <w:r w:rsidR="00A2158D" w:rsidRPr="000A3EAF">
        <w:rPr>
          <w:rFonts w:cstheme="majorBidi" w:hAnsiTheme="majorBidi" w:asciiTheme="majorBidi"/>
        </w:rPr>
        <w:t>Stečajnog zakona</w:t>
      </w:r>
      <w:r w:rsidR="009764AF" w:rsidRPr="000A3EAF">
        <w:rPr>
          <w:rFonts w:cstheme="majorBidi" w:hAnsiTheme="majorBidi" w:asciiTheme="majorBidi"/>
        </w:rPr>
        <w:t xml:space="preserve">. </w:t>
      </w:r>
      <w:r w:rsidR="000F60FD" w:rsidRPr="000A3EAF">
        <w:rPr>
          <w:rFonts w:cstheme="majorBidi" w:hAnsiTheme="majorBidi" w:asciiTheme="majorBidi"/>
        </w:rPr>
        <w:t xml:space="preserve">Prijavi je potrebno priložiti i potvrdu o uplaćenoj pristojbi koja iznosi 2% od vrijednosti potraživanja, ali ne više od 500,00 </w:t>
      </w:r>
      <w:r w:rsidR="002864B0" w:rsidRPr="000A3EAF">
        <w:rPr>
          <w:rFonts w:cstheme="majorBidi" w:hAnsiTheme="majorBidi" w:asciiTheme="majorBidi"/>
        </w:rPr>
        <w:t>k</w:t>
      </w:r>
      <w:r w:rsidR="000F60FD" w:rsidRPr="000A3EAF">
        <w:rPr>
          <w:rFonts w:cstheme="majorBidi" w:hAnsiTheme="majorBidi" w:asciiTheme="majorBidi"/>
        </w:rPr>
        <w:t>n, a uplaćuje se na žiro-račun državnog proračuna</w:t>
      </w:r>
      <w:r w:rsidR="008C41CD" w:rsidRPr="000A3EAF">
        <w:rPr>
          <w:rFonts w:cstheme="majorBidi" w:hAnsiTheme="majorBidi" w:asciiTheme="majorBidi"/>
        </w:rPr>
        <w:t xml:space="preserve"> IBAN HR12</w:t>
      </w:r>
      <w:r w:rsidR="000F60FD" w:rsidRPr="000A3EAF">
        <w:rPr>
          <w:rFonts w:cstheme="majorBidi" w:hAnsiTheme="majorBidi" w:asciiTheme="majorBidi"/>
        </w:rPr>
        <w:t xml:space="preserve"> 1001005-1863000160, pozivom na broj</w:t>
      </w:r>
      <w:r w:rsidR="00AE052F" w:rsidRPr="000A3EAF">
        <w:rPr>
          <w:rFonts w:cstheme="majorBidi" w:hAnsiTheme="majorBidi" w:asciiTheme="majorBidi"/>
        </w:rPr>
        <w:t xml:space="preserve">: </w:t>
      </w:r>
      <w:r w:rsidR="008160B5" w:rsidRPr="000A3EAF">
        <w:rPr>
          <w:rFonts w:cstheme="majorBidi" w:hAnsiTheme="majorBidi" w:asciiTheme="majorBidi"/>
        </w:rPr>
        <w:t>64 5045-23405-</w:t>
      </w:r>
      <w:r w:rsidR="00853F1F">
        <w:rPr>
          <w:rFonts w:cstheme="majorBidi" w:hAnsiTheme="majorBidi" w:asciiTheme="majorBidi"/>
        </w:rPr>
        <w:t>138</w:t>
      </w:r>
      <w:r w:rsidR="009764AF" w:rsidRPr="000A3EAF">
        <w:rPr>
          <w:rFonts w:cstheme="majorBidi" w:hAnsiTheme="majorBidi" w:asciiTheme="majorBidi"/>
        </w:rPr>
        <w:t>-</w:t>
      </w:r>
      <w:r w:rsidR="00524283" w:rsidRPr="000A3EAF">
        <w:rPr>
          <w:rFonts w:cstheme="majorBidi" w:hAnsiTheme="majorBidi" w:asciiTheme="majorBidi"/>
        </w:rPr>
        <w:t>16</w:t>
      </w:r>
      <w:r w:rsidR="002864B0" w:rsidRPr="000A3EAF">
        <w:rPr>
          <w:rFonts w:cstheme="majorBidi" w:hAnsiTheme="majorBidi" w:asciiTheme="majorBidi"/>
        </w:rPr>
        <w:t>.</w:t>
      </w:r>
      <w:r w:rsidR="008160B5" w:rsidRPr="000A3EAF">
        <w:rPr>
          <w:rFonts w:cstheme="majorBidi" w:hAnsiTheme="majorBidi" w:asciiTheme="majorBidi"/>
          <w:b/>
        </w:rPr>
        <w:t xml:space="preserve"> </w:t>
      </w:r>
    </w:p>
    <w:p w:rsidRDefault="000F60FD" w:rsidP="000F60FD" w:rsidR="000F60FD" w:rsidRPr="000A3EAF">
      <w:pPr>
        <w:tabs>
          <w:tab w:pos="7350" w:val="left"/>
        </w:tabs>
        <w:jc w:val="both"/>
        <w:rPr>
          <w:rFonts w:cstheme="majorBidi" w:hAnsiTheme="majorBidi" w:asciiTheme="majorBidi"/>
        </w:rPr>
      </w:pPr>
      <w:r w:rsidRPr="000A3EAF">
        <w:rPr>
          <w:rFonts w:cstheme="majorBidi" w:hAnsiTheme="majorBidi" w:asciiTheme="majorBidi"/>
        </w:rPr>
        <w:tab/>
      </w:r>
    </w:p>
    <w:p w:rsidRDefault="00A2158D" w:rsidP="000F60FD" w:rsidR="000F60FD" w:rsidRPr="000A3EAF">
      <w:pPr>
        <w:jc w:val="both"/>
        <w:rPr>
          <w:rFonts w:cstheme="majorBidi" w:hAnsiTheme="majorBidi" w:asciiTheme="majorBidi"/>
        </w:rPr>
      </w:pPr>
      <w:r w:rsidRPr="000A3EAF">
        <w:rPr>
          <w:rFonts w:cstheme="majorBidi" w:hAnsiTheme="majorBidi" w:asciiTheme="majorBidi"/>
        </w:rPr>
        <w:t>V</w:t>
      </w:r>
      <w:r w:rsidR="00600F72" w:rsidRPr="000A3EAF">
        <w:rPr>
          <w:rFonts w:cstheme="majorBidi" w:hAnsiTheme="majorBidi" w:asciiTheme="majorBidi"/>
        </w:rPr>
        <w:t>I</w:t>
      </w:r>
      <w:r w:rsidR="004374C4" w:rsidRPr="000A3EAF">
        <w:rPr>
          <w:rFonts w:cstheme="majorBidi" w:hAnsiTheme="majorBidi" w:asciiTheme="majorBidi"/>
        </w:rPr>
        <w:t>.</w:t>
      </w:r>
      <w:r w:rsidR="004374C4" w:rsidRPr="000A3EAF">
        <w:rPr>
          <w:rFonts w:cstheme="majorBidi" w:hAnsiTheme="majorBidi" w:asciiTheme="majorBidi"/>
        </w:rPr>
        <w:tab/>
      </w:r>
      <w:r w:rsidR="000F60FD" w:rsidRPr="000A3EAF">
        <w:rPr>
          <w:rFonts w:cstheme="majorBidi" w:hAnsiTheme="majorBidi" w:asciiTheme="majorBidi"/>
        </w:rPr>
        <w:t xml:space="preserve">Pozivaju se dužnici </w:t>
      </w:r>
      <w:r w:rsidRPr="000A3EAF">
        <w:rPr>
          <w:rFonts w:cstheme="majorBidi" w:hAnsiTheme="majorBidi" w:asciiTheme="majorBidi"/>
        </w:rPr>
        <w:t xml:space="preserve">stečajnog dužnika </w:t>
      </w:r>
      <w:r w:rsidR="000F60FD" w:rsidRPr="000A3EAF">
        <w:rPr>
          <w:rFonts w:cstheme="majorBidi" w:hAnsiTheme="majorBidi" w:asciiTheme="majorBidi"/>
        </w:rPr>
        <w:t xml:space="preserve">da svoje obveze </w:t>
      </w:r>
      <w:r w:rsidR="00600F72" w:rsidRPr="000A3EAF">
        <w:rPr>
          <w:rFonts w:cstheme="majorBidi" w:hAnsiTheme="majorBidi" w:asciiTheme="majorBidi"/>
        </w:rPr>
        <w:t>bez odgode ispunjavaju</w:t>
      </w:r>
      <w:r w:rsidRPr="000A3EAF">
        <w:rPr>
          <w:rFonts w:cstheme="majorBidi" w:hAnsiTheme="majorBidi" w:asciiTheme="majorBidi"/>
        </w:rPr>
        <w:t xml:space="preserve"> stečajnom upravitelju</w:t>
      </w:r>
      <w:r w:rsidR="00600F72" w:rsidRPr="000A3EAF">
        <w:rPr>
          <w:rFonts w:cstheme="majorBidi" w:hAnsiTheme="majorBidi" w:asciiTheme="majorBidi"/>
        </w:rPr>
        <w:t xml:space="preserve"> za</w:t>
      </w:r>
      <w:r w:rsidRPr="000A3EAF">
        <w:rPr>
          <w:rFonts w:cstheme="majorBidi" w:hAnsiTheme="majorBidi" w:asciiTheme="majorBidi"/>
        </w:rPr>
        <w:t xml:space="preserve"> stečajnog dužnika. </w:t>
      </w:r>
    </w:p>
    <w:p w:rsidRDefault="000F60FD" w:rsidP="000F60FD" w:rsidR="000F60FD" w:rsidRPr="000A3EAF">
      <w:pPr>
        <w:jc w:val="both"/>
        <w:rPr>
          <w:rFonts w:cstheme="majorBidi" w:hAnsiTheme="majorBidi" w:asciiTheme="majorBidi"/>
        </w:rPr>
      </w:pPr>
    </w:p>
    <w:p w:rsidRDefault="00A2158D" w:rsidP="00A2158D" w:rsidR="00F75C44" w:rsidRPr="000A3EAF">
      <w:pPr>
        <w:jc w:val="both"/>
        <w:rPr>
          <w:rFonts w:cstheme="majorBidi" w:hAnsiTheme="majorBidi" w:asciiTheme="majorBidi"/>
        </w:rPr>
      </w:pPr>
      <w:r w:rsidRPr="000A3EAF">
        <w:rPr>
          <w:rFonts w:cstheme="majorBidi" w:hAnsiTheme="majorBidi" w:asciiTheme="majorBidi"/>
        </w:rPr>
        <w:t>VI</w:t>
      </w:r>
      <w:r w:rsidR="00F75C44" w:rsidRPr="000A3EAF">
        <w:rPr>
          <w:rFonts w:cstheme="majorBidi" w:hAnsiTheme="majorBidi" w:asciiTheme="majorBidi"/>
        </w:rPr>
        <w:t>I</w:t>
      </w:r>
      <w:r w:rsidR="004374C4" w:rsidRPr="000A3EAF">
        <w:rPr>
          <w:rFonts w:cstheme="majorBidi" w:hAnsiTheme="majorBidi" w:asciiTheme="majorBidi"/>
        </w:rPr>
        <w:t>.</w:t>
      </w:r>
      <w:r w:rsidR="004374C4" w:rsidRPr="000A3EAF">
        <w:rPr>
          <w:rFonts w:cstheme="majorBidi" w:hAnsiTheme="majorBidi" w:asciiTheme="majorBidi"/>
        </w:rPr>
        <w:tab/>
      </w:r>
      <w:r w:rsidR="00F75C44" w:rsidRPr="000A3EAF">
        <w:rPr>
          <w:rFonts w:cstheme="majorBidi" w:hAnsiTheme="majorBidi" w:asciiTheme="majorBidi"/>
        </w:rPr>
        <w:t>Pozivaju se vjerovnici stečajnog dužnika na</w:t>
      </w:r>
    </w:p>
    <w:p w:rsidRDefault="00F75C44" w:rsidP="007E1212" w:rsidR="00F75C44" w:rsidRPr="000A3EAF">
      <w:pPr>
        <w:jc w:val="both"/>
        <w:rPr>
          <w:rFonts w:cstheme="majorBidi" w:hAnsiTheme="majorBidi" w:asciiTheme="majorBidi"/>
        </w:rPr>
      </w:pPr>
    </w:p>
    <w:p w:rsidRDefault="00F75C44" w:rsidP="004374C4" w:rsidR="00F75C44" w:rsidRPr="000A3EAF">
      <w:pPr>
        <w:numPr>
          <w:ilvl w:val="0"/>
          <w:numId w:val="3"/>
        </w:numPr>
        <w:ind w:firstLine="0" w:left="0"/>
        <w:jc w:val="both"/>
        <w:rPr>
          <w:rFonts w:cstheme="majorBidi" w:hAnsiTheme="majorBidi" w:asciiTheme="majorBidi"/>
          <w:b/>
        </w:rPr>
      </w:pPr>
      <w:r w:rsidRPr="000A3EAF">
        <w:rPr>
          <w:rFonts w:cstheme="majorBidi" w:hAnsiTheme="majorBidi" w:asciiTheme="majorBidi"/>
        </w:rPr>
        <w:t>r</w:t>
      </w:r>
      <w:r w:rsidR="000F60FD" w:rsidRPr="000A3EAF">
        <w:rPr>
          <w:rFonts w:cstheme="majorBidi" w:hAnsiTheme="majorBidi" w:asciiTheme="majorBidi"/>
        </w:rPr>
        <w:t>očište</w:t>
      </w:r>
      <w:r w:rsidR="00A2158D" w:rsidRPr="000A3EAF">
        <w:rPr>
          <w:rFonts w:cstheme="majorBidi" w:hAnsiTheme="majorBidi" w:asciiTheme="majorBidi"/>
        </w:rPr>
        <w:t xml:space="preserve"> za ispitivanje prijavljenih </w:t>
      </w:r>
      <w:r w:rsidRPr="000A3EAF">
        <w:rPr>
          <w:rFonts w:cstheme="majorBidi" w:hAnsiTheme="majorBidi" w:asciiTheme="majorBidi"/>
        </w:rPr>
        <w:t>tražbina</w:t>
      </w:r>
      <w:r w:rsidR="00A2158D" w:rsidRPr="000A3EAF">
        <w:rPr>
          <w:rFonts w:cstheme="majorBidi" w:hAnsiTheme="majorBidi" w:asciiTheme="majorBidi"/>
        </w:rPr>
        <w:t xml:space="preserve"> vjerovnika </w:t>
      </w:r>
      <w:r w:rsidRPr="000A3EAF">
        <w:rPr>
          <w:rFonts w:cstheme="majorBidi" w:hAnsiTheme="majorBidi" w:asciiTheme="majorBidi"/>
        </w:rPr>
        <w:t xml:space="preserve">koje se </w:t>
      </w:r>
      <w:r w:rsidR="00FC7FDD" w:rsidRPr="000A3EAF">
        <w:rPr>
          <w:rFonts w:cstheme="majorBidi" w:hAnsiTheme="majorBidi" w:asciiTheme="majorBidi"/>
        </w:rPr>
        <w:t>zakazuje za dan</w:t>
      </w:r>
      <w:r w:rsidR="000F60FD" w:rsidRPr="000A3EAF">
        <w:rPr>
          <w:rFonts w:cstheme="majorBidi" w:hAnsiTheme="majorBidi" w:asciiTheme="majorBidi"/>
        </w:rPr>
        <w:t xml:space="preserve"> </w:t>
      </w:r>
      <w:r w:rsidR="00853F1F" w:rsidRPr="00853F1F">
        <w:rPr>
          <w:rFonts w:cstheme="majorBidi" w:hAnsiTheme="majorBidi" w:asciiTheme="majorBidi"/>
          <w:b/>
        </w:rPr>
        <w:t>29. rujna</w:t>
      </w:r>
      <w:r w:rsidR="00853F1F">
        <w:rPr>
          <w:rFonts w:cstheme="majorBidi" w:hAnsiTheme="majorBidi" w:asciiTheme="majorBidi"/>
        </w:rPr>
        <w:t xml:space="preserve"> </w:t>
      </w:r>
      <w:r w:rsidR="004374C4" w:rsidRPr="000A3EAF">
        <w:rPr>
          <w:rFonts w:cstheme="majorBidi" w:hAnsiTheme="majorBidi" w:asciiTheme="majorBidi"/>
          <w:b/>
        </w:rPr>
        <w:t>2</w:t>
      </w:r>
      <w:r w:rsidR="008C41CD" w:rsidRPr="000A3EAF">
        <w:rPr>
          <w:rFonts w:cstheme="majorBidi" w:hAnsiTheme="majorBidi" w:asciiTheme="majorBidi"/>
          <w:b/>
        </w:rPr>
        <w:t>01</w:t>
      </w:r>
      <w:r w:rsidR="00C914A5" w:rsidRPr="000A3EAF">
        <w:rPr>
          <w:rFonts w:cstheme="majorBidi" w:hAnsiTheme="majorBidi" w:asciiTheme="majorBidi"/>
          <w:b/>
        </w:rPr>
        <w:t>6</w:t>
      </w:r>
      <w:r w:rsidR="00AF3FC0" w:rsidRPr="000A3EAF">
        <w:rPr>
          <w:rFonts w:cstheme="majorBidi" w:hAnsiTheme="majorBidi" w:asciiTheme="majorBidi"/>
          <w:b/>
        </w:rPr>
        <w:t xml:space="preserve">. u </w:t>
      </w:r>
      <w:r w:rsidR="00853F1F">
        <w:rPr>
          <w:rFonts w:cstheme="majorBidi" w:hAnsiTheme="majorBidi" w:asciiTheme="majorBidi"/>
          <w:b/>
        </w:rPr>
        <w:t xml:space="preserve">9,00 </w:t>
      </w:r>
      <w:r w:rsidR="00D06AE7" w:rsidRPr="000A3EAF">
        <w:rPr>
          <w:rFonts w:cstheme="majorBidi" w:hAnsiTheme="majorBidi" w:asciiTheme="majorBidi"/>
          <w:b/>
        </w:rPr>
        <w:t xml:space="preserve">sati </w:t>
      </w:r>
      <w:r w:rsidR="000F60FD" w:rsidRPr="000A3EAF">
        <w:rPr>
          <w:rFonts w:cstheme="majorBidi" w:hAnsiTheme="majorBidi" w:asciiTheme="majorBidi"/>
          <w:b/>
        </w:rPr>
        <w:t xml:space="preserve">kod </w:t>
      </w:r>
      <w:r w:rsidR="008142A2" w:rsidRPr="000A3EAF">
        <w:rPr>
          <w:rFonts w:cstheme="majorBidi" w:hAnsiTheme="majorBidi" w:asciiTheme="majorBidi"/>
          <w:b/>
        </w:rPr>
        <w:t xml:space="preserve">Trgovačkog suda u Zadru, sudnica </w:t>
      </w:r>
      <w:r w:rsidR="00853F1F">
        <w:rPr>
          <w:rFonts w:cstheme="majorBidi" w:hAnsiTheme="majorBidi" w:asciiTheme="majorBidi"/>
          <w:b/>
        </w:rPr>
        <w:t>14</w:t>
      </w:r>
      <w:r w:rsidR="00FB2747" w:rsidRPr="000A3EAF">
        <w:rPr>
          <w:rFonts w:cstheme="majorBidi" w:hAnsiTheme="majorBidi" w:asciiTheme="majorBidi"/>
          <w:b/>
        </w:rPr>
        <w:t>/I</w:t>
      </w:r>
      <w:r w:rsidR="00A2158D" w:rsidRPr="000A3EAF">
        <w:rPr>
          <w:rFonts w:cstheme="majorBidi" w:hAnsiTheme="majorBidi" w:asciiTheme="majorBidi"/>
          <w:b/>
        </w:rPr>
        <w:t>,</w:t>
      </w:r>
    </w:p>
    <w:p w:rsidRDefault="00F75C44" w:rsidP="000A3EAF" w:rsidR="00F75C44" w:rsidRPr="000A3EAF">
      <w:pPr>
        <w:jc w:val="both"/>
        <w:rPr>
          <w:rFonts w:cstheme="majorBidi" w:hAnsiTheme="majorBidi" w:asciiTheme="majorBidi"/>
          <w:b/>
        </w:rPr>
      </w:pPr>
    </w:p>
    <w:p w:rsidRDefault="000A3EAF" w:rsidP="0010104B" w:rsidR="000F60FD" w:rsidRPr="000A3EAF">
      <w:pPr>
        <w:numPr>
          <w:ilvl w:val="0"/>
          <w:numId w:val="3"/>
        </w:numPr>
        <w:ind w:firstLine="0" w:left="0"/>
        <w:jc w:val="both"/>
        <w:rPr>
          <w:rFonts w:cstheme="majorBidi" w:hAnsiTheme="majorBidi" w:asciiTheme="majorBidi"/>
          <w:b/>
        </w:rPr>
      </w:pPr>
      <w:r>
        <w:rPr>
          <w:rFonts w:cstheme="majorBidi" w:hAnsiTheme="majorBidi" w:asciiTheme="majorBidi"/>
        </w:rPr>
        <w:t>i</w:t>
      </w:r>
      <w:r w:rsidR="007F66C6" w:rsidRPr="000A3EAF">
        <w:rPr>
          <w:rFonts w:cstheme="majorBidi" w:hAnsiTheme="majorBidi" w:asciiTheme="majorBidi"/>
        </w:rPr>
        <w:t>zvještajno ročište</w:t>
      </w:r>
      <w:r w:rsidR="00F75C44" w:rsidRPr="000A3EAF">
        <w:rPr>
          <w:rFonts w:cstheme="majorBidi" w:hAnsiTheme="majorBidi" w:asciiTheme="majorBidi"/>
        </w:rPr>
        <w:t xml:space="preserve"> koje se zakazuje za dan </w:t>
      </w:r>
      <w:r w:rsidR="00853F1F" w:rsidRPr="00853F1F">
        <w:rPr>
          <w:rFonts w:cstheme="majorBidi" w:hAnsiTheme="majorBidi" w:asciiTheme="majorBidi"/>
          <w:b/>
        </w:rPr>
        <w:t>29</w:t>
      </w:r>
      <w:r w:rsidR="00DF730E" w:rsidRPr="00853F1F">
        <w:rPr>
          <w:rFonts w:cstheme="majorBidi" w:hAnsiTheme="majorBidi" w:asciiTheme="majorBidi"/>
          <w:b/>
        </w:rPr>
        <w:t>.</w:t>
      </w:r>
      <w:r w:rsidR="00DF730E" w:rsidRPr="000A3EAF">
        <w:rPr>
          <w:rFonts w:cstheme="majorBidi" w:hAnsiTheme="majorBidi" w:asciiTheme="majorBidi"/>
          <w:b/>
        </w:rPr>
        <w:t xml:space="preserve"> rujna</w:t>
      </w:r>
      <w:r w:rsidR="00FC7FDD" w:rsidRPr="000A3EAF">
        <w:rPr>
          <w:rFonts w:cstheme="majorBidi" w:hAnsiTheme="majorBidi" w:asciiTheme="majorBidi"/>
          <w:b/>
        </w:rPr>
        <w:t xml:space="preserve"> </w:t>
      </w:r>
      <w:r w:rsidR="00F75C44" w:rsidRPr="000A3EAF">
        <w:rPr>
          <w:rFonts w:cstheme="majorBidi" w:hAnsiTheme="majorBidi" w:asciiTheme="majorBidi"/>
          <w:b/>
        </w:rPr>
        <w:t>201</w:t>
      </w:r>
      <w:r w:rsidR="00C914A5" w:rsidRPr="000A3EAF">
        <w:rPr>
          <w:rFonts w:cstheme="majorBidi" w:hAnsiTheme="majorBidi" w:asciiTheme="majorBidi"/>
          <w:b/>
        </w:rPr>
        <w:t>6</w:t>
      </w:r>
      <w:r w:rsidR="00F75C44" w:rsidRPr="000A3EAF">
        <w:rPr>
          <w:rFonts w:cstheme="majorBidi" w:hAnsiTheme="majorBidi" w:asciiTheme="majorBidi"/>
          <w:b/>
        </w:rPr>
        <w:t xml:space="preserve">. u </w:t>
      </w:r>
      <w:r w:rsidR="00853F1F">
        <w:rPr>
          <w:rFonts w:cstheme="majorBidi" w:hAnsiTheme="majorBidi" w:asciiTheme="majorBidi"/>
          <w:b/>
        </w:rPr>
        <w:t>9,30</w:t>
      </w:r>
      <w:r w:rsidR="00F75C44" w:rsidRPr="000A3EAF">
        <w:rPr>
          <w:rFonts w:cstheme="majorBidi" w:hAnsiTheme="majorBidi" w:asciiTheme="majorBidi"/>
          <w:b/>
        </w:rPr>
        <w:t xml:space="preserve"> sati </w:t>
      </w:r>
      <w:r w:rsidR="008142A2" w:rsidRPr="000A3EAF">
        <w:rPr>
          <w:rFonts w:cstheme="majorBidi" w:hAnsiTheme="majorBidi" w:asciiTheme="majorBidi"/>
          <w:b/>
        </w:rPr>
        <w:t xml:space="preserve">kod Trgovačkog suda u Zadru, </w:t>
      </w:r>
      <w:r w:rsidR="00FB2747" w:rsidRPr="000A3EAF">
        <w:rPr>
          <w:rFonts w:cstheme="majorBidi" w:hAnsiTheme="majorBidi" w:asciiTheme="majorBidi"/>
          <w:b/>
        </w:rPr>
        <w:t xml:space="preserve">sudnica </w:t>
      </w:r>
      <w:r w:rsidR="00853F1F">
        <w:rPr>
          <w:rFonts w:cstheme="majorBidi" w:hAnsiTheme="majorBidi" w:asciiTheme="majorBidi"/>
          <w:b/>
        </w:rPr>
        <w:t>14</w:t>
      </w:r>
      <w:r w:rsidR="0010104B" w:rsidRPr="000A3EAF">
        <w:rPr>
          <w:rFonts w:cstheme="majorBidi" w:hAnsiTheme="majorBidi" w:asciiTheme="majorBidi"/>
          <w:b/>
        </w:rPr>
        <w:t>/I</w:t>
      </w:r>
      <w:r w:rsidR="00A2158D" w:rsidRPr="000A3EAF">
        <w:rPr>
          <w:rFonts w:cstheme="majorBidi" w:hAnsiTheme="majorBidi" w:asciiTheme="majorBidi"/>
          <w:b/>
        </w:rPr>
        <w:t>.</w:t>
      </w:r>
    </w:p>
    <w:p w:rsidRDefault="000F60FD" w:rsidP="000F60FD" w:rsidR="000F60FD" w:rsidRPr="000A3EAF">
      <w:pPr>
        <w:rPr>
          <w:rFonts w:cstheme="majorBidi" w:hAnsiTheme="majorBidi" w:asciiTheme="majorBidi"/>
        </w:rPr>
      </w:pPr>
    </w:p>
    <w:p w:rsidRDefault="00A2158D" w:rsidP="00260249" w:rsidR="000A3EAF">
      <w:pPr>
        <w:jc w:val="both"/>
        <w:rPr>
          <w:rFonts w:cstheme="majorBidi" w:hAnsiTheme="majorBidi" w:asciiTheme="majorBidi"/>
        </w:rPr>
      </w:pPr>
      <w:r w:rsidRPr="000A3EAF">
        <w:rPr>
          <w:rFonts w:cstheme="majorBidi" w:hAnsiTheme="majorBidi" w:asciiTheme="majorBidi"/>
        </w:rPr>
        <w:lastRenderedPageBreak/>
        <w:t>VII</w:t>
      </w:r>
      <w:r w:rsidR="00F75C44" w:rsidRPr="000A3EAF">
        <w:rPr>
          <w:rFonts w:cstheme="majorBidi" w:hAnsiTheme="majorBidi" w:asciiTheme="majorBidi"/>
        </w:rPr>
        <w:t>I</w:t>
      </w:r>
      <w:r w:rsidR="004374C4" w:rsidRPr="000A3EAF">
        <w:rPr>
          <w:rFonts w:cstheme="majorBidi" w:hAnsiTheme="majorBidi" w:asciiTheme="majorBidi"/>
        </w:rPr>
        <w:t>.</w:t>
      </w:r>
      <w:r w:rsidR="004374C4" w:rsidRPr="000A3EAF">
        <w:rPr>
          <w:rFonts w:cstheme="majorBidi" w:hAnsiTheme="majorBidi" w:asciiTheme="majorBidi"/>
        </w:rPr>
        <w:tab/>
      </w:r>
      <w:r w:rsidR="0039699B" w:rsidRPr="000A3EAF">
        <w:rPr>
          <w:rFonts w:cstheme="majorBidi" w:hAnsiTheme="majorBidi" w:asciiTheme="majorBidi"/>
        </w:rPr>
        <w:t xml:space="preserve">Određuje se upis zabilježbe otvaranja stečajnog postupka u </w:t>
      </w:r>
      <w:r w:rsidR="000F60FD" w:rsidRPr="000A3EAF">
        <w:rPr>
          <w:rFonts w:cstheme="majorBidi" w:hAnsiTheme="majorBidi" w:asciiTheme="majorBidi"/>
        </w:rPr>
        <w:t>registar</w:t>
      </w:r>
      <w:r w:rsidR="0039699B" w:rsidRPr="000A3EAF">
        <w:rPr>
          <w:rFonts w:cstheme="majorBidi" w:hAnsiTheme="majorBidi" w:asciiTheme="majorBidi"/>
        </w:rPr>
        <w:t xml:space="preserve"> Trgovačkog suda u Zadru,</w:t>
      </w:r>
      <w:r w:rsidR="008142A2" w:rsidRPr="000A3EAF">
        <w:rPr>
          <w:rFonts w:cstheme="majorBidi" w:hAnsiTheme="majorBidi" w:asciiTheme="majorBidi"/>
        </w:rPr>
        <w:t xml:space="preserve"> </w:t>
      </w:r>
      <w:r w:rsidR="00E10083" w:rsidRPr="000A3EAF">
        <w:rPr>
          <w:rFonts w:cstheme="majorBidi" w:hAnsiTheme="majorBidi" w:asciiTheme="majorBidi"/>
        </w:rPr>
        <w:t xml:space="preserve">zemljišne knjige, </w:t>
      </w:r>
      <w:r w:rsidR="0039699B" w:rsidRPr="000A3EAF">
        <w:rPr>
          <w:rFonts w:cstheme="majorBidi" w:hAnsiTheme="majorBidi" w:asciiTheme="majorBidi"/>
        </w:rPr>
        <w:t>upisnik brodov</w:t>
      </w:r>
      <w:r w:rsidR="00646C52" w:rsidRPr="000A3EAF">
        <w:rPr>
          <w:rFonts w:cstheme="majorBidi" w:hAnsiTheme="majorBidi" w:asciiTheme="majorBidi"/>
        </w:rPr>
        <w:t xml:space="preserve">a, upisnik brodova u izgradnji </w:t>
      </w:r>
      <w:r w:rsidR="0039699B" w:rsidRPr="000A3EAF">
        <w:rPr>
          <w:rFonts w:cstheme="majorBidi" w:hAnsiTheme="majorBidi" w:asciiTheme="majorBidi"/>
        </w:rPr>
        <w:t>i upisnik prava intelektualnog vlasništva.</w:t>
      </w:r>
    </w:p>
    <w:p w:rsidRDefault="00853F1F" w:rsidP="00260249" w:rsidR="00853F1F" w:rsidRPr="000A3EAF">
      <w:pPr>
        <w:jc w:val="both"/>
        <w:rPr>
          <w:rFonts w:cstheme="majorBidi" w:hAnsiTheme="majorBidi" w:asciiTheme="majorBidi"/>
        </w:rPr>
      </w:pPr>
    </w:p>
    <w:p w:rsidRDefault="000F60FD" w:rsidP="00CC3B7D" w:rsidR="000F60FD" w:rsidRPr="000A3EAF">
      <w:pPr>
        <w:jc w:val="center"/>
        <w:rPr>
          <w:rFonts w:cstheme="majorBidi" w:hAnsiTheme="majorBidi" w:asciiTheme="majorBidi"/>
        </w:rPr>
      </w:pPr>
      <w:r w:rsidRPr="000A3EAF">
        <w:rPr>
          <w:rFonts w:cstheme="majorBidi" w:hAnsiTheme="majorBidi" w:asciiTheme="majorBidi"/>
        </w:rPr>
        <w:t>Obrazloženje</w:t>
      </w:r>
    </w:p>
    <w:p w:rsidRDefault="00182066" w:rsidP="000F60FD" w:rsidR="00182066" w:rsidRPr="000A3EAF">
      <w:pPr>
        <w:rPr>
          <w:rFonts w:cstheme="majorBidi" w:hAnsiTheme="majorBidi" w:asciiTheme="majorBidi"/>
        </w:rPr>
      </w:pPr>
    </w:p>
    <w:p w:rsidRDefault="000F60FD" w:rsidP="00AB075A" w:rsidR="0010104B" w:rsidRPr="000A3EAF">
      <w:pPr>
        <w:jc w:val="both"/>
        <w:rPr>
          <w:rFonts w:cstheme="majorBidi" w:hAnsiTheme="majorBidi" w:asciiTheme="majorBidi"/>
        </w:rPr>
      </w:pPr>
      <w:r w:rsidRPr="000A3EAF">
        <w:rPr>
          <w:rFonts w:cstheme="majorBidi" w:hAnsiTheme="majorBidi" w:asciiTheme="majorBidi"/>
        </w:rPr>
        <w:tab/>
      </w:r>
      <w:r w:rsidR="0010104B" w:rsidRPr="000A3EAF">
        <w:rPr>
          <w:rFonts w:cstheme="majorBidi" w:hAnsiTheme="majorBidi" w:asciiTheme="majorBidi"/>
        </w:rPr>
        <w:t xml:space="preserve">Financijska agencija </w:t>
      </w:r>
      <w:r w:rsidR="000A3EAF">
        <w:rPr>
          <w:rFonts w:cstheme="majorBidi" w:hAnsiTheme="majorBidi" w:asciiTheme="majorBidi"/>
        </w:rPr>
        <w:t xml:space="preserve">Trgovačkom sudu u Zadru </w:t>
      </w:r>
      <w:r w:rsidR="00AB075A" w:rsidRPr="000A3EAF">
        <w:rPr>
          <w:rFonts w:cstheme="majorBidi" w:hAnsiTheme="majorBidi" w:asciiTheme="majorBidi"/>
        </w:rPr>
        <w:t xml:space="preserve">je </w:t>
      </w:r>
      <w:r w:rsidR="00853F1F">
        <w:rPr>
          <w:rFonts w:cstheme="majorBidi" w:hAnsiTheme="majorBidi" w:asciiTheme="majorBidi"/>
        </w:rPr>
        <w:t xml:space="preserve">29. siječnja </w:t>
      </w:r>
      <w:r w:rsidR="0010104B" w:rsidRPr="000A3EAF">
        <w:rPr>
          <w:rFonts w:cstheme="majorBidi" w:hAnsiTheme="majorBidi" w:asciiTheme="majorBidi"/>
        </w:rPr>
        <w:t xml:space="preserve">2016. dostavila prijedlog za otvaranje stečajnog postupka nad </w:t>
      </w:r>
      <w:r w:rsidR="000A3EAF">
        <w:rPr>
          <w:rFonts w:cstheme="majorBidi" w:hAnsiTheme="majorBidi" w:asciiTheme="majorBidi"/>
        </w:rPr>
        <w:t xml:space="preserve">uvodnom označenim dužnikom. </w:t>
      </w:r>
      <w:r w:rsidR="0010104B" w:rsidRPr="000A3EAF">
        <w:rPr>
          <w:rFonts w:cstheme="majorBidi" w:hAnsiTheme="majorBidi" w:asciiTheme="majorBidi"/>
        </w:rPr>
        <w:t xml:space="preserve">Iz prijedloga proizlazi da je društvo u neprekidnoj blokadi više od 120 dana sa </w:t>
      </w:r>
      <w:r w:rsidR="00853F1F">
        <w:rPr>
          <w:rFonts w:cstheme="majorBidi" w:hAnsiTheme="majorBidi" w:asciiTheme="majorBidi"/>
        </w:rPr>
        <w:t xml:space="preserve">161.943,83 </w:t>
      </w:r>
      <w:r w:rsidR="0010104B" w:rsidRPr="000A3EAF">
        <w:rPr>
          <w:rFonts w:cstheme="majorBidi" w:hAnsiTheme="majorBidi" w:asciiTheme="majorBidi"/>
        </w:rPr>
        <w:t>kn nepodmirenih dospjelih osnova za  plaćanje.</w:t>
      </w:r>
    </w:p>
    <w:p w:rsidRDefault="00260249" w:rsidP="00260249" w:rsidR="0010104B" w:rsidRPr="000A3EAF">
      <w:pPr>
        <w:jc w:val="both"/>
        <w:rPr>
          <w:rFonts w:cstheme="majorBidi" w:hAnsiTheme="majorBidi" w:asciiTheme="majorBidi"/>
        </w:rPr>
      </w:pPr>
      <w:r>
        <w:rPr>
          <w:rFonts w:cstheme="majorBidi" w:hAnsiTheme="majorBidi" w:asciiTheme="majorBidi"/>
        </w:rPr>
        <w:tab/>
        <w:t>Rješenjem S</w:t>
      </w:r>
      <w:r w:rsidR="0010104B" w:rsidRPr="000A3EAF">
        <w:rPr>
          <w:rFonts w:cstheme="majorBidi" w:hAnsiTheme="majorBidi" w:asciiTheme="majorBidi"/>
        </w:rPr>
        <w:t>uda posl. br. 2 St-</w:t>
      </w:r>
      <w:r w:rsidR="00853F1F">
        <w:rPr>
          <w:rFonts w:cstheme="majorBidi" w:hAnsiTheme="majorBidi" w:asciiTheme="majorBidi"/>
        </w:rPr>
        <w:t>138/</w:t>
      </w:r>
      <w:r w:rsidR="0010104B" w:rsidRPr="000A3EAF">
        <w:rPr>
          <w:rFonts w:cstheme="majorBidi" w:hAnsiTheme="majorBidi" w:asciiTheme="majorBidi"/>
        </w:rPr>
        <w:t>16-</w:t>
      </w:r>
      <w:r w:rsidR="00853F1F">
        <w:rPr>
          <w:rFonts w:cstheme="majorBidi" w:hAnsiTheme="majorBidi" w:asciiTheme="majorBidi"/>
        </w:rPr>
        <w:t xml:space="preserve">13 od 21. travnja </w:t>
      </w:r>
      <w:r w:rsidR="0010104B" w:rsidRPr="000A3EAF">
        <w:rPr>
          <w:rFonts w:cstheme="majorBidi" w:hAnsiTheme="majorBidi" w:asciiTheme="majorBidi"/>
        </w:rPr>
        <w:t xml:space="preserve">2016. imenovan </w:t>
      </w:r>
      <w:r w:rsidR="000A3EAF">
        <w:rPr>
          <w:rFonts w:cstheme="majorBidi" w:hAnsiTheme="majorBidi" w:asciiTheme="majorBidi"/>
        </w:rPr>
        <w:t xml:space="preserve">je </w:t>
      </w:r>
      <w:r w:rsidR="0010104B" w:rsidRPr="000A3EAF">
        <w:rPr>
          <w:rFonts w:cstheme="majorBidi" w:hAnsiTheme="majorBidi" w:asciiTheme="majorBidi"/>
        </w:rPr>
        <w:t xml:space="preserve">privremeni stečajni upravitelj koji je trebao utvrditi postoji li razloga za otvaranje stečajnog postupka, te im li stečajni dužnik imovine kojom bi se mogli pokriti troškovi postupka i dijelom vjerovnici. </w:t>
      </w:r>
    </w:p>
    <w:p w:rsidRDefault="00C61455" w:rsidP="00512F14" w:rsidR="00C61455" w:rsidRPr="000A3EAF">
      <w:pPr>
        <w:ind w:firstLine="708"/>
        <w:jc w:val="both"/>
        <w:rPr>
          <w:rFonts w:cstheme="majorBidi" w:hAnsiTheme="majorBidi" w:asciiTheme="majorBidi"/>
        </w:rPr>
      </w:pPr>
      <w:r w:rsidRPr="000A3EAF">
        <w:rPr>
          <w:rFonts w:cstheme="majorBidi" w:hAnsiTheme="majorBidi" w:asciiTheme="majorBidi"/>
        </w:rPr>
        <w:t xml:space="preserve">Iz izvješća privremenog stečajnog upravitelja proizlazi da </w:t>
      </w:r>
      <w:r w:rsidR="000A3EAF">
        <w:rPr>
          <w:rFonts w:cstheme="majorBidi" w:hAnsiTheme="majorBidi" w:asciiTheme="majorBidi"/>
        </w:rPr>
        <w:t>predmetn</w:t>
      </w:r>
      <w:r w:rsidR="00853F1F">
        <w:rPr>
          <w:rFonts w:cstheme="majorBidi" w:hAnsiTheme="majorBidi" w:asciiTheme="majorBidi"/>
        </w:rPr>
        <w:t>i dužnik nije prezadužen, da imovina istoga na dan 31. prosinca 2015. iznosi 1.616.312,15 kn, da je žiro račun istoga u blokadi</w:t>
      </w:r>
      <w:r w:rsidR="00512F14">
        <w:rPr>
          <w:rFonts w:cstheme="majorBidi" w:hAnsiTheme="majorBidi" w:asciiTheme="majorBidi"/>
        </w:rPr>
        <w:t xml:space="preserve"> od 7. prosinca 2015. te da blokada računa</w:t>
      </w:r>
      <w:r w:rsidR="00853F1F">
        <w:rPr>
          <w:rFonts w:cstheme="majorBidi" w:hAnsiTheme="majorBidi" w:asciiTheme="majorBidi"/>
        </w:rPr>
        <w:t xml:space="preserve"> na dan pisanja izvješća iznosi 185 dana. </w:t>
      </w:r>
      <w:r w:rsidR="00512F14">
        <w:rPr>
          <w:rFonts w:cstheme="majorBidi" w:hAnsiTheme="majorBidi" w:asciiTheme="majorBidi"/>
        </w:rPr>
        <w:t>Obveze dužnika prema Očevidniku o redoslijedu plaćanja sa obračunatim kamatama iznosi 210.621,81 kn. Na strojevima da ne postoji hipotekarno zaduženje. Slijedom naprijed navedenog privremeni stečajni upravitelj predložio je da se otvori stečajni postupak nad stečajnim dužnikom.</w:t>
      </w:r>
    </w:p>
    <w:p w:rsidRDefault="0010104B" w:rsidP="00C06CF7" w:rsidR="0010104B" w:rsidRPr="000A3EAF">
      <w:pPr>
        <w:jc w:val="both"/>
        <w:rPr>
          <w:rFonts w:cstheme="majorBidi" w:hAnsiTheme="majorBidi" w:asciiTheme="majorBidi"/>
        </w:rPr>
      </w:pPr>
      <w:r w:rsidRPr="000A3EAF">
        <w:rPr>
          <w:rFonts w:cstheme="majorBidi" w:hAnsiTheme="majorBidi" w:asciiTheme="majorBidi"/>
        </w:rPr>
        <w:tab/>
        <w:t xml:space="preserve">Obzirom da je utvrđeno postojanje stečajnog razloga jer je stečajni dužnik nesposoban za plaćanje budući ne može ispunjavati svoje dospjele novčane obveze u smislu čl. 6. st. 1. i 2. Stečajnog zakona (Narodne novine broj 71/15), kao i obzirom da isti u vlasništvu ima </w:t>
      </w:r>
      <w:r w:rsidR="000A3EAF">
        <w:rPr>
          <w:rFonts w:cstheme="majorBidi" w:hAnsiTheme="majorBidi" w:asciiTheme="majorBidi"/>
        </w:rPr>
        <w:t>imovinu</w:t>
      </w:r>
      <w:r w:rsidR="00C61455" w:rsidRPr="000A3EAF">
        <w:rPr>
          <w:rFonts w:cstheme="majorBidi" w:hAnsiTheme="majorBidi" w:asciiTheme="majorBidi"/>
        </w:rPr>
        <w:t xml:space="preserve"> </w:t>
      </w:r>
      <w:r w:rsidRPr="000A3EAF">
        <w:rPr>
          <w:rFonts w:cstheme="majorBidi" w:hAnsiTheme="majorBidi" w:asciiTheme="majorBidi"/>
        </w:rPr>
        <w:t>unovčenjem koj</w:t>
      </w:r>
      <w:r w:rsidR="000A3EAF">
        <w:rPr>
          <w:rFonts w:cstheme="majorBidi" w:hAnsiTheme="majorBidi" w:asciiTheme="majorBidi"/>
        </w:rPr>
        <w:t>e</w:t>
      </w:r>
      <w:r w:rsidRPr="000A3EAF">
        <w:rPr>
          <w:rFonts w:cstheme="majorBidi" w:hAnsiTheme="majorBidi" w:asciiTheme="majorBidi"/>
        </w:rPr>
        <w:t xml:space="preserve"> se mogu pokriti troškovi postupka i dijelom vjerovnici, to je u smislu članaka </w:t>
      </w:r>
      <w:r w:rsidR="00C06CF7" w:rsidRPr="000A3EAF">
        <w:rPr>
          <w:rFonts w:cstheme="majorBidi" w:hAnsiTheme="majorBidi" w:asciiTheme="majorBidi"/>
        </w:rPr>
        <w:t xml:space="preserve">129. i  130. Stečajnog zakona </w:t>
      </w:r>
      <w:r w:rsidRPr="000A3EAF">
        <w:rPr>
          <w:rFonts w:cstheme="majorBidi" w:hAnsiTheme="majorBidi" w:asciiTheme="majorBidi"/>
        </w:rPr>
        <w:t xml:space="preserve">odlučeno o otvaranju stečajnog postupka.  </w:t>
      </w:r>
    </w:p>
    <w:p w:rsidRDefault="000A3EAF" w:rsidP="000A3EAF" w:rsidR="0010104B" w:rsidRPr="000A3EAF">
      <w:pPr>
        <w:ind w:firstLine="708"/>
        <w:jc w:val="both"/>
        <w:rPr>
          <w:rFonts w:cstheme="majorBidi" w:hAnsiTheme="majorBidi" w:asciiTheme="majorBidi"/>
          <w:bCs/>
        </w:rPr>
      </w:pPr>
      <w:r w:rsidRPr="000A3EAF">
        <w:rPr>
          <w:rFonts w:cstheme="majorBidi" w:hAnsiTheme="majorBidi" w:asciiTheme="majorBidi"/>
          <w:bCs/>
        </w:rPr>
        <w:t xml:space="preserve">Imenovanje stečajnog upravitelja izvršeno je sukladno odredbi čl. 85. st. 2. Stečajnog zakona, </w:t>
      </w:r>
      <w:r w:rsidR="0010104B" w:rsidRPr="000A3EAF">
        <w:rPr>
          <w:rFonts w:cstheme="majorBidi" w:hAnsiTheme="majorBidi" w:asciiTheme="majorBidi"/>
        </w:rPr>
        <w:t>te sukladno čl. 129. st. 1. toč</w:t>
      </w:r>
      <w:r w:rsidRPr="000A3EAF">
        <w:rPr>
          <w:rFonts w:cstheme="majorBidi" w:hAnsiTheme="majorBidi" w:asciiTheme="majorBidi"/>
        </w:rPr>
        <w:t>ki</w:t>
      </w:r>
      <w:r w:rsidR="0010104B" w:rsidRPr="000A3EAF">
        <w:rPr>
          <w:rFonts w:cstheme="majorBidi" w:hAnsiTheme="majorBidi" w:asciiTheme="majorBidi"/>
        </w:rPr>
        <w:t xml:space="preserve"> 2. Stečajnog zakona, rješenje o otvaranju stečajnog postupka sadrži i prezime i ime i adresu stečajnog upravitelja, pa je riješeno kao u točki II</w:t>
      </w:r>
      <w:r w:rsidR="00AB075A">
        <w:rPr>
          <w:rFonts w:cstheme="majorBidi" w:hAnsiTheme="majorBidi" w:asciiTheme="majorBidi"/>
        </w:rPr>
        <w:t>.</w:t>
      </w:r>
      <w:r w:rsidR="0010104B" w:rsidRPr="000A3EAF">
        <w:rPr>
          <w:rFonts w:cstheme="majorBidi" w:hAnsiTheme="majorBidi" w:asciiTheme="majorBidi"/>
        </w:rPr>
        <w:t xml:space="preserve"> izreke. </w:t>
      </w:r>
    </w:p>
    <w:p w:rsidRDefault="0010104B" w:rsidP="00C06CF7" w:rsidR="0010104B" w:rsidRPr="000A3EAF">
      <w:pPr>
        <w:ind w:firstLine="708"/>
        <w:jc w:val="both"/>
        <w:rPr>
          <w:rFonts w:cstheme="majorBidi" w:hAnsiTheme="majorBidi" w:asciiTheme="majorBidi"/>
        </w:rPr>
      </w:pPr>
      <w:r w:rsidRPr="000A3EAF">
        <w:rPr>
          <w:rFonts w:cstheme="majorBidi" w:hAnsiTheme="majorBidi" w:asciiTheme="majorBidi"/>
        </w:rPr>
        <w:t>Nalog iz točke VIII</w:t>
      </w:r>
      <w:r w:rsidR="00AB075A">
        <w:rPr>
          <w:rFonts w:cstheme="majorBidi" w:hAnsiTheme="majorBidi" w:asciiTheme="majorBidi"/>
        </w:rPr>
        <w:t>.</w:t>
      </w:r>
      <w:r w:rsidRPr="000A3EAF">
        <w:rPr>
          <w:rFonts w:cstheme="majorBidi" w:hAnsiTheme="majorBidi" w:asciiTheme="majorBidi"/>
        </w:rPr>
        <w:t xml:space="preserve"> ovog rješenja temelji se na odredbi članka 129. stavak 2. 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C06CF7" w:rsidP="0010104B" w:rsidR="00B13C8D" w:rsidRPr="000A3EAF">
      <w:pPr>
        <w:jc w:val="both"/>
        <w:rPr>
          <w:rFonts w:cstheme="majorBidi" w:hAnsiTheme="majorBidi" w:asciiTheme="majorBidi"/>
        </w:rPr>
      </w:pPr>
      <w:r w:rsidRPr="000A3EAF">
        <w:rPr>
          <w:rFonts w:cstheme="majorBidi" w:hAnsiTheme="majorBidi" w:asciiTheme="majorBidi"/>
        </w:rPr>
        <w:tab/>
        <w:t xml:space="preserve">Slijedom navedenog odlučeno je kao u izreci ovog rješenja. </w:t>
      </w:r>
    </w:p>
    <w:p w:rsidRDefault="00C06CF7" w:rsidP="0010104B" w:rsidR="00C06CF7" w:rsidRPr="000A3EAF">
      <w:pPr>
        <w:jc w:val="both"/>
        <w:rPr>
          <w:rFonts w:cstheme="majorBidi" w:hAnsiTheme="majorBidi" w:asciiTheme="majorBidi"/>
        </w:rPr>
      </w:pPr>
    </w:p>
    <w:p w:rsidRDefault="009A0F36" w:rsidP="003A1906" w:rsidR="00E373EA" w:rsidRPr="000A3EAF">
      <w:pPr>
        <w:ind w:firstLine="708"/>
        <w:jc w:val="center"/>
        <w:rPr>
          <w:rFonts w:cstheme="majorBidi" w:hAnsiTheme="majorBidi" w:asciiTheme="majorBidi"/>
        </w:rPr>
      </w:pPr>
      <w:r w:rsidRPr="000A3EAF">
        <w:rPr>
          <w:rFonts w:cstheme="majorBidi" w:hAnsiTheme="majorBidi" w:asciiTheme="majorBidi"/>
        </w:rPr>
        <w:t>U Zadru</w:t>
      </w:r>
      <w:r w:rsidR="000A3EAF" w:rsidRPr="000A3EAF">
        <w:rPr>
          <w:rFonts w:cstheme="majorBidi" w:hAnsiTheme="majorBidi" w:asciiTheme="majorBidi"/>
        </w:rPr>
        <w:t xml:space="preserve"> </w:t>
      </w:r>
      <w:r w:rsidR="00512F14">
        <w:rPr>
          <w:rFonts w:cstheme="majorBidi" w:hAnsiTheme="majorBidi" w:asciiTheme="majorBidi"/>
        </w:rPr>
        <w:t xml:space="preserve">1. srpnja </w:t>
      </w:r>
      <w:r w:rsidR="002F28D5" w:rsidRPr="000A3EAF">
        <w:rPr>
          <w:rFonts w:cstheme="majorBidi" w:hAnsiTheme="majorBidi" w:asciiTheme="majorBidi"/>
        </w:rPr>
        <w:t>2016</w:t>
      </w:r>
      <w:r w:rsidRPr="000A3EAF">
        <w:rPr>
          <w:rFonts w:cstheme="majorBidi" w:hAnsiTheme="majorBidi" w:asciiTheme="majorBidi"/>
        </w:rPr>
        <w:t xml:space="preserve">. </w:t>
      </w:r>
    </w:p>
    <w:p w:rsidRDefault="00260249" w:rsidP="00260249" w:rsidR="00260249">
      <w:pPr>
        <w:rPr>
          <w:rFonts w:cstheme="majorBidi" w:hAnsiTheme="majorBidi" w:asciiTheme="majorBidi"/>
        </w:rPr>
      </w:pPr>
    </w:p>
    <w:p w:rsidRDefault="00FB2747" w:rsidP="00C76B5B" w:rsidR="008B1E91" w:rsidRPr="000A3EAF">
      <w:pPr>
        <w:jc w:val="right"/>
        <w:rPr>
          <w:rFonts w:cstheme="majorBidi" w:hAnsiTheme="majorBidi" w:asciiTheme="majorBidi"/>
        </w:rPr>
      </w:pPr>
      <w:r w:rsidRPr="000A3EAF">
        <w:rPr>
          <w:rFonts w:cstheme="majorBidi" w:hAnsiTheme="majorBidi" w:asciiTheme="majorBidi"/>
        </w:rPr>
        <w:t>S</w:t>
      </w:r>
      <w:r w:rsidR="008B1E91" w:rsidRPr="000A3EAF">
        <w:rPr>
          <w:rFonts w:cstheme="majorBidi" w:hAnsiTheme="majorBidi" w:asciiTheme="majorBidi"/>
        </w:rPr>
        <w:t>u</w:t>
      </w:r>
      <w:r w:rsidR="002F28D5" w:rsidRPr="000A3EAF">
        <w:rPr>
          <w:rFonts w:cstheme="majorBidi" w:hAnsiTheme="majorBidi" w:asciiTheme="majorBidi"/>
        </w:rPr>
        <w:t>tkinja</w:t>
      </w:r>
    </w:p>
    <w:p w:rsidRDefault="00260249" w:rsidP="00C76B5B" w:rsidR="008B1E91" w:rsidRPr="000A3EAF">
      <w:pPr>
        <w:jc w:val="right"/>
        <w:rPr>
          <w:rFonts w:cstheme="majorBidi" w:hAnsiTheme="majorBidi" w:asciiTheme="majorBidi"/>
        </w:rPr>
      </w:pPr>
      <w:r>
        <w:rPr>
          <w:rFonts w:cstheme="majorBidi" w:hAnsiTheme="majorBidi" w:asciiTheme="majorBidi"/>
        </w:rPr>
        <w:t xml:space="preserve">                                                                                           </w:t>
      </w:r>
      <w:r w:rsidR="00223098" w:rsidRPr="000A3EAF">
        <w:rPr>
          <w:rFonts w:cstheme="majorBidi" w:hAnsiTheme="majorBidi" w:asciiTheme="majorBidi"/>
        </w:rPr>
        <w:t>A</w:t>
      </w:r>
      <w:r w:rsidR="00CD2C93" w:rsidRPr="000A3EAF">
        <w:rPr>
          <w:rFonts w:cstheme="majorBidi" w:hAnsiTheme="majorBidi" w:asciiTheme="majorBidi"/>
        </w:rPr>
        <w:t>na Markač</w:t>
      </w:r>
    </w:p>
    <w:p w:rsidRDefault="00C06CF7" w:rsidP="000F60FD" w:rsidR="00C06CF7" w:rsidRPr="000A3EAF">
      <w:pPr>
        <w:jc w:val="both"/>
        <w:rPr>
          <w:rFonts w:cstheme="majorBidi" w:hAnsiTheme="majorBidi" w:asciiTheme="majorBidi"/>
        </w:rPr>
      </w:pPr>
    </w:p>
    <w:p w:rsidRDefault="00260249" w:rsidP="000F60FD" w:rsidR="00260249">
      <w:pPr>
        <w:jc w:val="both"/>
        <w:rPr>
          <w:rFonts w:cstheme="majorBidi" w:hAnsiTheme="majorBidi" w:asciiTheme="majorBidi"/>
        </w:rPr>
      </w:pPr>
    </w:p>
    <w:p w:rsidRDefault="00C76B5B" w:rsidP="000F60FD" w:rsidR="00C76B5B">
      <w:pPr>
        <w:jc w:val="both"/>
        <w:rPr>
          <w:rFonts w:cstheme="majorBidi" w:hAnsiTheme="majorBidi" w:asciiTheme="majorBidi"/>
        </w:rPr>
      </w:pPr>
    </w:p>
    <w:p w:rsidRDefault="000F60FD" w:rsidP="000F60FD" w:rsidR="000F60FD" w:rsidRPr="000A3EAF">
      <w:pPr>
        <w:jc w:val="both"/>
        <w:rPr>
          <w:rFonts w:cstheme="majorBidi" w:hAnsiTheme="majorBidi" w:asciiTheme="majorBidi"/>
        </w:rPr>
      </w:pPr>
      <w:r w:rsidRPr="000A3EAF">
        <w:rPr>
          <w:rFonts w:cstheme="majorBidi" w:hAnsiTheme="majorBidi" w:asciiTheme="majorBidi"/>
        </w:rPr>
        <w:t>POUKA O PRAVNOM LIJEKU:</w:t>
      </w:r>
    </w:p>
    <w:p w:rsidRDefault="004807E2" w:rsidP="00DF2460" w:rsidR="000A3EAF" w:rsidRPr="00DF2460">
      <w:pPr>
        <w:ind w:firstLine="705"/>
        <w:jc w:val="both"/>
        <w:rPr>
          <w:rFonts w:cstheme="majorBidi" w:hAnsiTheme="majorBidi" w:asciiTheme="majorBidi"/>
        </w:rPr>
      </w:pPr>
      <w:r w:rsidRPr="000A3EAF">
        <w:rPr>
          <w:rFonts w:cstheme="majorBidi" w:hAnsiTheme="majorBidi" w:asciiTheme="majorBidi"/>
        </w:rPr>
        <w:t>Protiv ovog rješenja pravo na žalbu ima osoba koja je bila ovlaštena za zastupanje dužnika po zakonu do dana nastupanja pravnih posljedica otvaranja stečajnog postupka (čl. 128. st. 8. SZ-a).</w:t>
      </w:r>
      <w:r w:rsidR="000A3EAF">
        <w:rPr>
          <w:rFonts w:cstheme="majorBidi" w:hAnsiTheme="majorBidi" w:asciiTheme="majorBidi"/>
        </w:rPr>
        <w:t xml:space="preserve"> </w:t>
      </w:r>
      <w:r w:rsidRPr="000A3EAF">
        <w:rPr>
          <w:rFonts w:cstheme="majorBidi" w:hAnsiTheme="majorBidi" w:asciiTheme="majorBidi"/>
        </w:rPr>
        <w:t xml:space="preserve">Žalba se podnosi ovom sudu za Visoki trgovački sud Republike Hrvatske u </w:t>
      </w:r>
      <w:r w:rsidR="00C941CC" w:rsidRPr="000A3EAF">
        <w:rPr>
          <w:rFonts w:cstheme="majorBidi" w:hAnsiTheme="majorBidi" w:asciiTheme="majorBidi"/>
        </w:rPr>
        <w:t>tri</w:t>
      </w:r>
      <w:r w:rsidRPr="000A3EAF">
        <w:rPr>
          <w:rFonts w:cstheme="majorBidi" w:hAnsiTheme="majorBidi" w:asciiTheme="majorBidi"/>
        </w:rPr>
        <w:t xml:space="preserve"> primjerka u roku od 8 dana od prijema rješenja, odnosno od isteka osmog dana od dana objav</w:t>
      </w:r>
      <w:r w:rsidR="00512F14">
        <w:rPr>
          <w:rFonts w:cstheme="majorBidi" w:hAnsiTheme="majorBidi" w:asciiTheme="majorBidi"/>
        </w:rPr>
        <w:t>e na e-oglasnoj ploči suda.</w:t>
      </w:r>
    </w:p>
    <w:p w:rsidRDefault="003A199E" w:rsidP="003A199E" w:rsidR="003A199E" w:rsidRPr="000A3EAF">
      <w:pPr>
        <w:ind w:hanging="705" w:left="705"/>
        <w:rPr>
          <w:rFonts w:cstheme="majorBidi" w:hAnsiTheme="majorBidi" w:asciiTheme="majorBidi"/>
          <w:color w:val="000000"/>
        </w:rPr>
      </w:pPr>
      <w:r w:rsidRPr="000A3EAF">
        <w:rPr>
          <w:rFonts w:cstheme="majorBidi" w:hAnsiTheme="majorBidi" w:asciiTheme="majorBidi"/>
          <w:color w:val="000000"/>
        </w:rPr>
        <w:lastRenderedPageBreak/>
        <w:t>DNA:</w:t>
      </w:r>
    </w:p>
    <w:p w:rsidRDefault="003A199E" w:rsidP="003C54E6" w:rsidR="003A199E" w:rsidRPr="000A3EAF">
      <w:pPr>
        <w:numPr>
          <w:ilvl w:val="0"/>
          <w:numId w:val="2"/>
        </w:numPr>
        <w:rPr>
          <w:rFonts w:cstheme="majorBidi" w:hAnsiTheme="majorBidi" w:asciiTheme="majorBidi"/>
          <w:color w:val="000000"/>
        </w:rPr>
      </w:pPr>
      <w:r w:rsidRPr="000A3EAF">
        <w:rPr>
          <w:rFonts w:cstheme="majorBidi" w:hAnsiTheme="majorBidi" w:asciiTheme="majorBidi"/>
          <w:color w:val="000000"/>
        </w:rPr>
        <w:t>Stečajnom dužniku</w:t>
      </w:r>
      <w:r w:rsidR="00CD2C93" w:rsidRPr="000A3EAF">
        <w:rPr>
          <w:rFonts w:cstheme="majorBidi" w:hAnsiTheme="majorBidi" w:asciiTheme="majorBidi"/>
          <w:color w:val="000000"/>
        </w:rPr>
        <w:t xml:space="preserve"> </w:t>
      </w:r>
      <w:r w:rsidR="00AB075A">
        <w:rPr>
          <w:rFonts w:cstheme="majorBidi" w:hAnsiTheme="majorBidi" w:asciiTheme="majorBidi"/>
          <w:color w:val="000000"/>
        </w:rPr>
        <w:t>,</w:t>
      </w:r>
    </w:p>
    <w:p w:rsidRDefault="003A199E" w:rsidP="003A199E" w:rsidR="003A199E" w:rsidRPr="000A3EAF">
      <w:pPr>
        <w:numPr>
          <w:ilvl w:val="0"/>
          <w:numId w:val="2"/>
        </w:numPr>
        <w:rPr>
          <w:rFonts w:cstheme="majorBidi" w:hAnsiTheme="majorBidi" w:asciiTheme="majorBidi"/>
          <w:color w:val="000000"/>
        </w:rPr>
      </w:pPr>
      <w:r w:rsidRPr="000A3EAF">
        <w:rPr>
          <w:rFonts w:cstheme="majorBidi" w:hAnsiTheme="majorBidi" w:asciiTheme="majorBidi"/>
          <w:color w:val="000000"/>
        </w:rPr>
        <w:t>Stečajnom upravitelju uz potvrdu o imenovanju</w:t>
      </w:r>
      <w:r w:rsidR="00AB075A">
        <w:rPr>
          <w:rFonts w:cstheme="majorBidi" w:hAnsiTheme="majorBidi" w:asciiTheme="majorBidi"/>
          <w:color w:val="000000"/>
        </w:rPr>
        <w:t xml:space="preserve"> i izjavu,</w:t>
      </w:r>
    </w:p>
    <w:p w:rsidRDefault="003A199E" w:rsidP="003A199E" w:rsidR="003A199E" w:rsidRPr="000A3EAF">
      <w:pPr>
        <w:numPr>
          <w:ilvl w:val="0"/>
          <w:numId w:val="2"/>
        </w:numPr>
        <w:rPr>
          <w:rFonts w:cstheme="majorBidi" w:hAnsiTheme="majorBidi" w:asciiTheme="majorBidi"/>
          <w:color w:val="000000"/>
        </w:rPr>
      </w:pPr>
      <w:r w:rsidRPr="000A3EAF">
        <w:rPr>
          <w:rFonts w:cstheme="majorBidi" w:hAnsiTheme="majorBidi" w:asciiTheme="majorBidi"/>
          <w:color w:val="000000"/>
        </w:rPr>
        <w:t>FINA,</w:t>
      </w:r>
    </w:p>
    <w:p w:rsidRDefault="003A199E" w:rsidP="003A199E" w:rsidR="003A199E" w:rsidRPr="000A3EAF">
      <w:pPr>
        <w:numPr>
          <w:ilvl w:val="0"/>
          <w:numId w:val="2"/>
        </w:numPr>
        <w:rPr>
          <w:rFonts w:cstheme="majorBidi" w:hAnsiTheme="majorBidi" w:asciiTheme="majorBidi"/>
          <w:color w:val="000000"/>
        </w:rPr>
      </w:pPr>
      <w:r w:rsidRPr="000A3EAF">
        <w:rPr>
          <w:rFonts w:cstheme="majorBidi" w:hAnsiTheme="majorBidi" w:asciiTheme="majorBidi"/>
          <w:color w:val="000000"/>
        </w:rPr>
        <w:t xml:space="preserve">ŽDO </w:t>
      </w:r>
      <w:r w:rsidR="00AB075A">
        <w:rPr>
          <w:rFonts w:cstheme="majorBidi" w:hAnsiTheme="majorBidi" w:asciiTheme="majorBidi"/>
          <w:color w:val="000000"/>
        </w:rPr>
        <w:t>–</w:t>
      </w:r>
      <w:r w:rsidRPr="000A3EAF">
        <w:rPr>
          <w:rFonts w:cstheme="majorBidi" w:hAnsiTheme="majorBidi" w:asciiTheme="majorBidi"/>
          <w:color w:val="000000"/>
        </w:rPr>
        <w:t xml:space="preserve"> </w:t>
      </w:r>
      <w:r w:rsidR="00FB2747" w:rsidRPr="000A3EAF">
        <w:rPr>
          <w:rFonts w:cstheme="majorBidi" w:hAnsiTheme="majorBidi" w:asciiTheme="majorBidi"/>
          <w:color w:val="000000"/>
        </w:rPr>
        <w:t>Zadar</w:t>
      </w:r>
      <w:r w:rsidR="00AB075A">
        <w:rPr>
          <w:rFonts w:cstheme="majorBidi" w:hAnsiTheme="majorBidi" w:asciiTheme="majorBidi"/>
          <w:color w:val="000000"/>
        </w:rPr>
        <w:t>,</w:t>
      </w:r>
    </w:p>
    <w:p w:rsidRDefault="003A199E" w:rsidP="003A199E" w:rsidR="003A199E" w:rsidRPr="000A3EAF">
      <w:pPr>
        <w:numPr>
          <w:ilvl w:val="0"/>
          <w:numId w:val="2"/>
        </w:numPr>
        <w:rPr>
          <w:rFonts w:cstheme="majorBidi" w:hAnsiTheme="majorBidi" w:asciiTheme="majorBidi"/>
          <w:color w:val="000000"/>
        </w:rPr>
      </w:pPr>
      <w:r w:rsidRPr="000A3EAF">
        <w:rPr>
          <w:rFonts w:cstheme="majorBidi" w:hAnsiTheme="majorBidi" w:asciiTheme="majorBidi"/>
          <w:color w:val="000000"/>
        </w:rPr>
        <w:t xml:space="preserve">Poreznoj upravi </w:t>
      </w:r>
      <w:r w:rsidR="00FB2747" w:rsidRPr="000A3EAF">
        <w:rPr>
          <w:rFonts w:cstheme="majorBidi" w:hAnsiTheme="majorBidi" w:asciiTheme="majorBidi"/>
          <w:color w:val="000000"/>
        </w:rPr>
        <w:t>Zadar</w:t>
      </w:r>
      <w:r w:rsidR="00AB075A">
        <w:rPr>
          <w:rFonts w:cstheme="majorBidi" w:hAnsiTheme="majorBidi" w:asciiTheme="majorBidi"/>
          <w:color w:val="000000"/>
        </w:rPr>
        <w:t>,</w:t>
      </w:r>
    </w:p>
    <w:p w:rsidRDefault="003A199E" w:rsidP="003A199E" w:rsidR="003A199E" w:rsidRPr="000A3EAF">
      <w:pPr>
        <w:numPr>
          <w:ilvl w:val="0"/>
          <w:numId w:val="2"/>
        </w:numPr>
        <w:rPr>
          <w:rFonts w:cstheme="majorBidi" w:hAnsiTheme="majorBidi" w:asciiTheme="majorBidi"/>
          <w:color w:val="000000"/>
        </w:rPr>
      </w:pPr>
      <w:r w:rsidRPr="000A3EAF">
        <w:rPr>
          <w:rFonts w:cstheme="majorBidi" w:hAnsiTheme="majorBidi" w:asciiTheme="majorBidi"/>
          <w:color w:val="000000"/>
        </w:rPr>
        <w:t xml:space="preserve">Općinski sud </w:t>
      </w:r>
      <w:r w:rsidR="00FB2747" w:rsidRPr="000A3EAF">
        <w:rPr>
          <w:rFonts w:cstheme="majorBidi" w:hAnsiTheme="majorBidi" w:asciiTheme="majorBidi"/>
          <w:color w:val="000000"/>
        </w:rPr>
        <w:t>Zadar</w:t>
      </w:r>
      <w:r w:rsidRPr="000A3EAF">
        <w:rPr>
          <w:rFonts w:cstheme="majorBidi" w:hAnsiTheme="majorBidi" w:asciiTheme="majorBidi"/>
          <w:color w:val="000000"/>
        </w:rPr>
        <w:t xml:space="preserve">, </w:t>
      </w:r>
    </w:p>
    <w:p w:rsidRDefault="003A199E" w:rsidP="003A199E" w:rsidR="003A199E" w:rsidRPr="000A3EAF">
      <w:pPr>
        <w:numPr>
          <w:ilvl w:val="0"/>
          <w:numId w:val="2"/>
        </w:numPr>
        <w:rPr>
          <w:rFonts w:cstheme="majorBidi" w:hAnsiTheme="majorBidi" w:asciiTheme="majorBidi"/>
          <w:color w:val="000000"/>
        </w:rPr>
      </w:pPr>
      <w:r w:rsidRPr="000A3EAF">
        <w:rPr>
          <w:rFonts w:cstheme="majorBidi" w:hAnsiTheme="majorBidi" w:asciiTheme="majorBidi"/>
          <w:color w:val="000000"/>
        </w:rPr>
        <w:t xml:space="preserve">Općinski sud </w:t>
      </w:r>
      <w:r w:rsidR="00FB2747" w:rsidRPr="000A3EAF">
        <w:rPr>
          <w:rFonts w:cstheme="majorBidi" w:hAnsiTheme="majorBidi" w:asciiTheme="majorBidi"/>
          <w:color w:val="000000"/>
        </w:rPr>
        <w:t>Zadar</w:t>
      </w:r>
      <w:r w:rsidRPr="000A3EAF">
        <w:rPr>
          <w:rFonts w:cstheme="majorBidi" w:hAnsiTheme="majorBidi" w:asciiTheme="majorBidi"/>
          <w:color w:val="000000"/>
        </w:rPr>
        <w:t>, Zemljišno knjižni odjel</w:t>
      </w:r>
      <w:r w:rsidR="0003482E" w:rsidRPr="000A3EAF">
        <w:rPr>
          <w:rFonts w:cstheme="majorBidi" w:hAnsiTheme="majorBidi" w:asciiTheme="majorBidi"/>
          <w:color w:val="000000"/>
        </w:rPr>
        <w:t>,</w:t>
      </w:r>
      <w:r w:rsidRPr="000A3EAF">
        <w:rPr>
          <w:rFonts w:cstheme="majorBidi" w:hAnsiTheme="majorBidi" w:asciiTheme="majorBidi"/>
          <w:color w:val="000000"/>
        </w:rPr>
        <w:t xml:space="preserve"> </w:t>
      </w:r>
    </w:p>
    <w:p w:rsidRDefault="003A199E" w:rsidP="003A199E" w:rsidR="003A199E" w:rsidRPr="000A3EAF">
      <w:pPr>
        <w:numPr>
          <w:ilvl w:val="0"/>
          <w:numId w:val="2"/>
        </w:numPr>
        <w:rPr>
          <w:rFonts w:cstheme="majorBidi" w:hAnsiTheme="majorBidi" w:asciiTheme="majorBidi"/>
          <w:color w:val="000000"/>
        </w:rPr>
      </w:pPr>
      <w:r w:rsidRPr="000A3EAF">
        <w:rPr>
          <w:rFonts w:cstheme="majorBidi" w:hAnsiTheme="majorBidi" w:asciiTheme="majorBidi"/>
          <w:color w:val="000000"/>
        </w:rPr>
        <w:t>Lučkoj kapetaniji</w:t>
      </w:r>
      <w:r w:rsidR="006C66B1" w:rsidRPr="000A3EAF">
        <w:rPr>
          <w:rFonts w:cstheme="majorBidi" w:hAnsiTheme="majorBidi" w:asciiTheme="majorBidi"/>
          <w:color w:val="000000"/>
        </w:rPr>
        <w:t xml:space="preserve"> </w:t>
      </w:r>
      <w:r w:rsidR="00FB2747" w:rsidRPr="000A3EAF">
        <w:rPr>
          <w:rFonts w:cstheme="majorBidi" w:hAnsiTheme="majorBidi" w:asciiTheme="majorBidi"/>
          <w:color w:val="000000"/>
        </w:rPr>
        <w:t xml:space="preserve">Zadar </w:t>
      </w:r>
      <w:r w:rsidRPr="000A3EAF">
        <w:rPr>
          <w:rFonts w:cstheme="majorBidi" w:hAnsiTheme="majorBidi" w:asciiTheme="majorBidi"/>
          <w:color w:val="000000"/>
        </w:rPr>
        <w:t>– registru brodova,</w:t>
      </w:r>
    </w:p>
    <w:p w:rsidRDefault="003A199E" w:rsidP="003A199E" w:rsidR="003A199E" w:rsidRPr="000A3EAF">
      <w:pPr>
        <w:numPr>
          <w:ilvl w:val="0"/>
          <w:numId w:val="2"/>
        </w:numPr>
        <w:rPr>
          <w:rFonts w:cstheme="majorBidi" w:hAnsiTheme="majorBidi" w:asciiTheme="majorBidi"/>
          <w:color w:val="000000"/>
        </w:rPr>
      </w:pPr>
      <w:r w:rsidRPr="000A3EAF">
        <w:rPr>
          <w:rFonts w:cstheme="majorBidi" w:hAnsiTheme="majorBidi" w:asciiTheme="majorBidi"/>
          <w:color w:val="000000"/>
        </w:rPr>
        <w:t xml:space="preserve">Državnog zavoda za </w:t>
      </w:r>
      <w:r w:rsidRPr="000A3EAF">
        <w:rPr>
          <w:rFonts w:cstheme="majorBidi" w:hAnsiTheme="majorBidi" w:asciiTheme="majorBidi"/>
          <w:bCs/>
          <w:color w:val="000000"/>
        </w:rPr>
        <w:t>intelektualno vlasništvo</w:t>
      </w:r>
      <w:r w:rsidRPr="000A3EAF">
        <w:rPr>
          <w:rFonts w:cstheme="majorBidi" w:hAnsiTheme="majorBidi" w:asciiTheme="majorBidi"/>
          <w:color w:val="000000"/>
        </w:rPr>
        <w:t>, Ulica grada Vukovara 78, 10 000 Zagreb</w:t>
      </w:r>
      <w:r w:rsidR="00AB075A">
        <w:rPr>
          <w:rFonts w:cstheme="majorBidi" w:hAnsiTheme="majorBidi" w:asciiTheme="majorBidi"/>
          <w:color w:val="000000"/>
        </w:rPr>
        <w:t>,</w:t>
      </w:r>
    </w:p>
    <w:p w:rsidRDefault="00696A23" w:rsidP="003A199E" w:rsidR="003A199E" w:rsidRPr="000A3EAF">
      <w:pPr>
        <w:numPr>
          <w:ilvl w:val="0"/>
          <w:numId w:val="2"/>
        </w:numPr>
        <w:rPr>
          <w:rFonts w:cstheme="majorBidi" w:hAnsiTheme="majorBidi" w:asciiTheme="majorBidi"/>
          <w:color w:val="000000"/>
        </w:rPr>
      </w:pPr>
      <w:r w:rsidRPr="000A3EAF">
        <w:rPr>
          <w:rFonts w:cstheme="majorBidi" w:hAnsiTheme="majorBidi" w:asciiTheme="majorBidi"/>
          <w:color w:val="000000"/>
        </w:rPr>
        <w:t>Sudskom</w:t>
      </w:r>
      <w:r w:rsidR="003A199E" w:rsidRPr="000A3EAF">
        <w:rPr>
          <w:rFonts w:cstheme="majorBidi" w:hAnsiTheme="majorBidi" w:asciiTheme="majorBidi"/>
          <w:color w:val="000000"/>
        </w:rPr>
        <w:t xml:space="preserve"> registru</w:t>
      </w:r>
      <w:r w:rsidR="00FB2747" w:rsidRPr="000A3EAF">
        <w:rPr>
          <w:rFonts w:cstheme="majorBidi" w:hAnsiTheme="majorBidi" w:asciiTheme="majorBidi"/>
          <w:color w:val="000000"/>
        </w:rPr>
        <w:t xml:space="preserve"> </w:t>
      </w:r>
      <w:r w:rsidR="00AB075A">
        <w:rPr>
          <w:rFonts w:cstheme="majorBidi" w:hAnsiTheme="majorBidi" w:asciiTheme="majorBidi"/>
          <w:color w:val="000000"/>
        </w:rPr>
        <w:t>– elektronskim putem,</w:t>
      </w:r>
    </w:p>
    <w:p w:rsidRDefault="00CD2C93" w:rsidP="003A199E" w:rsidR="003A199E" w:rsidRPr="000A3EAF">
      <w:pPr>
        <w:numPr>
          <w:ilvl w:val="0"/>
          <w:numId w:val="2"/>
        </w:numPr>
        <w:rPr>
          <w:rFonts w:cstheme="majorBidi" w:hAnsiTheme="majorBidi" w:asciiTheme="majorBidi"/>
          <w:color w:val="000000"/>
        </w:rPr>
      </w:pPr>
      <w:r w:rsidRPr="000A3EAF">
        <w:rPr>
          <w:rFonts w:cstheme="majorBidi" w:hAnsiTheme="majorBidi" w:asciiTheme="majorBidi"/>
          <w:color w:val="000000"/>
        </w:rPr>
        <w:t>e-O</w:t>
      </w:r>
      <w:r w:rsidR="00696A23" w:rsidRPr="000A3EAF">
        <w:rPr>
          <w:rFonts w:cstheme="majorBidi" w:hAnsiTheme="majorBidi" w:asciiTheme="majorBidi"/>
          <w:color w:val="000000"/>
        </w:rPr>
        <w:t>glasna ploča</w:t>
      </w:r>
      <w:r w:rsidR="00C47DE6" w:rsidRPr="000A3EAF">
        <w:rPr>
          <w:rFonts w:cstheme="majorBidi" w:hAnsiTheme="majorBidi" w:asciiTheme="majorBidi"/>
          <w:color w:val="000000"/>
        </w:rPr>
        <w:t xml:space="preserve"> suda</w:t>
      </w:r>
      <w:r w:rsidR="00AB075A">
        <w:rPr>
          <w:rFonts w:cstheme="majorBidi" w:hAnsiTheme="majorBidi" w:asciiTheme="majorBidi"/>
          <w:color w:val="000000"/>
        </w:rPr>
        <w:t>,</w:t>
      </w:r>
    </w:p>
    <w:p w:rsidRDefault="00AB075A" w:rsidP="003A199E" w:rsidR="003A199E" w:rsidRPr="000A3EAF">
      <w:pPr>
        <w:numPr>
          <w:ilvl w:val="0"/>
          <w:numId w:val="2"/>
        </w:numPr>
        <w:rPr>
          <w:rFonts w:cstheme="majorBidi" w:hAnsiTheme="majorBidi" w:asciiTheme="majorBidi"/>
          <w:color w:val="000000"/>
        </w:rPr>
      </w:pPr>
      <w:r>
        <w:rPr>
          <w:rFonts w:cstheme="majorBidi" w:hAnsiTheme="majorBidi" w:asciiTheme="majorBidi"/>
          <w:color w:val="000000"/>
        </w:rPr>
        <w:t>P</w:t>
      </w:r>
      <w:r w:rsidR="003A199E" w:rsidRPr="000A3EAF">
        <w:rPr>
          <w:rFonts w:cstheme="majorBidi" w:hAnsiTheme="majorBidi" w:asciiTheme="majorBidi"/>
          <w:color w:val="000000"/>
        </w:rPr>
        <w:t>isarnica suda-ovdje</w:t>
      </w:r>
      <w:r>
        <w:rPr>
          <w:rFonts w:cstheme="majorBidi" w:hAnsiTheme="majorBidi" w:asciiTheme="majorBidi"/>
          <w:color w:val="000000"/>
        </w:rPr>
        <w:t>,</w:t>
      </w:r>
    </w:p>
    <w:p w:rsidRDefault="003A1906" w:rsidP="003A1906" w:rsidR="003A199E" w:rsidRPr="000A3EAF">
      <w:pPr>
        <w:numPr>
          <w:ilvl w:val="0"/>
          <w:numId w:val="2"/>
        </w:numPr>
        <w:rPr>
          <w:rFonts w:cstheme="majorBidi" w:hAnsiTheme="majorBidi" w:asciiTheme="majorBidi"/>
        </w:rPr>
      </w:pPr>
      <w:r w:rsidRPr="000A3EAF">
        <w:rPr>
          <w:rFonts w:cstheme="majorBidi" w:hAnsiTheme="majorBidi" w:asciiTheme="majorBidi"/>
          <w:color w:val="000000"/>
        </w:rPr>
        <w:t>u spis.</w:t>
      </w:r>
    </w:p>
    <w:sectPr w:rsidSect="000A3EAF" w:rsidR="003A199E" w:rsidRPr="000A3EAF">
      <w:headerReference w:type="even" r:id="rId10"/>
      <w:headerReference w:type="default" r:id="rId11"/>
      <w:footerReference w:type="even" r:id="rId12"/>
      <w:footerReference w:type="default" r:id="rId13"/>
      <w:headerReference w:type="first" r:id="rId14"/>
      <w:pgSz w:h="16838" w:w="11906"/>
      <w:pgMar w:gutter="0" w:footer="709" w:header="709" w:left="1418" w:bottom="1134" w:right="1418" w:top="124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130" w:rsidR="00A01130">
      <w:r>
        <w:separator/>
      </w:r>
    </w:p>
  </w:endnote>
  <w:endnote w:id="0" w:type="continuationSeparator">
    <w:p w:rsidRDefault="00A01130" w:rsidR="00A011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226C22" w:rsidR="00A01130">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01130" w:rsidP="00226C22" w:rsidR="00A01130">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226C22" w:rsidR="00A01130">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130" w:rsidR="00A01130">
      <w:r>
        <w:separator/>
      </w:r>
    </w:p>
  </w:footnote>
  <w:footnote w:id="0" w:type="continuationSeparator">
    <w:p w:rsidRDefault="00A01130" w:rsidR="00A011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D83596" w:rsidR="00A0113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01130" w:rsidR="00A0113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D83596" w:rsidR="00A01130" w:rsidRPr="00C61A2E">
    <w:pPr>
      <w:pStyle w:val="Zaglavlje"/>
      <w:framePr w:y="1" w:xAlign="center" w:vAnchor="text" w:hAnchor="margin" w:wrap="around"/>
      <w:rPr>
        <w:rStyle w:val="Brojstranice"/>
        <w:rFonts w:cs="Arial" w:hAnsi="Arial" w:ascii="Arial"/>
      </w:rPr>
    </w:pPr>
    <w:r w:rsidRPr="0053558F">
      <w:rPr>
        <w:rStyle w:val="Brojstranice"/>
      </w:rPr>
      <w:t xml:space="preserve">- </w:t>
    </w:r>
    <w:r w:rsidRPr="0053558F">
      <w:rPr>
        <w:rStyle w:val="Brojstranice"/>
      </w:rPr>
      <w:fldChar w:fldCharType="begin"/>
    </w:r>
    <w:r w:rsidRPr="0053558F">
      <w:rPr>
        <w:rStyle w:val="Brojstranice"/>
      </w:rPr>
      <w:instrText xml:space="preserve">PAGE  </w:instrText>
    </w:r>
    <w:r w:rsidRPr="0053558F">
      <w:rPr>
        <w:rStyle w:val="Brojstranice"/>
      </w:rPr>
      <w:fldChar w:fldCharType="separate"/>
    </w:r>
    <w:r w:rsidR="00662EA4">
      <w:rPr>
        <w:rStyle w:val="Brojstranice"/>
        <w:noProof/>
      </w:rPr>
      <w:t>3</w:t>
    </w:r>
    <w:r w:rsidRPr="0053558F">
      <w:rPr>
        <w:rStyle w:val="Brojstranice"/>
      </w:rPr>
      <w:fldChar w:fldCharType="end"/>
    </w:r>
    <w:r>
      <w:rPr>
        <w:rStyle w:val="Brojstranice"/>
        <w:rFonts w:cs="Arial" w:hAnsi="Arial" w:ascii="Arial"/>
      </w:rPr>
      <w:t xml:space="preserve"> -</w:t>
    </w:r>
  </w:p>
  <w:p w:rsidRDefault="00A01130" w:rsidP="00853F1F" w:rsidR="00853F1F" w:rsidRPr="000A1C9A">
    <w:pPr>
      <w:jc w:val="right"/>
      <w:rPr>
        <w:sz w:val="22"/>
        <w:szCs w:val="22"/>
      </w:rPr>
    </w:pPr>
    <w:r w:rsidRPr="000A1C9A">
      <w:rPr>
        <w:sz w:val="22"/>
        <w:szCs w:val="22"/>
      </w:rPr>
      <w:t>Poslovni broj</w:t>
    </w:r>
    <w:r w:rsidR="000A1C9A" w:rsidRPr="000A1C9A">
      <w:rPr>
        <w:sz w:val="22"/>
        <w:szCs w:val="22"/>
      </w:rPr>
      <w:t>: 2</w:t>
    </w:r>
    <w:r w:rsidRPr="000A1C9A">
      <w:rPr>
        <w:sz w:val="22"/>
        <w:szCs w:val="22"/>
      </w:rPr>
      <w:t xml:space="preserve"> St-</w:t>
    </w:r>
    <w:r w:rsidR="00853F1F">
      <w:rPr>
        <w:sz w:val="22"/>
        <w:szCs w:val="22"/>
      </w:rPr>
      <w:t>138/16-20</w:t>
    </w:r>
  </w:p>
  <w:p w:rsidRDefault="00A01130" w:rsidP="00C61A2E" w:rsidR="00A01130" w:rsidRPr="000A1C9A">
    <w:pPr>
      <w:pStyle w:val="Zaglavlje"/>
      <w:jc w:val="right"/>
      <w:rPr>
        <w:sz w:val="22"/>
        <w:szCs w:val="22"/>
      </w:rPr>
    </w:pPr>
  </w:p>
  <w:p w:rsidRDefault="00A01130" w:rsidP="00C61A2E" w:rsidR="00A01130">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1C9A" w:rsidP="000A1C9A" w:rsidR="000A1C9A" w:rsidRPr="000A1C9A">
    <w:pPr>
      <w:jc w:val="right"/>
      <w:rPr>
        <w:sz w:val="22"/>
        <w:szCs w:val="22"/>
      </w:rPr>
    </w:pPr>
    <w:r w:rsidRPr="000A1C9A">
      <w:rPr>
        <w:sz w:val="22"/>
        <w:szCs w:val="22"/>
      </w:rPr>
      <w:t>Poslovni broj</w:t>
    </w:r>
    <w:r>
      <w:rPr>
        <w:sz w:val="22"/>
        <w:szCs w:val="22"/>
      </w:rPr>
      <w:t>: 2</w:t>
    </w:r>
    <w:r w:rsidR="00A55984">
      <w:rPr>
        <w:sz w:val="22"/>
        <w:szCs w:val="22"/>
      </w:rPr>
      <w:t xml:space="preserve"> St-138/16-20</w:t>
    </w:r>
  </w:p>
  <w:p w:rsidRDefault="000A1C9A" w:rsidP="000A1C9A" w:rsidR="000A1C9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1A8E"/>
    <w:rsid w:val="0000620F"/>
    <w:rsid w:val="00017953"/>
    <w:rsid w:val="0002188A"/>
    <w:rsid w:val="000251A5"/>
    <w:rsid w:val="0003482E"/>
    <w:rsid w:val="000358D5"/>
    <w:rsid w:val="000415B0"/>
    <w:rsid w:val="000421C3"/>
    <w:rsid w:val="00045251"/>
    <w:rsid w:val="00046C92"/>
    <w:rsid w:val="00054B01"/>
    <w:rsid w:val="000656C7"/>
    <w:rsid w:val="00074068"/>
    <w:rsid w:val="000761E0"/>
    <w:rsid w:val="00082AF5"/>
    <w:rsid w:val="00091540"/>
    <w:rsid w:val="000A1C9A"/>
    <w:rsid w:val="000A3EAF"/>
    <w:rsid w:val="000B40A8"/>
    <w:rsid w:val="000E53B8"/>
    <w:rsid w:val="000F3E90"/>
    <w:rsid w:val="000F60FD"/>
    <w:rsid w:val="0010104B"/>
    <w:rsid w:val="00110648"/>
    <w:rsid w:val="00110BF6"/>
    <w:rsid w:val="00110E63"/>
    <w:rsid w:val="00114342"/>
    <w:rsid w:val="00137109"/>
    <w:rsid w:val="00142C08"/>
    <w:rsid w:val="00152811"/>
    <w:rsid w:val="0015752D"/>
    <w:rsid w:val="0016387E"/>
    <w:rsid w:val="00182066"/>
    <w:rsid w:val="00183F84"/>
    <w:rsid w:val="001863E2"/>
    <w:rsid w:val="001A2212"/>
    <w:rsid w:val="001A76F7"/>
    <w:rsid w:val="001B3070"/>
    <w:rsid w:val="001D63A9"/>
    <w:rsid w:val="001D6F9E"/>
    <w:rsid w:val="001D70CF"/>
    <w:rsid w:val="001E0333"/>
    <w:rsid w:val="001E5700"/>
    <w:rsid w:val="001F1A82"/>
    <w:rsid w:val="001F3EEE"/>
    <w:rsid w:val="001F7DC0"/>
    <w:rsid w:val="00212B45"/>
    <w:rsid w:val="00214F27"/>
    <w:rsid w:val="00216A4F"/>
    <w:rsid w:val="00223098"/>
    <w:rsid w:val="0022322C"/>
    <w:rsid w:val="00224F54"/>
    <w:rsid w:val="00226C22"/>
    <w:rsid w:val="00240A10"/>
    <w:rsid w:val="00243A47"/>
    <w:rsid w:val="002577D3"/>
    <w:rsid w:val="00260249"/>
    <w:rsid w:val="002749FF"/>
    <w:rsid w:val="00276096"/>
    <w:rsid w:val="002864B0"/>
    <w:rsid w:val="002879A3"/>
    <w:rsid w:val="00292A99"/>
    <w:rsid w:val="002936E9"/>
    <w:rsid w:val="002A7FF0"/>
    <w:rsid w:val="002B1202"/>
    <w:rsid w:val="002B20CB"/>
    <w:rsid w:val="002C0442"/>
    <w:rsid w:val="002C4C60"/>
    <w:rsid w:val="002D7B44"/>
    <w:rsid w:val="002E3F4E"/>
    <w:rsid w:val="002E5B6A"/>
    <w:rsid w:val="002E5F07"/>
    <w:rsid w:val="002E600D"/>
    <w:rsid w:val="002F0982"/>
    <w:rsid w:val="002F28D5"/>
    <w:rsid w:val="002F6FA2"/>
    <w:rsid w:val="003020E6"/>
    <w:rsid w:val="0030348E"/>
    <w:rsid w:val="00306523"/>
    <w:rsid w:val="003066F8"/>
    <w:rsid w:val="00307DF0"/>
    <w:rsid w:val="00312078"/>
    <w:rsid w:val="00340F51"/>
    <w:rsid w:val="00367CD6"/>
    <w:rsid w:val="00373239"/>
    <w:rsid w:val="00382406"/>
    <w:rsid w:val="0039699B"/>
    <w:rsid w:val="0039713D"/>
    <w:rsid w:val="003A12A4"/>
    <w:rsid w:val="003A1906"/>
    <w:rsid w:val="003A199E"/>
    <w:rsid w:val="003A26DA"/>
    <w:rsid w:val="003A7029"/>
    <w:rsid w:val="003A7920"/>
    <w:rsid w:val="003B0260"/>
    <w:rsid w:val="003B3F79"/>
    <w:rsid w:val="003B4F77"/>
    <w:rsid w:val="003B6321"/>
    <w:rsid w:val="003C0A2E"/>
    <w:rsid w:val="003C4043"/>
    <w:rsid w:val="003C40D7"/>
    <w:rsid w:val="003C54E6"/>
    <w:rsid w:val="003C6017"/>
    <w:rsid w:val="003D4BF0"/>
    <w:rsid w:val="003D7036"/>
    <w:rsid w:val="003D72BA"/>
    <w:rsid w:val="003E38DD"/>
    <w:rsid w:val="003F2796"/>
    <w:rsid w:val="004020FD"/>
    <w:rsid w:val="00402A3C"/>
    <w:rsid w:val="00423D0F"/>
    <w:rsid w:val="00431152"/>
    <w:rsid w:val="004340F3"/>
    <w:rsid w:val="00434341"/>
    <w:rsid w:val="004374C4"/>
    <w:rsid w:val="00450E02"/>
    <w:rsid w:val="004563A1"/>
    <w:rsid w:val="004807E2"/>
    <w:rsid w:val="00491920"/>
    <w:rsid w:val="004A2F29"/>
    <w:rsid w:val="004A53BF"/>
    <w:rsid w:val="004B5BE6"/>
    <w:rsid w:val="004B5FDA"/>
    <w:rsid w:val="004B629B"/>
    <w:rsid w:val="004C5754"/>
    <w:rsid w:val="004D1602"/>
    <w:rsid w:val="004D48E7"/>
    <w:rsid w:val="004D702C"/>
    <w:rsid w:val="004E1E37"/>
    <w:rsid w:val="004E28B8"/>
    <w:rsid w:val="004F64A7"/>
    <w:rsid w:val="0050433F"/>
    <w:rsid w:val="00512F14"/>
    <w:rsid w:val="0051681D"/>
    <w:rsid w:val="00520CA4"/>
    <w:rsid w:val="00524283"/>
    <w:rsid w:val="00532154"/>
    <w:rsid w:val="005333A7"/>
    <w:rsid w:val="005343C1"/>
    <w:rsid w:val="0053558F"/>
    <w:rsid w:val="00541A32"/>
    <w:rsid w:val="005425E1"/>
    <w:rsid w:val="00546E69"/>
    <w:rsid w:val="00552BC2"/>
    <w:rsid w:val="00563E3B"/>
    <w:rsid w:val="0058144A"/>
    <w:rsid w:val="0058245C"/>
    <w:rsid w:val="0058440C"/>
    <w:rsid w:val="00586BE6"/>
    <w:rsid w:val="005A6A45"/>
    <w:rsid w:val="005A754F"/>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46C52"/>
    <w:rsid w:val="00655BCE"/>
    <w:rsid w:val="0066158C"/>
    <w:rsid w:val="00662EA4"/>
    <w:rsid w:val="0066391B"/>
    <w:rsid w:val="00682B10"/>
    <w:rsid w:val="00683BAA"/>
    <w:rsid w:val="0068406C"/>
    <w:rsid w:val="00692906"/>
    <w:rsid w:val="006937F0"/>
    <w:rsid w:val="00695236"/>
    <w:rsid w:val="00696A23"/>
    <w:rsid w:val="006A2255"/>
    <w:rsid w:val="006B15CD"/>
    <w:rsid w:val="006B2D33"/>
    <w:rsid w:val="006B693D"/>
    <w:rsid w:val="006B7864"/>
    <w:rsid w:val="006C4421"/>
    <w:rsid w:val="006C4953"/>
    <w:rsid w:val="006C6491"/>
    <w:rsid w:val="006C66B1"/>
    <w:rsid w:val="006D1696"/>
    <w:rsid w:val="006D5DF5"/>
    <w:rsid w:val="006D749E"/>
    <w:rsid w:val="00702C1A"/>
    <w:rsid w:val="00713AB6"/>
    <w:rsid w:val="007228EC"/>
    <w:rsid w:val="00723C99"/>
    <w:rsid w:val="007528BB"/>
    <w:rsid w:val="00754859"/>
    <w:rsid w:val="0075729A"/>
    <w:rsid w:val="007611C9"/>
    <w:rsid w:val="00783D0D"/>
    <w:rsid w:val="007906B0"/>
    <w:rsid w:val="0079247B"/>
    <w:rsid w:val="00794073"/>
    <w:rsid w:val="007B07F2"/>
    <w:rsid w:val="007B5A31"/>
    <w:rsid w:val="007C32D8"/>
    <w:rsid w:val="007D5CC9"/>
    <w:rsid w:val="007E0EB5"/>
    <w:rsid w:val="007E0FEA"/>
    <w:rsid w:val="007E1212"/>
    <w:rsid w:val="007E67D0"/>
    <w:rsid w:val="007F138F"/>
    <w:rsid w:val="007F2E32"/>
    <w:rsid w:val="007F4866"/>
    <w:rsid w:val="007F66C6"/>
    <w:rsid w:val="007F6C4D"/>
    <w:rsid w:val="0080794B"/>
    <w:rsid w:val="008142A2"/>
    <w:rsid w:val="008160B5"/>
    <w:rsid w:val="008164A6"/>
    <w:rsid w:val="008176A0"/>
    <w:rsid w:val="00817F65"/>
    <w:rsid w:val="00822362"/>
    <w:rsid w:val="00823E51"/>
    <w:rsid w:val="00825ED6"/>
    <w:rsid w:val="0084650A"/>
    <w:rsid w:val="00851E4D"/>
    <w:rsid w:val="00853F1F"/>
    <w:rsid w:val="008545E4"/>
    <w:rsid w:val="00855B74"/>
    <w:rsid w:val="00862179"/>
    <w:rsid w:val="0086696E"/>
    <w:rsid w:val="00873E4C"/>
    <w:rsid w:val="0087462B"/>
    <w:rsid w:val="00880872"/>
    <w:rsid w:val="00880D5F"/>
    <w:rsid w:val="00882DE2"/>
    <w:rsid w:val="00883D83"/>
    <w:rsid w:val="008848A2"/>
    <w:rsid w:val="008911AF"/>
    <w:rsid w:val="00895004"/>
    <w:rsid w:val="008B0F52"/>
    <w:rsid w:val="008B1E91"/>
    <w:rsid w:val="008C3403"/>
    <w:rsid w:val="008C41CD"/>
    <w:rsid w:val="008D5B83"/>
    <w:rsid w:val="008E1010"/>
    <w:rsid w:val="008E4877"/>
    <w:rsid w:val="008E65F2"/>
    <w:rsid w:val="008F4480"/>
    <w:rsid w:val="008F52C8"/>
    <w:rsid w:val="008F61C9"/>
    <w:rsid w:val="00902205"/>
    <w:rsid w:val="009026F9"/>
    <w:rsid w:val="00907BE4"/>
    <w:rsid w:val="00927D3A"/>
    <w:rsid w:val="009315C4"/>
    <w:rsid w:val="00940F79"/>
    <w:rsid w:val="00947308"/>
    <w:rsid w:val="00955F60"/>
    <w:rsid w:val="00964D17"/>
    <w:rsid w:val="009700C3"/>
    <w:rsid w:val="009764AF"/>
    <w:rsid w:val="009844CD"/>
    <w:rsid w:val="00984DF4"/>
    <w:rsid w:val="0099607C"/>
    <w:rsid w:val="009A0F36"/>
    <w:rsid w:val="009A1D4A"/>
    <w:rsid w:val="009C1AE5"/>
    <w:rsid w:val="009C39FC"/>
    <w:rsid w:val="009E4B6B"/>
    <w:rsid w:val="009F6DC2"/>
    <w:rsid w:val="00A010AB"/>
    <w:rsid w:val="00A01130"/>
    <w:rsid w:val="00A14490"/>
    <w:rsid w:val="00A16D8F"/>
    <w:rsid w:val="00A2158D"/>
    <w:rsid w:val="00A27796"/>
    <w:rsid w:val="00A329ED"/>
    <w:rsid w:val="00A333CE"/>
    <w:rsid w:val="00A3742D"/>
    <w:rsid w:val="00A41303"/>
    <w:rsid w:val="00A55984"/>
    <w:rsid w:val="00A565C3"/>
    <w:rsid w:val="00A72854"/>
    <w:rsid w:val="00A7416F"/>
    <w:rsid w:val="00A7442C"/>
    <w:rsid w:val="00A74885"/>
    <w:rsid w:val="00A7702A"/>
    <w:rsid w:val="00AB075A"/>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86255"/>
    <w:rsid w:val="00BA0C0C"/>
    <w:rsid w:val="00BA167A"/>
    <w:rsid w:val="00BA4B0E"/>
    <w:rsid w:val="00BB48AF"/>
    <w:rsid w:val="00BC1EE1"/>
    <w:rsid w:val="00BC28B6"/>
    <w:rsid w:val="00BC470F"/>
    <w:rsid w:val="00BC5757"/>
    <w:rsid w:val="00BC591E"/>
    <w:rsid w:val="00BD70E4"/>
    <w:rsid w:val="00BE0D79"/>
    <w:rsid w:val="00BE1CE5"/>
    <w:rsid w:val="00BE4BFE"/>
    <w:rsid w:val="00BE53C3"/>
    <w:rsid w:val="00BF4EC9"/>
    <w:rsid w:val="00C025FC"/>
    <w:rsid w:val="00C04054"/>
    <w:rsid w:val="00C05DFE"/>
    <w:rsid w:val="00C06CF7"/>
    <w:rsid w:val="00C13944"/>
    <w:rsid w:val="00C17755"/>
    <w:rsid w:val="00C22116"/>
    <w:rsid w:val="00C477A6"/>
    <w:rsid w:val="00C47DE6"/>
    <w:rsid w:val="00C54811"/>
    <w:rsid w:val="00C569BB"/>
    <w:rsid w:val="00C61455"/>
    <w:rsid w:val="00C61A2E"/>
    <w:rsid w:val="00C7534E"/>
    <w:rsid w:val="00C759B5"/>
    <w:rsid w:val="00C75D72"/>
    <w:rsid w:val="00C76B5B"/>
    <w:rsid w:val="00C81E5A"/>
    <w:rsid w:val="00C900CE"/>
    <w:rsid w:val="00C914A5"/>
    <w:rsid w:val="00C92073"/>
    <w:rsid w:val="00C92C27"/>
    <w:rsid w:val="00C941CC"/>
    <w:rsid w:val="00CB3986"/>
    <w:rsid w:val="00CC240E"/>
    <w:rsid w:val="00CC3B7D"/>
    <w:rsid w:val="00CD096D"/>
    <w:rsid w:val="00CD1126"/>
    <w:rsid w:val="00CD2C93"/>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47766"/>
    <w:rsid w:val="00D5496D"/>
    <w:rsid w:val="00D55147"/>
    <w:rsid w:val="00D7633D"/>
    <w:rsid w:val="00D807CE"/>
    <w:rsid w:val="00D83596"/>
    <w:rsid w:val="00D83B0C"/>
    <w:rsid w:val="00D857B3"/>
    <w:rsid w:val="00D86EAE"/>
    <w:rsid w:val="00D90CCD"/>
    <w:rsid w:val="00D9470B"/>
    <w:rsid w:val="00D96A84"/>
    <w:rsid w:val="00D97BE1"/>
    <w:rsid w:val="00DA1193"/>
    <w:rsid w:val="00DD023C"/>
    <w:rsid w:val="00DD7659"/>
    <w:rsid w:val="00DF2460"/>
    <w:rsid w:val="00DF730E"/>
    <w:rsid w:val="00E0041C"/>
    <w:rsid w:val="00E02FEE"/>
    <w:rsid w:val="00E05463"/>
    <w:rsid w:val="00E07BF5"/>
    <w:rsid w:val="00E10083"/>
    <w:rsid w:val="00E10836"/>
    <w:rsid w:val="00E1796F"/>
    <w:rsid w:val="00E22B52"/>
    <w:rsid w:val="00E22D84"/>
    <w:rsid w:val="00E319FF"/>
    <w:rsid w:val="00E3445F"/>
    <w:rsid w:val="00E373EA"/>
    <w:rsid w:val="00E4312B"/>
    <w:rsid w:val="00E54B78"/>
    <w:rsid w:val="00E67348"/>
    <w:rsid w:val="00E723C8"/>
    <w:rsid w:val="00E74CC5"/>
    <w:rsid w:val="00E76E73"/>
    <w:rsid w:val="00E83655"/>
    <w:rsid w:val="00E92021"/>
    <w:rsid w:val="00EA00A7"/>
    <w:rsid w:val="00EC0E2D"/>
    <w:rsid w:val="00EC26D5"/>
    <w:rsid w:val="00ED1F7A"/>
    <w:rsid w:val="00ED33D0"/>
    <w:rsid w:val="00EE22EF"/>
    <w:rsid w:val="00EF15F7"/>
    <w:rsid w:val="00EF248B"/>
    <w:rsid w:val="00EF2784"/>
    <w:rsid w:val="00F07D00"/>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9121B"/>
    <w:rsid w:val="00FB17E2"/>
    <w:rsid w:val="00FB2747"/>
    <w:rsid w:val="00FB44C5"/>
    <w:rsid w:val="00FC3B10"/>
    <w:rsid w:val="00FC71E0"/>
    <w:rsid w:val="00FC7FDD"/>
    <w:rsid w:val="00FD36D9"/>
    <w:rsid w:val="00FE102C"/>
    <w:rsid w:val="00FE56AB"/>
    <w:rsid w:val="00FE6AC3"/>
    <w:rsid w:val="00FF038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0A1C9A"/>
    <w:pPr>
      <w:ind w:left="720"/>
      <w:contextualSpacing/>
    </w:pPr>
  </w:style>
  <w:style w:styleId="Tekstrezerviranogmjesta" w:type="character">
    <w:name w:val="Placeholder Text"/>
    <w:basedOn w:val="Zadanifontodlomka"/>
    <w:uiPriority w:val="99"/>
    <w:semiHidden/>
    <w:rsid w:val="00662EA4"/>
    <w:rPr>
      <w:color w:val="808080"/>
      <w:bdr w:space="0" w:sz="0" w:color="auto" w:val="none"/>
      <w:shd w:fill="auto" w:color="auto" w:val="clear"/>
    </w:rPr>
  </w:style>
  <w:style w:customStyle="true" w:styleId="eSPISCCParagraphDefaultFont" w:type="character">
    <w:name w:val="eSPIS_CC_Paragraph Default Font"/>
    <w:basedOn w:val="Zadanifontodlomka"/>
    <w:rsid w:val="00662EA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62EA4"/>
    <w:rPr>
      <w:rFonts w:cstheme="majorBidi" w:hAnsiTheme="majorBidi" w:asciiTheme="majorBidi"/>
      <w:b/>
      <w:bdr w:space="0" w:sz="0" w:color="auto" w:val="none"/>
      <w:shd w:fill="FFFFCC" w:color="auto" w:val="clear"/>
      <w:lang w:val="hr-HR"/>
    </w:rPr>
  </w:style>
  <w:style w:customStyle="true" w:styleId="PozadinaSvijetloCrvena" w:type="character">
    <w:name w:val="Pozadina_SvijetloCrvena"/>
    <w:basedOn w:val="eSPISCCParagraphDefaultFont"/>
    <w:rsid w:val="00662EA4"/>
    <w:rPr>
      <w:rFonts w:cstheme="majorBidi" w:hAnsiTheme="majorBidi" w:asciiTheme="majorBidi"/>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62EA4"/>
    <w:rPr>
      <w:rFonts w:cstheme="majorBidi" w:hAnsiTheme="majorBidi" w:asciiTheme="majorBidi"/>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0A1C9A"/>
    <w:pPr>
      <w:ind w:left="720"/>
      <w:contextualSpacing/>
    </w:pPr>
  </w:style>
  <w:style w:styleId="Tekstrezerviranogmjesta" w:type="character">
    <w:name w:val="Placeholder Text"/>
    <w:basedOn w:val="Zadanifontodlomka"/>
    <w:uiPriority w:val="99"/>
    <w:semiHidden/>
    <w:rsid w:val="00662EA4"/>
    <w:rPr>
      <w:color w:val="808080"/>
      <w:bdr w:color="auto" w:space="0" w:sz="0" w:val="none"/>
      <w:shd w:color="auto" w:fill="auto" w:val="clear"/>
    </w:rPr>
  </w:style>
  <w:style w:customStyle="1" w:styleId="eSPISCCParagraphDefaultFont" w:type="character">
    <w:name w:val="eSPIS_CC_Paragraph Default Font"/>
    <w:basedOn w:val="Zadanifontodlomka"/>
    <w:rsid w:val="00662EA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62EA4"/>
    <w:rPr>
      <w:rFonts w:asciiTheme="majorBidi" w:cstheme="majorBidi" w:hAnsiTheme="majorBidi"/>
      <w:b/>
      <w:bdr w:color="auto" w:space="0" w:sz="0" w:val="none"/>
      <w:shd w:color="auto" w:fill="FFFFCC" w:val="clear"/>
      <w:lang w:val="hr-HR"/>
    </w:rPr>
  </w:style>
  <w:style w:customStyle="1" w:styleId="PozadinaSvijetloCrvena" w:type="character">
    <w:name w:val="Pozadina_SvijetloCrvena"/>
    <w:basedOn w:val="eSPISCCParagraphDefaultFont"/>
    <w:rsid w:val="00662EA4"/>
    <w:rPr>
      <w:rFonts w:asciiTheme="majorBidi" w:cstheme="majorBidi" w:hAnsiTheme="majorBidi"/>
      <w:b w:val="0"/>
      <w:sz w:val="24"/>
      <w:bdr w:color="auto" w:space="0" w:sz="0" w:val="none"/>
      <w:shd w:color="auto" w:fill="FFCCCC" w:val="clear"/>
      <w:lang w:val="hr-HR"/>
    </w:rPr>
  </w:style>
  <w:style w:customStyle="1" w:styleId="PozadinaSvijetloZelena" w:type="character">
    <w:name w:val="Pozadina_SvijetloZelena"/>
    <w:basedOn w:val="eSPISCCParagraphDefaultFont"/>
    <w:rsid w:val="00662EA4"/>
    <w:rPr>
      <w:rFonts w:asciiTheme="majorBidi" w:cstheme="majorBidi" w:hAnsiTheme="majorBidi"/>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St-138/2016</izvorni_sadrzaj>
    <derivirana_varijabla naziv="DomainObject.Predmet.OznakaBroj_1">St-138/2016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ZADAR-GEL, društvo s ograničenom odgovornošću za proizvodnju, ugostiteljstvo, turizam i trgovinu</izvorni_sadrzaj>
    <derivirana_varijabla naziv="DomainObject.Predmet.ProtustrankaFormated_1">  ZADAR-GEL, društvo s ograničenom odgovornošću za proizvodnju, ugostiteljstvo, turizam i trgovinu</derivirana_varijabla>
  </DomainObject.Predmet.ProtustrankaFormated>
  <DomainObject.Predmet.ProtustrankaFormatedOIB>
    <izvorni_sadrzaj>  ZADAR-GEL, društvo s ograničenom odgovornošću za proizvodnju, ugostiteljstvo, turizam i trgovinu, OIB 11645931568</izvorni_sadrzaj>
    <derivirana_varijabla naziv="DomainObject.Predmet.ProtustrankaFormatedOIB_1">  ZADAR-GEL, društvo s ograničenom odgovornošću za proizvodnju, ugostiteljstvo, turizam i trgovinu, OIB 11645931568</derivirana_varijabla>
  </DomainObject.Predmet.ProtustrankaFormatedOIB>
  <DomainObject.Predmet.ProtustrankaFormatedWithAdress>
    <izvorni_sadrzaj> ZADAR-GEL, društvo s ograničenom odgovornošću za proizvodnju, ugostiteljstvo, turizam i trgovinu, Otočki Prilaz 11, 23000 Zadar</izvorni_sadrzaj>
    <derivirana_varijabla naziv="DomainObject.Predmet.ProtustrankaFormatedWithAdress_1"> ZADAR-GEL, društvo s ograničenom odgovornošću za proizvodnju, ugostiteljstvo, turizam i trgovinu, Otočki Prilaz 11, 23000 Zadar</derivirana_varijabla>
  </DomainObject.Predmet.ProtustrankaFormatedWithAdress>
  <DomainObject.Predmet.ProtustrankaFormatedWithAdressOIB>
    <izvorni_sadrzaj> ZADAR-GEL, društvo s ograničenom odgovornošću za proizvodnju, ugostiteljstvo, turizam i trgovinu, OIB 11645931568, Otočki Prilaz 11, 23000 Zadar</izvorni_sadrzaj>
    <derivirana_varijabla naziv="DomainObject.Predmet.ProtustrankaFormatedWithAdressOIB_1"> ZADAR-GEL, društvo s ograničenom odgovornošću za proizvodnju, ugostiteljstvo, turizam i trgovinu, OIB 11645931568, Otočki Prilaz 11, 23000 Zadar</derivirana_varijabla>
  </DomainObject.Predmet.ProtustrankaFormatedWithAdressOIB>
  <DomainObject.Predmet.ProtustrankaWithAdress>
    <izvorni_sadrzaj>ZADAR-GEL, društvo s ograničenom odgovornošću za proizvodnju, ugostiteljstvo, turizam i trgovinu Otočki Prilaz 11, 23000 Zadar</izvorni_sadrzaj>
    <derivirana_varijabla naziv="DomainObject.Predmet.ProtustrankaWithAdress_1">ZADAR-GEL, društvo s ograničenom odgovornošću za proizvodnju, ugostiteljstvo, turizam i trgovinu Otočki Prilaz 11, 23000 Zadar</derivirana_varijabla>
  </DomainObject.Predmet.ProtustrankaWithAdress>
  <DomainObject.Predmet.ProtustrankaWithAdressOIB>
    <izvorni_sadrzaj>ZADAR-GEL, društvo s ograničenom odgovornošću za proizvodnju, ugostiteljstvo, turizam i trgovinu, OIB 11645931568, Otočki Prilaz 11, 23000 Zadar</izvorni_sadrzaj>
    <derivirana_varijabla naziv="DomainObject.Predmet.ProtustrankaWithAdressOIB_1">ZADAR-GEL, društvo s ograničenom odgovornošću za proizvodnju, ugostiteljstvo, turizam i trgovinu, OIB 11645931568, Otočki Prilaz 11, 23000 Zadar</derivirana_varijabla>
  </DomainObject.Predmet.ProtustrankaWithAdressOIB>
  <DomainObject.Predmet.ProtustrankaNazivFormated>
    <izvorni_sadrzaj>ZADAR-GEL, društvo s ograničenom odgovornošću za proizvodnju, ugostiteljstvo, turizam i trgovinu</izvorni_sadrzaj>
    <derivirana_varijabla naziv="DomainObject.Predmet.ProtustrankaNazivFormated_1">ZADAR-GEL, društvo s ograničenom odgovornošću za proizvodnju, ugostiteljstvo, turizam i trgovinu</derivirana_varijabla>
  </DomainObject.Predmet.ProtustrankaNazivFormated>
  <DomainObject.Predmet.ProtustrankaNazivFormatedOIB>
    <izvorni_sadrzaj>ZADAR-GEL, društvo s ograničenom odgovornošću za proizvodnju, ugostiteljstvo, turizam i trgovinu, OIB 11645931568</izvorni_sadrzaj>
    <derivirana_varijabla naziv="DomainObject.Predmet.ProtustrankaNazivFormatedOIB_1">ZADAR-GEL, društvo s ograničenom odgovornošću za proizvodnju, ugostiteljstvo, turizam i trgovinu, OIB 11645931568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161943.83</izvorni_sadrzaj>
    <derivirana_varijabla naziv="DomainObject.Predmet.TrenutnaVrijednost_1">161943.83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ZADAR-GEL, društvo s ograničenom odgovornošću za proizvodnju, ugostiteljstvo, turizam i trgovinu</item>
    </izvorni_sadrzaj>
    <derivirana_varijabla naziv="DomainObject.Predmet.ProtuStrankaListFormated_1">
      <item>ZADAR-GEL, društvo s ograničenom odgovornošću za proizvodnju, ugostiteljstvo, turizam i trgovinu</item>
    </derivirana_varijabla>
  </DomainObject.Predmet.ProtuStrankaListFormated>
  <DomainObject.Predmet.ProtuStrankaListFormatedOIB>
    <izvorni_sadrzaj>
      <item>ZADAR-GEL, društvo s ograničenom odgovornošću za proizvodnju, ugostiteljstvo, turizam i trgovinu, OIB 11645931568</item>
    </izvorni_sadrzaj>
    <derivirana_varijabla naziv="DomainObject.Predmet.ProtuStrankaListFormatedOIB_1">
      <item>ZADAR-GEL, društvo s ograničenom odgovornošću za proizvodnju, ugostiteljstvo, turizam i trgovinu, OIB 11645931568</item>
    </derivirana_varijabla>
  </DomainObject.Predmet.ProtuStrankaListFormatedOIB>
  <DomainObject.Predmet.ProtuStrankaListFormatedWithAdress>
    <izvorni_sadrzaj>
      <item>ZADAR-GEL, društvo s ograničenom odgovornošću za proizvodnju, ugostiteljstvo, turizam i trgovinu, Otočki Prilaz 11, 23000 Zadar</item>
    </izvorni_sadrzaj>
    <derivirana_varijabla naziv="DomainObject.Predmet.ProtuStrankaListFormatedWithAdress_1">
      <item>ZADAR-GEL, društvo s ograničenom odgovornošću za proizvodnju, ugostiteljstvo, turizam i trgovinu, Otočki Prilaz 11, 23000 Zadar</item>
    </derivirana_varijabla>
  </DomainObject.Predmet.ProtuStrankaListFormatedWithAdress>
  <DomainObject.Predmet.ProtuStrankaListFormatedWithAdressOIB>
    <izvorni_sadrzaj>
      <item>ZADAR-GEL, društvo s ograničenom odgovornošću za proizvodnju, ugostiteljstvo, turizam i trgovinu, OIB 11645931568, Otočki Prilaz 11, 23000 Zadar</item>
    </izvorni_sadrzaj>
    <derivirana_varijabla naziv="DomainObject.Predmet.ProtuStrankaListFormatedWithAdressOIB_1">
      <item>ZADAR-GEL, društvo s ograničenom odgovornošću za proizvodnju, ugostiteljstvo, turizam i trgovinu, OIB 11645931568, Otočki Prilaz 11, 23000 Zadar</item>
    </derivirana_varijabla>
  </DomainObject.Predmet.ProtuStrankaListFormatedWithAdressOIB>
  <DomainObject.Predmet.ProtuStrankaListNazivFormated>
    <izvorni_sadrzaj>
      <item>ZADAR-GEL, društvo s ograničenom odgovornošću za proizvodnju, ugostiteljstvo, turizam i trgovinu</item>
    </izvorni_sadrzaj>
    <derivirana_varijabla naziv="DomainObject.Predmet.ProtuStrankaListNazivFormated_1">
      <item>ZADAR-GEL, društvo s ograničenom odgovornošću za proizvodnju, ugostiteljstvo, turizam i trgovinu</item>
    </derivirana_varijabla>
  </DomainObject.Predmet.ProtuStrankaListNazivFormated>
  <DomainObject.Predmet.ProtuStrankaListNazivFormatedOIB>
    <izvorni_sadrzaj>
      <item>ZADAR-GEL, društvo s ograničenom odgovornošću za proizvodnju, ugostiteljstvo, turizam i trgovinu, OIB 11645931568</item>
    </izvorni_sadrzaj>
    <derivirana_varijabla naziv="DomainObject.Predmet.ProtuStrankaListNazivFormatedOIB_1">
      <item>ZADAR-GEL, društvo s ograničenom odgovornošću za proizvodnju, ugostiteljstvo, turizam i trgovinu, OIB 11645931568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ZADAR-GEL, društvo s ograničenom odgovornošću za proizvodnju, ugostiteljstvo, turizam i trgovinu</izvorni_sadrzaj>
    <derivirana_varijabla naziv="DomainObject.Predmet.ProtustrankaIDrugi_1">ZADAR-GEL, društvo s ograničenom odgovornošću za proizvodnju, ugostiteljstvo, turizam i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ZADAR-GEL, društvo s ograničenom odgovornošću za proizvodnju, ugostiteljstvo, turizam i trgovinu, OIB 11645931568, Otočki Prilaz 11, 23000 Zadar</izvorni_sadrzaj>
    <derivirana_varijabla naziv="DomainObject.Predmet.ProtustrankaIDrugiAdressOIB_1">ZADAR-GEL, društvo s ograničenom odgovornošću za proizvodnju, ugostiteljstvo, turizam i trgovinu, OIB 11645931568, Otočki Prilaz 11,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ZADAR-GEL, društvo s ograničenom odgovornošću za proizvodnju, ugostiteljstvo, turizam i trgovinu</item>
    </izvorni_sadrzaj>
    <derivirana_varijabla naziv="DomainObject.Predmet.SudioniciListNaziv_1">
      <item>Financijska agencija</item>
      <item>ZADAR-GEL, društvo s ograničenom odgovornošću za proizvodnju, ugostiteljstvo, turizam i trgovinu</item>
    </derivirana_varijabla>
  </DomainObject.Predmet.SudioniciListNaziv>
  <DomainObject.Predmet.SudioniciListAdressOIB>
    <izvorni_sadrzaj>
      <item>Financijska agencija, OIB 85821130368, Ivana Danila 4,23000 Zadar</item>
      <item>ZADAR-GEL, društvo s ograničenom odgovornošću za proizvodnju, ugostiteljstvo, turizam i trgovinu, OIB 11645931568, Otočki Prilaz 11,23000 Zadar</item>
    </izvorni_sadrzaj>
    <derivirana_varijabla naziv="DomainObject.Predmet.SudioniciListAdressOIB_1">
      <item>Financijska agencija, OIB 85821130368, Ivana Danila 4,23000 Zadar</item>
      <item>ZADAR-GEL, društvo s ograničenom odgovornošću za proizvodnju, ugostiteljstvo, turizam i trgovinu, OIB 11645931568, Otočki Prilaz 11,23000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11645931568</item>
    </izvorni_sadrzaj>
    <derivirana_varijabla naziv="DomainObject.Predmet.SudioniciListNazivOIB_1">
      <item>, OIB 85821130368</item>
      <item>, OIB 11645931568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Kovačević, OIB 77489220307, P.D.G. Krambergera 13, 23000 Zadar</item>
    </izvorni_sadrzaj>
    <derivirana_varijabla naziv="DomainObject.Predmet.StecajniUpraviteljiListAddressOIB_1">
      <item>Antun Kovačević, OIB 77489220307, P.D.G. Krambergera 13, 23000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BD2780-9BB2-43D0-A97A-AB6A6E8A2A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875</properties:Words>
  <properties:Characters>4745</properties:Characters>
  <properties:Lines>118</properties:Lines>
  <properties:Paragraphs>44</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2016-07-01T11:15:00Z</dcterms:created>
  <dc:creator>Ardena Bajlo</dc:creator>
  <cp:lastModifiedBy>Merlina Klišmanić</cp:lastModifiedBy>
  <cp:lastPrinted>2016-07-01T11:38:00Z</cp:lastPrinted>
  <dcterms:modified xmlns:xsi="http://www.w3.org/2001/XMLSchema-instance" xsi:type="dcterms:W3CDTF">2016-07-01T12:14:00Z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