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9587" w14:paraId="0499587" w:rsidRDefault="00587A44" w:rsidP="00587A44" w:rsidR="00587A4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87A44" w:rsidP="00587A44" w:rsidR="00587A4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87A44" w:rsidP="00587A44" w:rsidR="00587A4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87A44" w:rsidP="00587A44" w:rsidR="00587A4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87A44" w:rsidP="00587A44" w:rsidR="00587A44" w:rsidRPr="00F10AAD">
      <w:pPr>
        <w:rPr>
          <w:rFonts w:eastAsiaTheme="minorHAnsi"/>
          <w:lang w:eastAsia="en-US"/>
        </w:rPr>
      </w:pPr>
    </w:p>
    <w:p w:rsidRDefault="00587A44" w:rsidP="00587A44" w:rsidR="00587A4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16514</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HERMES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Anticova</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 xml:space="preserve">59528341448, MBS 130026236,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87A44" w:rsidP="00587A44" w:rsidR="00587A44" w:rsidRPr="00F10AAD">
      <w:pPr>
        <w:rPr>
          <w:rFonts w:cs="Times New Roman" w:eastAsia="Times New Roman"/>
          <w:szCs w:val="24"/>
        </w:rPr>
      </w:pPr>
    </w:p>
    <w:p w:rsidRDefault="00587A44" w:rsidP="00587A44" w:rsidR="00587A44" w:rsidRPr="00F10AAD">
      <w:pPr>
        <w:jc w:val="center"/>
        <w:rPr>
          <w:rFonts w:eastAsiaTheme="minorHAnsi"/>
          <w:lang w:eastAsia="en-US"/>
        </w:rPr>
      </w:pPr>
      <w:r w:rsidRPr="00F10AAD">
        <w:rPr>
          <w:rFonts w:eastAsiaTheme="minorHAnsi"/>
          <w:lang w:eastAsia="en-US"/>
        </w:rPr>
        <w:t>O G L A S</w:t>
      </w:r>
    </w:p>
    <w:p w:rsidRDefault="00587A44" w:rsidP="00587A44" w:rsidR="00587A44" w:rsidRPr="00F10AAD">
      <w:pPr>
        <w:ind w:firstLine="708"/>
        <w:rPr>
          <w:rFonts w:eastAsiaTheme="minorHAnsi"/>
          <w:lang w:eastAsia="en-US"/>
        </w:rPr>
      </w:pPr>
    </w:p>
    <w:p w:rsidRDefault="00587A44" w:rsidP="00587A44" w:rsidR="00587A4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HERMES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Anticova</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59528341448, MBS 130026236,</w:t>
      </w:r>
      <w:r w:rsidRPr="00F10AAD">
        <w:rPr>
          <w:rFonts w:cs="Times New Roman" w:eastAsia="Times New Roman"/>
          <w:szCs w:val="24"/>
        </w:rPr>
        <w:t xml:space="preserve"> je pravna osoba koja nema zaposlenih, koja na dan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587A44" w:rsidP="00587A44" w:rsidR="00587A44" w:rsidRPr="00F10AAD">
      <w:pPr>
        <w:ind w:firstLine="708"/>
        <w:rPr>
          <w:rFonts w:eastAsiaTheme="minorHAnsi"/>
          <w:lang w:eastAsia="en-US"/>
        </w:rPr>
      </w:pPr>
    </w:p>
    <w:p w:rsidRDefault="00587A44" w:rsidP="00587A44" w:rsidR="00587A44"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7</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4.755,06</w:t>
      </w:r>
      <w:r w:rsidRPr="00F10AAD">
        <w:rPr>
          <w:rFonts w:eastAsiaTheme="minorHAnsi"/>
          <w:lang w:eastAsia="en-US"/>
        </w:rPr>
        <w:t xml:space="preserve"> kuna.</w:t>
      </w:r>
    </w:p>
    <w:p w:rsidRDefault="00587A44" w:rsidP="00587A44" w:rsidR="00587A44" w:rsidRPr="00F10AAD">
      <w:pPr>
        <w:rPr>
          <w:rFonts w:eastAsiaTheme="minorHAnsi"/>
          <w:lang w:eastAsia="en-US"/>
        </w:rPr>
      </w:pPr>
    </w:p>
    <w:p w:rsidRDefault="00587A44" w:rsidP="00587A44" w:rsidR="00587A4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Sergey</w:t>
      </w:r>
      <w:proofErr w:type="spellEnd"/>
      <w:r>
        <w:rPr>
          <w:rFonts w:cs="Times New Roman" w:eastAsia="Times New Roman"/>
          <w:szCs w:val="24"/>
        </w:rPr>
        <w:t xml:space="preserve"> </w:t>
      </w:r>
      <w:proofErr w:type="spellStart"/>
      <w:r>
        <w:rPr>
          <w:rFonts w:cs="Times New Roman" w:eastAsia="Times New Roman"/>
          <w:szCs w:val="24"/>
        </w:rPr>
        <w:t>Voronin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87A44" w:rsidP="00587A44" w:rsidR="00587A44" w:rsidRPr="00F10AAD">
      <w:pPr>
        <w:ind w:firstLine="708"/>
        <w:rPr>
          <w:rFonts w:cs="Times New Roman" w:eastAsia="Times New Roman"/>
          <w:szCs w:val="24"/>
        </w:rPr>
      </w:pPr>
    </w:p>
    <w:p w:rsidRDefault="00587A44" w:rsidP="00587A44" w:rsidR="00587A4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87A44" w:rsidP="00587A44" w:rsidR="00587A44" w:rsidRPr="00F10AAD">
      <w:pPr>
        <w:rPr>
          <w:rFonts w:cs="Times New Roman" w:eastAsia="Times New Roman"/>
          <w:szCs w:val="24"/>
        </w:rPr>
      </w:pPr>
    </w:p>
    <w:p w:rsidRDefault="00587A44" w:rsidP="00587A44" w:rsidR="00587A4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87A44" w:rsidP="00587A44" w:rsidR="00587A44" w:rsidRPr="00F10AAD">
      <w:pPr>
        <w:ind w:firstLine="708"/>
        <w:rPr>
          <w:rFonts w:eastAsiaTheme="minorHAnsi"/>
          <w:lang w:eastAsia="en-US"/>
        </w:rPr>
      </w:pPr>
    </w:p>
    <w:p w:rsidRDefault="00587A44" w:rsidP="00587A44" w:rsidR="00587A4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87A44" w:rsidP="00587A44" w:rsidR="00587A44" w:rsidRPr="00F10AAD">
      <w:pPr>
        <w:ind w:firstLine="708" w:left="5664"/>
        <w:jc w:val="center"/>
        <w:rPr>
          <w:rFonts w:eastAsiaTheme="minorHAnsi"/>
          <w:lang w:eastAsia="en-US"/>
        </w:rPr>
      </w:pPr>
      <w:r w:rsidRPr="00F10AAD">
        <w:rPr>
          <w:rFonts w:eastAsiaTheme="minorHAnsi"/>
          <w:lang w:eastAsia="en-US"/>
        </w:rPr>
        <w:t>Sudska savjetnica</w:t>
      </w:r>
    </w:p>
    <w:p w:rsidRDefault="00587A44" w:rsidP="00587A44" w:rsidR="00587A4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70D24">
        <w:rPr>
          <w:rFonts w:eastAsiaTheme="minorHAnsi"/>
          <w:lang w:eastAsia="en-US"/>
        </w:rPr>
        <w:t>, v. r.</w:t>
      </w:r>
    </w:p>
    <w:p w:rsidRDefault="00587A44" w:rsidP="00587A44" w:rsidR="00587A44" w:rsidRPr="00F10AAD">
      <w:pPr>
        <w:rPr>
          <w:rFonts w:eastAsiaTheme="minorHAnsi"/>
          <w:lang w:eastAsia="en-US"/>
        </w:rPr>
      </w:pPr>
      <w:r w:rsidRPr="00F10AAD">
        <w:rPr>
          <w:rFonts w:eastAsiaTheme="minorHAnsi"/>
          <w:lang w:eastAsia="en-US"/>
        </w:rPr>
        <w:t>DNA:</w:t>
      </w:r>
    </w:p>
    <w:p w:rsidRDefault="00587A44" w:rsidP="00587A44" w:rsidR="00C13AD5" w:rsidRPr="00587A44">
      <w:pPr>
        <w:jc w:val="left"/>
        <w:rPr>
          <w:rFonts w:eastAsiaTheme="minorHAnsi"/>
          <w:lang w:eastAsia="en-US"/>
        </w:rPr>
      </w:pPr>
      <w:r w:rsidRPr="00F10AAD">
        <w:rPr>
          <w:rFonts w:eastAsiaTheme="minorHAnsi"/>
          <w:lang w:eastAsia="en-US"/>
        </w:rPr>
        <w:t xml:space="preserve">- e-Oglasna ploča sudova. </w:t>
      </w:r>
    </w:p>
    <w:sectPr w:rsidR="00C13AD5" w:rsidRPr="00587A4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A44" w:rsidP="00587A44" w:rsidR="00587A44">
      <w:r>
        <w:separator/>
      </w:r>
    </w:p>
  </w:endnote>
  <w:endnote w:id="0" w:type="continuationSeparator">
    <w:p w:rsidRDefault="00587A44" w:rsidP="00587A44" w:rsidR="00587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A44" w:rsidP="00587A44" w:rsidR="00587A44">
      <w:r>
        <w:separator/>
      </w:r>
    </w:p>
  </w:footnote>
  <w:footnote w:id="0" w:type="continuationSeparator">
    <w:p w:rsidRDefault="00587A44" w:rsidP="00587A44" w:rsidR="00587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A44" w:rsidP="00D4722F" w:rsidR="00D4722F">
    <w:pPr>
      <w:pStyle w:val="Zaglavlje"/>
      <w:jc w:val="right"/>
    </w:pPr>
    <w:r>
      <w:t>11 St-1162/2015-3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91E"/>
    <w:rsid w:val="00070D24"/>
    <w:rsid w:val="00587A44"/>
    <w:rsid w:val="006A144F"/>
    <w:rsid w:val="007F0433"/>
    <w:rsid w:val="00C13AD5"/>
    <w:rsid w:val="00DB09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7A4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87A4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87A44"/>
    <w:rPr>
      <w:rFonts w:hAnsi="Times New Roman" w:ascii="Times New Roman"/>
      <w:sz w:val="24"/>
    </w:rPr>
  </w:style>
  <w:style w:styleId="Tekstbalonia" w:type="paragraph">
    <w:name w:val="Balloon Text"/>
    <w:basedOn w:val="Normal"/>
    <w:link w:val="TekstbaloniaChar"/>
    <w:uiPriority w:val="99"/>
    <w:semiHidden/>
    <w:unhideWhenUsed/>
    <w:rsid w:val="00587A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A44"/>
    <w:rPr>
      <w:rFonts w:eastAsiaTheme="minorEastAsia" w:cs="Tahoma" w:hAnsi="Tahoma" w:ascii="Tahoma"/>
      <w:sz w:val="16"/>
      <w:szCs w:val="16"/>
      <w:lang w:eastAsia="hr-HR"/>
    </w:rPr>
  </w:style>
  <w:style w:styleId="Podnoje" w:type="paragraph">
    <w:name w:val="footer"/>
    <w:basedOn w:val="Normal"/>
    <w:link w:val="PodnojeChar"/>
    <w:uiPriority w:val="99"/>
    <w:unhideWhenUsed/>
    <w:rsid w:val="00587A44"/>
    <w:pPr>
      <w:tabs>
        <w:tab w:pos="4536" w:val="center"/>
        <w:tab w:pos="9072" w:val="right"/>
      </w:tabs>
    </w:pPr>
  </w:style>
  <w:style w:customStyle="true" w:styleId="PodnojeChar" w:type="character">
    <w:name w:val="Podnožje Char"/>
    <w:basedOn w:val="Zadanifontodlomka"/>
    <w:link w:val="Podnoje"/>
    <w:uiPriority w:val="99"/>
    <w:rsid w:val="00587A4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F0433"/>
    <w:rPr>
      <w:color w:val="808080"/>
      <w:bdr w:space="0" w:sz="0" w:color="auto" w:val="none"/>
      <w:shd w:fill="auto" w:color="auto" w:val="clear"/>
    </w:rPr>
  </w:style>
  <w:style w:customStyle="true" w:styleId="eSPISCCParagraphDefaultFont" w:type="character">
    <w:name w:val="eSPIS_CC_Paragraph Default Font"/>
    <w:basedOn w:val="Zadanifontodlomka"/>
    <w:rsid w:val="007F043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F043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F043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F043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7A4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87A4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87A44"/>
    <w:rPr>
      <w:rFonts w:ascii="Times New Roman" w:hAnsi="Times New Roman"/>
      <w:sz w:val="24"/>
    </w:rPr>
  </w:style>
  <w:style w:styleId="Tekstbalonia" w:type="paragraph">
    <w:name w:val="Balloon Text"/>
    <w:basedOn w:val="Normal"/>
    <w:link w:val="TekstbaloniaChar"/>
    <w:uiPriority w:val="99"/>
    <w:semiHidden/>
    <w:unhideWhenUsed/>
    <w:rsid w:val="00587A44"/>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A44"/>
    <w:rPr>
      <w:rFonts w:ascii="Tahoma" w:cs="Tahoma" w:eastAsiaTheme="minorEastAsia" w:hAnsi="Tahoma"/>
      <w:sz w:val="16"/>
      <w:szCs w:val="16"/>
      <w:lang w:eastAsia="hr-HR"/>
    </w:rPr>
  </w:style>
  <w:style w:styleId="Podnoje" w:type="paragraph">
    <w:name w:val="footer"/>
    <w:basedOn w:val="Normal"/>
    <w:link w:val="PodnojeChar"/>
    <w:uiPriority w:val="99"/>
    <w:unhideWhenUsed/>
    <w:rsid w:val="00587A44"/>
    <w:pPr>
      <w:tabs>
        <w:tab w:pos="4536" w:val="center"/>
        <w:tab w:pos="9072" w:val="right"/>
      </w:tabs>
    </w:pPr>
  </w:style>
  <w:style w:customStyle="1" w:styleId="PodnojeChar" w:type="character">
    <w:name w:val="Podnožje Char"/>
    <w:basedOn w:val="Zadanifontodlomka"/>
    <w:link w:val="Podnoje"/>
    <w:uiPriority w:val="99"/>
    <w:rsid w:val="00587A4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F0433"/>
    <w:rPr>
      <w:color w:val="808080"/>
      <w:bdr w:color="auto" w:space="0" w:sz="0" w:val="none"/>
      <w:shd w:color="auto" w:fill="auto" w:val="clear"/>
    </w:rPr>
  </w:style>
  <w:style w:customStyle="1" w:styleId="eSPISCCParagraphDefaultFont" w:type="character">
    <w:name w:val="eSPIS_CC_Paragraph Default Font"/>
    <w:basedOn w:val="Zadanifontodlomka"/>
    <w:rsid w:val="007F043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F043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F043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F043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St-1162/2015</izvorni_sadrzaj>
    <derivirana_varijabla naziv="DomainObject.Predmet.OznakaBroj_1">St-1162/2015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HERMES d.o.o. PULA</izvorni_sadrzaj>
    <derivirana_varijabla naziv="DomainObject.Predmet.ProtustrankaFormated_1">  HERMES d.o.o. PULA</derivirana_varijabla>
  </DomainObject.Predmet.ProtustrankaFormated>
  <DomainObject.Predmet.ProtustrankaFormatedOIB>
    <izvorni_sadrzaj>  HERMES d.o.o. PULA, OIB 59528341448</izvorni_sadrzaj>
    <derivirana_varijabla naziv="DomainObject.Predmet.ProtustrankaFormatedOIB_1">  HERMES d.o.o. PULA, OIB 59528341448</derivirana_varijabla>
  </DomainObject.Predmet.ProtustrankaFormatedOIB>
  <DomainObject.Predmet.ProtustrankaFormatedWithAdress>
    <izvorni_sadrzaj> HERMES d.o.o. PULA, Anticova 9, 52100 Pula</izvorni_sadrzaj>
    <derivirana_varijabla naziv="DomainObject.Predmet.ProtustrankaFormatedWithAdress_1"> HERMES d.o.o. PULA, Anticova 9, 52100 Pula</derivirana_varijabla>
  </DomainObject.Predmet.ProtustrankaFormatedWithAdress>
  <DomainObject.Predmet.ProtustrankaFormatedWithAdressOIB>
    <izvorni_sadrzaj> HERMES d.o.o. PULA, OIB 59528341448, Anticova 9, 52100 Pula</izvorni_sadrzaj>
    <derivirana_varijabla naziv="DomainObject.Predmet.ProtustrankaFormatedWithAdressOIB_1"> HERMES d.o.o. PULA, OIB 59528341448, Anticova 9, 52100 Pula</derivirana_varijabla>
  </DomainObject.Predmet.ProtustrankaFormatedWithAdressOIB>
  <DomainObject.Predmet.ProtustrankaWithAdress>
    <izvorni_sadrzaj>HERMES d.o.o. PULA Anticova 9, 52100 Pula</izvorni_sadrzaj>
    <derivirana_varijabla naziv="DomainObject.Predmet.ProtustrankaWithAdress_1">HERMES d.o.o. PULA Anticova 9, 52100 Pula</derivirana_varijabla>
  </DomainObject.Predmet.ProtustrankaWithAdress>
  <DomainObject.Predmet.ProtustrankaWithAdressOIB>
    <izvorni_sadrzaj>HERMES d.o.o. PULA, OIB 59528341448, Anticova 9, 52100 Pula</izvorni_sadrzaj>
    <derivirana_varijabla naziv="DomainObject.Predmet.ProtustrankaWithAdressOIB_1">HERMES d.o.o. PULA, OIB 59528341448, Anticova 9, 52100 Pula</derivirana_varijabla>
  </DomainObject.Predmet.ProtustrankaWithAdressOIB>
  <DomainObject.Predmet.ProtustrankaNazivFormated>
    <izvorni_sadrzaj>HERMES d.o.o. PULA</izvorni_sadrzaj>
    <derivirana_varijabla naziv="DomainObject.Predmet.ProtustrankaNazivFormated_1">HERMES d.o.o. PULA</derivirana_varijabla>
  </DomainObject.Predmet.ProtustrankaNazivFormated>
  <DomainObject.Predmet.ProtustrankaNazivFormatedOIB>
    <izvorni_sadrzaj>HERMES d.o.o. PULA, OIB 59528341448</izvorni_sadrzaj>
    <derivirana_varijabla naziv="DomainObject.Predmet.ProtustrankaNazivFormatedOIB_1">HERMES d.o.o. PULA, OIB 59528341448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4755.06</izvorni_sadrzaj>
    <derivirana_varijabla naziv="DomainObject.Predmet.TrenutnaVrijednost_1">4755.06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HERMES d.o.o. PULA</item>
    </izvorni_sadrzaj>
    <derivirana_varijabla naziv="DomainObject.Predmet.ProtuStrankaListFormated_1">
      <item>HERMES d.o.o. PULA</item>
    </derivirana_varijabla>
  </DomainObject.Predmet.ProtuStrankaListFormated>
  <DomainObject.Predmet.ProtuStrankaListFormatedOIB>
    <izvorni_sadrzaj>
      <item>HERMES d.o.o. PULA, OIB 59528341448</item>
    </izvorni_sadrzaj>
    <derivirana_varijabla naziv="DomainObject.Predmet.ProtuStrankaListFormatedOIB_1">
      <item>HERMES d.o.o. PULA, OIB 59528341448</item>
    </derivirana_varijabla>
  </DomainObject.Predmet.ProtuStrankaListFormatedOIB>
  <DomainObject.Predmet.ProtuStrankaListFormatedWithAdress>
    <izvorni_sadrzaj>
      <item>HERMES d.o.o. PULA, Anticova 9, 52100 Pula</item>
    </izvorni_sadrzaj>
    <derivirana_varijabla naziv="DomainObject.Predmet.ProtuStrankaListFormatedWithAdress_1">
      <item>HERMES d.o.o. PULA, Anticova 9, 52100 Pula</item>
    </derivirana_varijabla>
  </DomainObject.Predmet.ProtuStrankaListFormatedWithAdress>
  <DomainObject.Predmet.ProtuStrankaListFormatedWithAdressOIB>
    <izvorni_sadrzaj>
      <item>HERMES d.o.o. PULA, OIB 59528341448, Anticova 9, 52100 Pula</item>
    </izvorni_sadrzaj>
    <derivirana_varijabla naziv="DomainObject.Predmet.ProtuStrankaListFormatedWithAdressOIB_1">
      <item>HERMES d.o.o. PULA, OIB 59528341448, Anticova 9, 52100 Pula</item>
    </derivirana_varijabla>
  </DomainObject.Predmet.ProtuStrankaListFormatedWithAdressOIB>
  <DomainObject.Predmet.ProtuStrankaListNazivFormated>
    <izvorni_sadrzaj>
      <item>HERMES d.o.o. PULA</item>
    </izvorni_sadrzaj>
    <derivirana_varijabla naziv="DomainObject.Predmet.ProtuStrankaListNazivFormated_1">
      <item>HERMES d.o.o. PULA</item>
    </derivirana_varijabla>
  </DomainObject.Predmet.ProtuStrankaListNazivFormated>
  <DomainObject.Predmet.ProtuStrankaListNazivFormatedOIB>
    <izvorni_sadrzaj>
      <item>HERMES d.o.o. PULA, OIB 59528341448</item>
    </izvorni_sadrzaj>
    <derivirana_varijabla naziv="DomainObject.Predmet.ProtuStrankaListNazivFormatedOIB_1">
      <item>HERMES d.o.o. PULA, OIB 59528341448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HERMES d.o.o. PULA</izvorni_sadrzaj>
    <derivirana_varijabla naziv="DomainObject.Predmet.ProtustrankaIDrugi_1">HERMES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HERMES d.o.o. PULA, OIB 59528341448, Anticova 9, 52100 Pula</izvorni_sadrzaj>
    <derivirana_varijabla naziv="DomainObject.Predmet.ProtustrankaIDrugiAdressOIB_1">HERMES d.o.o. PULA, OIB 59528341448, Anticova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HERMES d.o.o. PULA</item>
    </izvorni_sadrzaj>
    <derivirana_varijabla naziv="DomainObject.Predmet.SudioniciListNaziv_1">
      <item>FINANCIJSKA AGENCIJA, RC RIJEKA, PODRUŽNICA PULA, PULA</item>
      <item>HERMES d.o.o. PULA</item>
    </derivirana_varijabla>
  </DomainObject.Predmet.SudioniciListNaziv>
  <DomainObject.Predmet.SudioniciListAdressOIB>
    <izvorni_sadrzaj>
      <item>FINANCIJSKA AGENCIJA, RC RIJEKA, PODRUŽNICA PULA, PULA, OIB 85821130368, Giardini 5,52100 Pula</item>
      <item>HERMES d.o.o. PULA, OIB 59528341448, Anticova 9,52100 Pula</item>
    </izvorni_sadrzaj>
    <derivirana_varijabla naziv="DomainObject.Predmet.SudioniciListAdressOIB_1">
      <item>FINANCIJSKA AGENCIJA, RC RIJEKA, PODRUŽNICA PULA, PULA, OIB 85821130368, Giardini 5,52100 Pula</item>
      <item>HERMES d.o.o. PULA, OIB 59528341448, Anticova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59528341448</item>
    </izvorni_sadrzaj>
    <derivirana_varijabla naziv="DomainObject.Predmet.SudioniciListNazivOIB_1">
      <item>, OIB 85821130368</item>
      <item>, OIB 59528341448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2086</properties:Characters>
  <properties:Lines>47</properties:Lines>
  <properties:Paragraphs>15</properties:Paragraphs>
  <properties:TotalTime>3</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2016-01-14T07:48:00Z</dcterms:created>
  <dc:creator>Mihaela Kaligari</dc:creator>
  <dc:description/>
  <cp:keywords/>
  <cp:lastModifiedBy>Mihaela Kaligari</cp:lastModifiedBy>
  <dcterms:modified xmlns:xsi="http://www.w3.org/2001/XMLSchema-instance" xsi:type="dcterms:W3CDTF">2016-01-18T11:39:00Z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