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3c0f0" w14:paraId="723c0f0"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91BB2" w:rsidP="00F91BB2" w:rsidR="00F91BB2" w:rsidRPr="00F91BB2">
      <w:pPr>
        <w:spacing w:after="0"/>
        <w:jc w:val="both"/>
        <w:rPr>
          <w:rFonts w:cs="Times New Roman" w:eastAsia="Times New Roman"/>
          <w:lang w:eastAsia="hr-HR"/>
        </w:rPr>
      </w:pPr>
      <w:r w:rsidRPr="00F91BB2">
        <w:rPr>
          <w:rFonts w:cs="Times New Roman" w:eastAsia="Times New Roman"/>
          <w:lang w:eastAsia="hr-HR"/>
        </w:rPr>
        <w:t>REPUBLIKA HRVATSKA                                         Poslovni broj: 14. St-647/2017-31</w:t>
      </w:r>
    </w:p>
    <w:p w:rsidRDefault="00F91BB2" w:rsidP="00F91BB2" w:rsidR="00F91BB2" w:rsidRPr="00F91BB2">
      <w:pPr>
        <w:spacing w:after="0"/>
        <w:jc w:val="both"/>
        <w:rPr>
          <w:rFonts w:cs="Times New Roman" w:eastAsia="Times New Roman"/>
          <w:lang w:eastAsia="hr-HR"/>
        </w:rPr>
      </w:pPr>
      <w:r w:rsidRPr="00F91BB2">
        <w:rPr>
          <w:rFonts w:cs="Times New Roman" w:eastAsia="Times New Roman"/>
          <w:lang w:eastAsia="hr-HR"/>
        </w:rPr>
        <w:t xml:space="preserve"> TRGOVAČKI SUD U SPLITU</w:t>
      </w:r>
    </w:p>
    <w:p w:rsidRDefault="00F91BB2" w:rsidP="00F91BB2" w:rsidR="00F91BB2" w:rsidRPr="00F91BB2">
      <w:pPr>
        <w:spacing w:after="0"/>
        <w:jc w:val="both"/>
        <w:rPr>
          <w:rFonts w:cs="Times New Roman" w:eastAsia="Times New Roman"/>
          <w:lang w:eastAsia="hr-HR"/>
        </w:rPr>
      </w:pPr>
      <w:r w:rsidRPr="00F91BB2">
        <w:rPr>
          <w:rFonts w:cs="Times New Roman" w:eastAsia="Times New Roman"/>
          <w:lang w:eastAsia="hr-HR"/>
        </w:rPr>
        <w:t xml:space="preserve"> </w:t>
      </w:r>
      <w:proofErr w:type="spellStart"/>
      <w:r w:rsidRPr="00F91BB2">
        <w:rPr>
          <w:rFonts w:cs="Times New Roman" w:eastAsia="Times New Roman"/>
          <w:lang w:eastAsia="hr-HR"/>
        </w:rPr>
        <w:t>Sukoišanska</w:t>
      </w:r>
      <w:proofErr w:type="spellEnd"/>
      <w:r w:rsidRPr="00F91BB2">
        <w:rPr>
          <w:rFonts w:cs="Times New Roman" w:eastAsia="Times New Roman"/>
          <w:lang w:eastAsia="hr-HR"/>
        </w:rPr>
        <w:t xml:space="preserve"> 6. – 21000 S P L I T</w:t>
      </w:r>
    </w:p>
    <w:p w:rsidRDefault="00F91BB2" w:rsidP="00F91BB2" w:rsidR="00F91BB2" w:rsidRPr="00F91BB2">
      <w:pPr>
        <w:spacing w:after="0"/>
        <w:rPr>
          <w:rFonts w:cs="Times New Roman" w:eastAsia="Times New Roman"/>
          <w:szCs w:val="20"/>
          <w:lang w:eastAsia="hr-HR"/>
        </w:rPr>
      </w:pPr>
    </w:p>
    <w:p w:rsidRDefault="00F91BB2" w:rsidP="00F91BB2" w:rsidR="00F91BB2" w:rsidRPr="00F91BB2">
      <w:pPr>
        <w:spacing w:after="0"/>
        <w:rPr>
          <w:rFonts w:cs="Times New Roman" w:eastAsia="Times New Roman"/>
          <w:szCs w:val="20"/>
          <w:lang w:eastAsia="hr-HR"/>
        </w:rPr>
      </w:pPr>
    </w:p>
    <w:p w:rsidRDefault="00F91BB2" w:rsidP="00F91BB2" w:rsidR="00F91BB2" w:rsidRPr="00F91BB2">
      <w:pPr>
        <w:spacing w:after="0"/>
        <w:rPr>
          <w:rFonts w:cs="Times New Roman" w:eastAsia="Times New Roman"/>
          <w:szCs w:val="20"/>
          <w:lang w:eastAsia="hr-HR"/>
        </w:rPr>
      </w:pPr>
    </w:p>
    <w:p w:rsidRDefault="00F91BB2" w:rsidP="00F91BB2" w:rsidR="00F91BB2" w:rsidRPr="00F91BB2">
      <w:pPr>
        <w:keepNext/>
        <w:spacing w:after="0"/>
        <w:jc w:val="center"/>
        <w:outlineLvl w:val="0"/>
        <w:rPr>
          <w:rFonts w:cs="Times New Roman" w:eastAsia="Arial Unicode MS"/>
          <w:bCs/>
          <w:lang w:eastAsia="hr-HR"/>
        </w:rPr>
      </w:pPr>
      <w:r w:rsidRPr="00F91BB2">
        <w:rPr>
          <w:rFonts w:cs="Times New Roman" w:eastAsia="Arial Unicode MS"/>
          <w:bCs/>
          <w:lang w:eastAsia="hr-HR"/>
        </w:rPr>
        <w:t>U    I M E   R E P U B L I K E    H R V A T S K E</w:t>
      </w:r>
    </w:p>
    <w:p w:rsidRDefault="00F91BB2" w:rsidP="00F91BB2" w:rsidR="00F91BB2" w:rsidRPr="00F91BB2">
      <w:pPr>
        <w:spacing w:after="0"/>
        <w:jc w:val="both"/>
        <w:rPr>
          <w:rFonts w:cs="Times New Roman" w:eastAsia="Times New Roman"/>
          <w:lang w:eastAsia="hr-HR"/>
        </w:rPr>
      </w:pPr>
    </w:p>
    <w:p w:rsidRDefault="00F91BB2" w:rsidP="00F91BB2" w:rsidR="00F91BB2" w:rsidRPr="00F91BB2">
      <w:pPr>
        <w:spacing w:after="0"/>
        <w:jc w:val="center"/>
        <w:rPr>
          <w:rFonts w:cs="Times New Roman" w:eastAsia="Times New Roman"/>
          <w:lang w:eastAsia="hr-HR"/>
        </w:rPr>
      </w:pPr>
      <w:r w:rsidRPr="00F91BB2">
        <w:rPr>
          <w:rFonts w:cs="Times New Roman" w:eastAsia="Times New Roman"/>
          <w:lang w:eastAsia="hr-HR"/>
        </w:rPr>
        <w:t>R J E Š E NJ E</w:t>
      </w:r>
    </w:p>
    <w:p w:rsidRDefault="00F91BB2" w:rsidP="00F91BB2" w:rsidR="00F91BB2" w:rsidRPr="00F91BB2">
      <w:pPr>
        <w:spacing w:after="0"/>
        <w:jc w:val="both"/>
        <w:rPr>
          <w:rFonts w:cs="Times New Roman" w:eastAsia="Times New Roman"/>
          <w:szCs w:val="20"/>
          <w:lang w:eastAsia="hr-HR"/>
        </w:rPr>
      </w:pPr>
    </w:p>
    <w:p w:rsidRDefault="00F91BB2" w:rsidP="00F91BB2" w:rsidR="00F91BB2" w:rsidRPr="00F91BB2">
      <w:pPr>
        <w:spacing w:after="0"/>
        <w:rPr>
          <w:rFonts w:cs="Times New Roman" w:eastAsia="Times New Roman"/>
          <w:szCs w:val="20"/>
          <w:lang w:eastAsia="hr-HR"/>
        </w:rPr>
      </w:pPr>
    </w:p>
    <w:p w:rsidRDefault="00F91BB2" w:rsidP="00F91BB2" w:rsidR="00F91BB2" w:rsidRPr="00F91BB2">
      <w:pPr>
        <w:spacing w:after="0"/>
        <w:ind w:firstLine="720"/>
        <w:jc w:val="both"/>
        <w:rPr>
          <w:rFonts w:cs="Times New Roman" w:eastAsia="Times New Roman"/>
          <w:lang w:eastAsia="hr-HR"/>
        </w:rPr>
      </w:pPr>
      <w:r w:rsidRPr="00F91BB2">
        <w:rPr>
          <w:rFonts w:cs="Times New Roman" w:eastAsia="Times New Roman"/>
          <w:lang w:eastAsia="hr-HR"/>
        </w:rPr>
        <w:t xml:space="preserve">Trgovački sud u Splitu, po sudcu Jozi Ćaleti, u stečajnom postupku po prijedlogu predlagatelja: H – ABDUCO, društvo s ograničenom odgovornošću za usluge, OIB: 13667298928, iz Zagreba, Slavonska avenija 6.A (Predlagatelj), zastupan po punomoćniku Srđanu Vrdoljaku, odvjetniku u Splitu, radi otvaranja stečajnog postupka nad Dužnikom: REDIVIVA, d.o.o., u likvidaciji, Split (Grad Split), A. Starčevića 3, OIB: 85817732994. (Dužnik), zastupan po punomoćniku (i likvidatoru) Željku Puljiću, odvjetniku u Splitu, </w:t>
      </w:r>
      <w:r w:rsidRPr="00F91BB2">
        <w:rPr>
          <w:rFonts w:cs="Times New Roman" w:eastAsia="Times New Roman"/>
          <w:lang w:eastAsia="hr-HR" w:val="en-US"/>
        </w:rPr>
        <w:t>30</w:t>
      </w:r>
      <w:r w:rsidRPr="00F91BB2">
        <w:rPr>
          <w:rFonts w:cs="Times New Roman" w:eastAsia="Times New Roman"/>
          <w:lang w:eastAsia="hr-HR"/>
        </w:rPr>
        <w:t xml:space="preserve">. studenog 2018, </w:t>
      </w:r>
      <w:proofErr w:type="spellStart"/>
      <w:r w:rsidRPr="00F91BB2">
        <w:rPr>
          <w:rFonts w:cs="Times New Roman" w:eastAsia="Times New Roman"/>
          <w:lang w:eastAsia="hr-HR"/>
        </w:rPr>
        <w:t>izvanročišno</w:t>
      </w:r>
      <w:proofErr w:type="spellEnd"/>
      <w:r w:rsidRPr="00F91BB2">
        <w:rPr>
          <w:rFonts w:cs="Times New Roman" w:eastAsia="Times New Roman"/>
          <w:lang w:eastAsia="hr-HR"/>
        </w:rPr>
        <w:t>,</w:t>
      </w:r>
    </w:p>
    <w:p w:rsidRDefault="00F91BB2" w:rsidP="00F91BB2" w:rsidR="00F91BB2" w:rsidRPr="00F91BB2">
      <w:pPr>
        <w:spacing w:after="0"/>
        <w:jc w:val="both"/>
        <w:rPr>
          <w:rFonts w:cs="Times New Roman" w:eastAsia="Times New Roman"/>
          <w:lang w:eastAsia="hr-HR"/>
        </w:rPr>
      </w:pPr>
    </w:p>
    <w:p w:rsidRDefault="00F91BB2" w:rsidP="00F91BB2" w:rsidR="00F91BB2" w:rsidRPr="00F91BB2">
      <w:pPr>
        <w:spacing w:after="0"/>
        <w:jc w:val="center"/>
        <w:rPr>
          <w:rFonts w:cs="Times New Roman" w:eastAsia="Times New Roman"/>
          <w:lang w:eastAsia="hr-HR"/>
        </w:rPr>
      </w:pPr>
      <w:r w:rsidRPr="00F91BB2">
        <w:rPr>
          <w:rFonts w:cs="Times New Roman" w:eastAsia="Times New Roman"/>
          <w:lang w:eastAsia="hr-HR"/>
        </w:rPr>
        <w:t>r i j e š i o     j e</w:t>
      </w:r>
    </w:p>
    <w:p w:rsidRDefault="00F91BB2" w:rsidP="00F91BB2" w:rsidR="00F91BB2" w:rsidRPr="00F91BB2">
      <w:pPr>
        <w:spacing w:after="0"/>
        <w:jc w:val="both"/>
        <w:rPr>
          <w:rFonts w:cs="Times New Roman" w:eastAsia="Times New Roman"/>
          <w:b/>
          <w:szCs w:val="20"/>
          <w:lang w:eastAsia="hr-HR"/>
        </w:rPr>
      </w:pPr>
    </w:p>
    <w:p w:rsidRDefault="00F91BB2" w:rsidP="00F91BB2" w:rsidR="00F91BB2" w:rsidRPr="00F91BB2">
      <w:pPr>
        <w:spacing w:after="0"/>
        <w:jc w:val="both"/>
        <w:rPr>
          <w:rFonts w:cs="Times New Roman" w:eastAsia="Times New Roman"/>
          <w:b/>
          <w:szCs w:val="20"/>
          <w:lang w:eastAsia="hr-HR"/>
        </w:rPr>
      </w:pPr>
    </w:p>
    <w:p w:rsidRDefault="00F91BB2" w:rsidP="00F91BB2" w:rsidR="00F91BB2" w:rsidRPr="00F91BB2">
      <w:pPr>
        <w:spacing w:after="0"/>
        <w:jc w:val="both"/>
        <w:rPr>
          <w:rFonts w:cs="Times New Roman" w:eastAsia="Times New Roman"/>
          <w:lang w:eastAsia="hr-HR"/>
        </w:rPr>
      </w:pPr>
      <w:r w:rsidRPr="00F91BB2">
        <w:rPr>
          <w:rFonts w:cs="Times New Roman" w:eastAsia="Times New Roman"/>
          <w:lang w:eastAsia="hr-HR"/>
        </w:rPr>
        <w:t xml:space="preserve">          1. Odbija se prijedlog predlagatelja: H – ABDUCO, društvo s ograničenom odgovornošću za usluge, OIB: 13667298928, iz Zagreba, Slavonska avenija 6A, za otvaranje stečajnog postupka nad stečajnim dužnikom: REDIVIVA, d.o.o., u likvidaciji, Split (Grad Split), A. Starčevića 3, OIB: 85817732994. </w:t>
      </w:r>
    </w:p>
    <w:p w:rsidRDefault="00F91BB2" w:rsidP="00F91BB2" w:rsidR="00F91BB2" w:rsidRPr="00F91BB2">
      <w:pPr>
        <w:spacing w:after="0"/>
        <w:jc w:val="both"/>
        <w:rPr>
          <w:rFonts w:cs="Times New Roman" w:eastAsia="Times New Roman"/>
          <w:lang w:eastAsia="hr-HR"/>
        </w:rPr>
      </w:pPr>
      <w:r w:rsidRPr="00F91BB2">
        <w:rPr>
          <w:rFonts w:cs="Times New Roman" w:eastAsia="Times New Roman"/>
          <w:lang w:eastAsia="hr-HR"/>
        </w:rPr>
        <w:t xml:space="preserve">          2.  Ovo će se Rješenje objaviti na mrežnoj stranici e-Oglasna ploča sudova.</w:t>
      </w:r>
    </w:p>
    <w:p w:rsidRDefault="00F91BB2" w:rsidP="00F91BB2" w:rsidR="00F91BB2" w:rsidRPr="00F91BB2">
      <w:pPr>
        <w:spacing w:after="0"/>
        <w:jc w:val="both"/>
        <w:rPr>
          <w:rFonts w:cs="Times New Roman" w:eastAsia="Times New Roman"/>
          <w:lang w:eastAsia="hr-HR"/>
        </w:rPr>
      </w:pPr>
    </w:p>
    <w:p w:rsidRDefault="00F91BB2" w:rsidP="00F91BB2" w:rsidR="00F91BB2" w:rsidRPr="00F91BB2">
      <w:pPr>
        <w:spacing w:after="0"/>
        <w:jc w:val="both"/>
        <w:rPr>
          <w:rFonts w:cs="Times New Roman" w:eastAsia="Times New Roman"/>
          <w:lang w:eastAsia="hr-HR"/>
        </w:rPr>
      </w:pPr>
    </w:p>
    <w:p w:rsidRDefault="00F91BB2" w:rsidP="00F91BB2" w:rsidR="00F91BB2" w:rsidRPr="00F91BB2">
      <w:pPr>
        <w:spacing w:after="0"/>
        <w:jc w:val="center"/>
        <w:rPr>
          <w:rFonts w:cs="Times New Roman" w:eastAsia="Times New Roman"/>
          <w:lang w:eastAsia="hr-HR"/>
        </w:rPr>
      </w:pPr>
      <w:r w:rsidRPr="00F91BB2">
        <w:rPr>
          <w:rFonts w:cs="Times New Roman" w:eastAsia="Times New Roman"/>
          <w:lang w:eastAsia="hr-HR"/>
        </w:rPr>
        <w:t>Obrazloženje</w:t>
      </w:r>
    </w:p>
    <w:p w:rsidRDefault="00F91BB2" w:rsidP="00F91BB2" w:rsidR="00F91BB2" w:rsidRPr="00F91BB2">
      <w:pPr>
        <w:spacing w:after="0"/>
        <w:jc w:val="center"/>
        <w:rPr>
          <w:rFonts w:cs="Times New Roman" w:eastAsia="Times New Roman"/>
          <w:b/>
          <w:lang w:eastAsia="hr-HR"/>
        </w:rPr>
      </w:pPr>
    </w:p>
    <w:p w:rsidRDefault="00F91BB2" w:rsidP="00F91BB2" w:rsidR="00F91BB2" w:rsidRPr="00F91BB2">
      <w:pPr>
        <w:spacing w:after="0"/>
        <w:jc w:val="both"/>
        <w:rPr>
          <w:rFonts w:cs="Times New Roman" w:eastAsia="Times New Roman"/>
          <w:lang w:eastAsia="hr-HR"/>
        </w:rPr>
      </w:pPr>
      <w:r w:rsidRPr="00F91BB2">
        <w:rPr>
          <w:rFonts w:cs="Times New Roman" w:eastAsia="Times New Roman"/>
          <w:lang w:eastAsia="hr-HR"/>
        </w:rPr>
        <w:tab/>
        <w:t>Tijekom skraćenoga stečajnog postupka nad uvodno navedenim Dužnikom, uvodno navedeni Predlagatelj, predložio je Sudu otvaranje redovnoga stečajnog postupka nad istim Dužnikom. U podnesenom je Prijedlogu Predlagatelj istakao kako ima dospjelih a ne namirenih tražbina prema Dužniku u ukupnom iznosu od: 1.909.256,47 EUR-a u kunskoj protuvrijednosti te suviše još i 7.878,34 kune (listovi: 1–9, spisa).</w:t>
      </w:r>
    </w:p>
    <w:p w:rsidRDefault="00F91BB2" w:rsidP="00F91BB2" w:rsidR="00F91BB2" w:rsidRPr="00F91BB2">
      <w:pPr>
        <w:spacing w:after="0"/>
        <w:ind w:firstLine="708"/>
        <w:jc w:val="both"/>
        <w:rPr>
          <w:rFonts w:cs="Times New Roman" w:eastAsia="Calibri"/>
        </w:rPr>
      </w:pPr>
      <w:r w:rsidRPr="00F91BB2">
        <w:rPr>
          <w:rFonts w:cs="Times New Roman" w:eastAsia="Calibri"/>
        </w:rPr>
        <w:t xml:space="preserve">Prije donošenja ovog Rješenja, Sud je izveo dokaz čitanjem cijelog spisa ovog predmeta te suviše još i iz sudskog registra ispisanog </w:t>
      </w:r>
      <w:proofErr w:type="spellStart"/>
      <w:r w:rsidRPr="00F91BB2">
        <w:rPr>
          <w:rFonts w:cs="Times New Roman" w:eastAsia="Calibri"/>
        </w:rPr>
        <w:t>Izvadka</w:t>
      </w:r>
      <w:proofErr w:type="spellEnd"/>
      <w:r w:rsidRPr="00F91BB2">
        <w:rPr>
          <w:rFonts w:cs="Times New Roman" w:eastAsia="Calibri"/>
        </w:rPr>
        <w:t xml:space="preserve"> iz sudskog registra za Dužnika te na e-Oglasnoj ploči sudskog registra objavljenog Rješenja ovog Suda broj: </w:t>
      </w:r>
      <w:proofErr w:type="spellStart"/>
      <w:r w:rsidRPr="00F91BB2">
        <w:rPr>
          <w:rFonts w:cs="Times New Roman" w:eastAsia="Calibri"/>
        </w:rPr>
        <w:t>Tt</w:t>
      </w:r>
      <w:proofErr w:type="spellEnd"/>
      <w:r w:rsidRPr="00F91BB2">
        <w:rPr>
          <w:rFonts w:cs="Times New Roman" w:eastAsia="Calibri"/>
        </w:rPr>
        <w:t>-18/3848-7, od 14. svibnja 2018. pa je nakon tako izvedenih dokaza – temeljem savjesne i brižljive ocjene svakog dokaza zasebno i svih dokaza zajedno a i na temelju rezultata cjelokupnog postupka, sukladno članku 8, Zakona o parničnom postupku ("Narodne novine" br.-i: 148/11.-pročišćeni tekst, 25/13. i 89/14.-Odluka USRH, br.: U-I-885/2013, dalje: ZPP), u vezi sa člankom 10, Stečajnog zakona („Narodne novine“, br.-i: 71/15 i 104/17, dalje: SZ) – Sud riješio kao u izrijeci ovog Rješenja zbog niže navedenih razloga.</w:t>
      </w:r>
    </w:p>
    <w:p w:rsidRDefault="00F91BB2" w:rsidP="00F91BB2" w:rsidR="00F91BB2" w:rsidRPr="00F91BB2">
      <w:pPr>
        <w:spacing w:after="0"/>
        <w:jc w:val="right"/>
        <w:rPr>
          <w:rFonts w:cs="Times New Roman" w:eastAsia="Times New Roman"/>
          <w:szCs w:val="20"/>
          <w:lang w:eastAsia="hr-HR"/>
        </w:rPr>
      </w:pPr>
      <w:r w:rsidRPr="00F91BB2">
        <w:rPr>
          <w:rFonts w:cs="Times New Roman" w:eastAsia="Times New Roman"/>
          <w:lang w:eastAsia="hr-HR"/>
        </w:rPr>
        <w:lastRenderedPageBreak/>
        <w:t xml:space="preserve">- 2 -                </w:t>
      </w:r>
      <w:proofErr w:type="spellStart"/>
      <w:r w:rsidRPr="00F91BB2">
        <w:rPr>
          <w:rFonts w:cs="Times New Roman" w:eastAsia="Times New Roman"/>
          <w:lang w:eastAsia="hr-HR" w:val="en-AU"/>
        </w:rPr>
        <w:t>Poslovni</w:t>
      </w:r>
      <w:proofErr w:type="spellEnd"/>
      <w:r w:rsidRPr="00F91BB2">
        <w:rPr>
          <w:rFonts w:cs="Times New Roman" w:eastAsia="Times New Roman"/>
          <w:lang w:eastAsia="hr-HR" w:val="en-AU"/>
        </w:rPr>
        <w:t xml:space="preserve"> </w:t>
      </w:r>
      <w:proofErr w:type="spellStart"/>
      <w:r w:rsidRPr="00F91BB2">
        <w:rPr>
          <w:rFonts w:cs="Times New Roman" w:eastAsia="Times New Roman"/>
          <w:lang w:eastAsia="hr-HR" w:val="en-AU"/>
        </w:rPr>
        <w:t>broj</w:t>
      </w:r>
      <w:proofErr w:type="spellEnd"/>
      <w:r w:rsidRPr="00F91BB2">
        <w:rPr>
          <w:rFonts w:cs="Times New Roman" w:eastAsia="Times New Roman"/>
          <w:lang w:eastAsia="hr-HR" w:val="en-AU"/>
        </w:rPr>
        <w:t xml:space="preserve">: 14. </w:t>
      </w:r>
      <w:r w:rsidRPr="00F91BB2">
        <w:rPr>
          <w:rFonts w:cs="Times New Roman" w:eastAsia="Times New Roman"/>
          <w:lang w:eastAsia="hr-HR"/>
        </w:rPr>
        <w:t>St-647/2017-31</w:t>
      </w:r>
    </w:p>
    <w:p w:rsidRDefault="00F91BB2" w:rsidP="00F91BB2" w:rsidR="00F91BB2" w:rsidRPr="00F91BB2">
      <w:pPr>
        <w:spacing w:after="0"/>
        <w:jc w:val="both"/>
        <w:rPr>
          <w:rFonts w:cs="Times New Roman" w:eastAsia="Calibri"/>
        </w:rPr>
      </w:pPr>
    </w:p>
    <w:p w:rsidRDefault="00F91BB2" w:rsidP="00F91BB2" w:rsidR="00F91BB2" w:rsidRPr="00F91BB2">
      <w:pPr>
        <w:spacing w:after="0"/>
        <w:jc w:val="both"/>
        <w:rPr>
          <w:rFonts w:cs="Times New Roman" w:eastAsia="Calibri"/>
        </w:rPr>
      </w:pPr>
    </w:p>
    <w:p w:rsidRDefault="00F91BB2" w:rsidP="00F91BB2" w:rsidR="00F91BB2" w:rsidRPr="00F91BB2">
      <w:pPr>
        <w:spacing w:after="0"/>
        <w:jc w:val="both"/>
        <w:rPr>
          <w:rFonts w:cs="Times New Roman" w:eastAsia="Times New Roman"/>
          <w:lang w:eastAsia="hr-HR"/>
        </w:rPr>
      </w:pPr>
      <w:r w:rsidRPr="00F91BB2">
        <w:rPr>
          <w:rFonts w:cs="Times New Roman" w:eastAsia="Times New Roman"/>
          <w:lang w:eastAsia="hr-HR"/>
        </w:rPr>
        <w:tab/>
        <w:t xml:space="preserve">Odredbom članka 3, stavkom 1, SZ je propisano kako se stečajni postupak može provesti nad pravnom osobom i nad imovinom dužnika pojedinca, ako zakonom nije drukčije određeno. To po shvaćanju ovog Suda znači kako se stečajni postupak može provesti samo nad pravnim subjektom (pravnom osobom, odnosno, imovinom dužnika pojedinca) koji postoji. </w:t>
      </w:r>
      <w:proofErr w:type="spellStart"/>
      <w:r w:rsidRPr="00F91BB2">
        <w:rPr>
          <w:rFonts w:cs="Times New Roman" w:eastAsia="Times New Roman"/>
          <w:lang w:eastAsia="hr-HR"/>
        </w:rPr>
        <w:t>Argumentum</w:t>
      </w:r>
      <w:proofErr w:type="spellEnd"/>
      <w:r w:rsidRPr="00F91BB2">
        <w:rPr>
          <w:rFonts w:cs="Times New Roman" w:eastAsia="Times New Roman"/>
          <w:lang w:eastAsia="hr-HR"/>
        </w:rPr>
        <w:t xml:space="preserve"> a </w:t>
      </w:r>
      <w:proofErr w:type="spellStart"/>
      <w:r w:rsidRPr="00F91BB2">
        <w:rPr>
          <w:rFonts w:cs="Times New Roman" w:eastAsia="Times New Roman"/>
          <w:lang w:eastAsia="hr-HR"/>
        </w:rPr>
        <w:t>contrario</w:t>
      </w:r>
      <w:proofErr w:type="spellEnd"/>
      <w:r w:rsidRPr="00F91BB2">
        <w:rPr>
          <w:rFonts w:cs="Times New Roman" w:eastAsia="Times New Roman"/>
          <w:lang w:eastAsia="hr-HR"/>
        </w:rPr>
        <w:t>, stečajni se postupak ne može provesti nad pravnim subjektom (pravnom osobom, odnosno, imovinom dužnika pojedinca) koji ne postoji.</w:t>
      </w:r>
    </w:p>
    <w:p w:rsidRDefault="00F91BB2" w:rsidP="00F91BB2" w:rsidR="00F91BB2" w:rsidRPr="00F91BB2">
      <w:pPr>
        <w:spacing w:after="0"/>
        <w:ind w:firstLine="720"/>
        <w:jc w:val="both"/>
        <w:rPr>
          <w:rFonts w:cs="Times New Roman" w:eastAsia="Times New Roman"/>
          <w:lang w:eastAsia="hr-HR"/>
        </w:rPr>
      </w:pPr>
      <w:r w:rsidRPr="00F91BB2">
        <w:rPr>
          <w:rFonts w:cs="Times New Roman" w:eastAsia="Times New Roman"/>
          <w:lang w:eastAsia="hr-HR"/>
        </w:rPr>
        <w:t xml:space="preserve">Čitanjem Rješenja ovog Suda od 14. svibnja 2018, broj: </w:t>
      </w:r>
      <w:proofErr w:type="spellStart"/>
      <w:r w:rsidRPr="00F91BB2">
        <w:rPr>
          <w:rFonts w:cs="Times New Roman" w:eastAsia="Times New Roman"/>
          <w:lang w:eastAsia="hr-HR"/>
        </w:rPr>
        <w:t>Tt</w:t>
      </w:r>
      <w:proofErr w:type="spellEnd"/>
      <w:r w:rsidRPr="00F91BB2">
        <w:rPr>
          <w:rFonts w:cs="Times New Roman" w:eastAsia="Times New Roman"/>
          <w:lang w:eastAsia="hr-HR"/>
        </w:rPr>
        <w:t xml:space="preserve">-18/3848-7. (list: 171. spisa), kojeg je Sud pribavio po službenoj dužnosti sa mrežne stranice e-Oglasne ploče sudskog registra i </w:t>
      </w:r>
      <w:proofErr w:type="spellStart"/>
      <w:r w:rsidRPr="00F91BB2">
        <w:rPr>
          <w:rFonts w:cs="Times New Roman" w:eastAsia="Times New Roman"/>
          <w:lang w:eastAsia="hr-HR"/>
        </w:rPr>
        <w:t>izvanraspravno</w:t>
      </w:r>
      <w:proofErr w:type="spellEnd"/>
      <w:r w:rsidRPr="00F91BB2">
        <w:rPr>
          <w:rFonts w:cs="Times New Roman" w:eastAsia="Times New Roman"/>
          <w:lang w:eastAsia="hr-HR"/>
        </w:rPr>
        <w:t xml:space="preserve"> pročitao u dokazne svrhe, Sud je utvrdio kako je tim Rješenjem u sudskom registru upisano brisanje Dužnika iz sudskog registra a to iz razloga provedenog i zaključenog likvidacijskog postupka nad istim subjektom upisa. Isto je to Sud utvrdio i čitanjem Povijesnog </w:t>
      </w:r>
      <w:proofErr w:type="spellStart"/>
      <w:r w:rsidRPr="00F91BB2">
        <w:rPr>
          <w:rFonts w:cs="Times New Roman" w:eastAsia="Times New Roman"/>
          <w:lang w:eastAsia="hr-HR"/>
        </w:rPr>
        <w:t>izvadka</w:t>
      </w:r>
      <w:proofErr w:type="spellEnd"/>
      <w:r w:rsidRPr="00F91BB2">
        <w:rPr>
          <w:rFonts w:cs="Times New Roman" w:eastAsia="Times New Roman"/>
          <w:lang w:eastAsia="hr-HR"/>
        </w:rPr>
        <w:t xml:space="preserve"> iz sudskog registra za Dužnika (listovi: 167–169, spisa), kojeg je isto tako pribavio po službenoj dužnosti sa mrežne stranice e-Oglasne ploče sudskog registra i </w:t>
      </w:r>
      <w:proofErr w:type="spellStart"/>
      <w:r w:rsidRPr="00F91BB2">
        <w:rPr>
          <w:rFonts w:cs="Times New Roman" w:eastAsia="Times New Roman"/>
          <w:lang w:eastAsia="hr-HR"/>
        </w:rPr>
        <w:t>izvanraspravno</w:t>
      </w:r>
      <w:proofErr w:type="spellEnd"/>
      <w:r w:rsidRPr="00F91BB2">
        <w:rPr>
          <w:rFonts w:cs="Times New Roman" w:eastAsia="Times New Roman"/>
          <w:lang w:eastAsia="hr-HR"/>
        </w:rPr>
        <w:t xml:space="preserve"> pročitao u dokazne svrhe. O ovim je dokazima Sud – Zaključkom od 07. studenog 2018, broj: gornji – omogućio Predlagatelju izjasniti se ali se je Predlagatelj oglušio na navedeni zaključak Suda. Dakle, u sudski je registar upisano brisanje Dužnika iz sudskog registra. </w:t>
      </w:r>
    </w:p>
    <w:p w:rsidRDefault="00F91BB2" w:rsidP="00F91BB2" w:rsidR="00F91BB2" w:rsidRPr="00F91BB2">
      <w:pPr>
        <w:spacing w:after="0"/>
        <w:ind w:firstLine="720"/>
        <w:jc w:val="both"/>
        <w:rPr>
          <w:rFonts w:cs="Times New Roman" w:eastAsia="Times New Roman"/>
          <w:lang w:eastAsia="hr-HR"/>
        </w:rPr>
      </w:pPr>
      <w:r w:rsidRPr="00F91BB2">
        <w:rPr>
          <w:rFonts w:cs="Times New Roman" w:eastAsia="Times New Roman"/>
          <w:lang w:eastAsia="hr-HR"/>
        </w:rPr>
        <w:t>Člankom 286, stavkom 3, SZ, propisano je kako brisanjem iz registra stečajni dužnik kao pravna osoba prestaje postojati. Isto je to propisano i člankom 382, stavkom 3, Zakona o trgovačkim društvima ("Narodne novine" br.: 111/93, 34/99, 52/00.-Odluka USRH, 118/03, 107/07, 146/08, 137/09, 125/11- Kazneni zakon, 152/11-pročišćeni tekst, 111/12, 68/13. i 110/15, dalje: ZTD).</w:t>
      </w:r>
    </w:p>
    <w:p w:rsidRDefault="00F91BB2" w:rsidP="00F91BB2" w:rsidR="00F91BB2" w:rsidRPr="00F91BB2">
      <w:pPr>
        <w:spacing w:after="0"/>
        <w:ind w:firstLine="720"/>
        <w:jc w:val="both"/>
        <w:rPr>
          <w:rFonts w:cs="Times New Roman" w:eastAsia="Times New Roman"/>
          <w:lang w:eastAsia="hr-HR"/>
        </w:rPr>
      </w:pPr>
      <w:r w:rsidRPr="00F91BB2">
        <w:rPr>
          <w:rFonts w:cs="Times New Roman" w:eastAsia="Times New Roman"/>
          <w:lang w:eastAsia="hr-HR"/>
        </w:rPr>
        <w:t xml:space="preserve">Kako se stečajni postupak može provesti samo nad pravnim subjektom (pravnom osobom, odnosno, imovinom dužnika pojedinca) koji postoji a u ovom je postupku utvrđeno kako Dužnik više ne postoji kao pravni subjekt, pošto je brisan iz sudskog registra i kojim je brisanjem iz registra Dužnik prestao postojati, to je trebalo odbiti prijedlog uvodno navedenog Predlagatelja za otvaranje stečajnog postupka nad uvodno navedenim Dužnikom, radi čega je riješeno kao u izrijeci ovog Rješenja pod točkom 1, temeljem </w:t>
      </w:r>
      <w:proofErr w:type="spellStart"/>
      <w:r w:rsidRPr="00F91BB2">
        <w:rPr>
          <w:rFonts w:cs="Times New Roman" w:eastAsia="Times New Roman"/>
          <w:lang w:eastAsia="hr-HR"/>
        </w:rPr>
        <w:t>argumentum</w:t>
      </w:r>
      <w:proofErr w:type="spellEnd"/>
      <w:r w:rsidRPr="00F91BB2">
        <w:rPr>
          <w:rFonts w:cs="Times New Roman" w:eastAsia="Times New Roman"/>
          <w:lang w:eastAsia="hr-HR"/>
        </w:rPr>
        <w:t xml:space="preserve"> a </w:t>
      </w:r>
      <w:proofErr w:type="spellStart"/>
      <w:r w:rsidRPr="00F91BB2">
        <w:rPr>
          <w:rFonts w:cs="Times New Roman" w:eastAsia="Times New Roman"/>
          <w:lang w:eastAsia="hr-HR"/>
        </w:rPr>
        <w:t>contrario</w:t>
      </w:r>
      <w:proofErr w:type="spellEnd"/>
      <w:r w:rsidRPr="00F91BB2">
        <w:rPr>
          <w:rFonts w:cs="Times New Roman" w:eastAsia="Times New Roman"/>
          <w:lang w:eastAsia="hr-HR"/>
        </w:rPr>
        <w:t xml:space="preserve"> članka 3, stavka 1. a u vezi sa člankom 286, stavkom 3, SZ i člankom 382, stavkom 3, ZTD-a.</w:t>
      </w:r>
    </w:p>
    <w:p w:rsidRDefault="00F91BB2" w:rsidP="00F91BB2" w:rsidR="00F91BB2" w:rsidRPr="00F91BB2">
      <w:pPr>
        <w:spacing w:after="0"/>
        <w:ind w:firstLine="720"/>
        <w:jc w:val="both"/>
        <w:rPr>
          <w:rFonts w:cs="Times New Roman" w:eastAsia="Times New Roman"/>
          <w:lang w:eastAsia="hr-HR"/>
        </w:rPr>
      </w:pPr>
      <w:r w:rsidRPr="00F91BB2">
        <w:rPr>
          <w:rFonts w:cs="Times New Roman" w:eastAsia="Times New Roman"/>
          <w:lang w:eastAsia="hr-HR"/>
        </w:rPr>
        <w:t>Točka 2, izrijeke Rješenja je utemeljena na članku 12, SZ.</w:t>
      </w:r>
    </w:p>
    <w:p w:rsidRDefault="00F91BB2" w:rsidP="00F91BB2" w:rsidR="00F91BB2" w:rsidRPr="00F91BB2">
      <w:pPr>
        <w:spacing w:after="0"/>
        <w:jc w:val="both"/>
        <w:rPr>
          <w:rFonts w:cs="Times New Roman" w:eastAsia="Times New Roman"/>
          <w:lang w:eastAsia="hr-HR"/>
        </w:rPr>
      </w:pPr>
    </w:p>
    <w:p w:rsidRDefault="00F91BB2" w:rsidP="00F91BB2" w:rsidR="00F91BB2" w:rsidRPr="00F91BB2">
      <w:pPr>
        <w:spacing w:after="0"/>
        <w:jc w:val="both"/>
        <w:rPr>
          <w:rFonts w:cs="Times New Roman" w:eastAsia="Times New Roman"/>
          <w:lang w:eastAsia="hr-HR"/>
        </w:rPr>
      </w:pPr>
    </w:p>
    <w:p w:rsidRDefault="00F91BB2" w:rsidP="00F91BB2" w:rsidR="00F91BB2" w:rsidRPr="00F91BB2">
      <w:pPr>
        <w:spacing w:after="0"/>
        <w:jc w:val="center"/>
        <w:rPr>
          <w:rFonts w:cs="Times New Roman" w:eastAsia="Times New Roman"/>
          <w:lang w:eastAsia="hr-HR"/>
        </w:rPr>
      </w:pPr>
      <w:r w:rsidRPr="00F91BB2">
        <w:rPr>
          <w:rFonts w:cs="Times New Roman" w:eastAsia="Times New Roman"/>
          <w:lang w:eastAsia="hr-HR"/>
        </w:rPr>
        <w:t>Split, 30. studenog 2018.</w:t>
      </w:r>
    </w:p>
    <w:p w:rsidRDefault="00F91BB2" w:rsidP="00F91BB2" w:rsidR="00F91BB2" w:rsidRPr="00F91BB2">
      <w:pPr>
        <w:spacing w:after="0"/>
        <w:rPr>
          <w:rFonts w:cs="Times New Roman" w:eastAsia="Times New Roman"/>
          <w:lang w:eastAsia="hr-HR"/>
        </w:rPr>
      </w:pPr>
    </w:p>
    <w:p w:rsidRDefault="00F91BB2" w:rsidP="00F91BB2" w:rsidR="00F91BB2" w:rsidRPr="00F91BB2">
      <w:pPr>
        <w:spacing w:after="0"/>
        <w:ind w:left="4248"/>
        <w:jc w:val="center"/>
        <w:rPr>
          <w:rFonts w:cs="Times New Roman" w:eastAsia="Times New Roman"/>
          <w:lang w:val="en-US"/>
        </w:rPr>
      </w:pPr>
      <w:r w:rsidRPr="00F91BB2">
        <w:rPr>
          <w:rFonts w:cs="Times New Roman" w:eastAsia="Times New Roman"/>
          <w:lang w:val="en-US"/>
        </w:rPr>
        <w:t>SUDAC</w:t>
      </w:r>
    </w:p>
    <w:p w:rsidRDefault="00F91BB2" w:rsidP="00F91BB2" w:rsidR="00F91BB2" w:rsidRPr="00F91BB2">
      <w:pPr>
        <w:spacing w:after="0"/>
        <w:ind w:left="4248"/>
        <w:jc w:val="center"/>
        <w:rPr>
          <w:rFonts w:cs="Times New Roman" w:eastAsia="Times New Roman"/>
          <w:lang w:val="en-US"/>
        </w:rPr>
      </w:pPr>
    </w:p>
    <w:p w:rsidRDefault="00F91BB2" w:rsidP="00F91BB2" w:rsidR="00F91BB2" w:rsidRPr="00F91BB2">
      <w:pPr>
        <w:spacing w:after="0"/>
        <w:ind w:left="4248"/>
        <w:jc w:val="center"/>
        <w:rPr>
          <w:rFonts w:cs="Times New Roman" w:eastAsia="Times New Roman"/>
          <w:lang w:val="en-US"/>
        </w:rPr>
      </w:pPr>
      <w:proofErr w:type="gramStart"/>
      <w:r w:rsidRPr="00F91BB2">
        <w:rPr>
          <w:rFonts w:cs="Times New Roman" w:eastAsia="Times New Roman"/>
          <w:lang w:val="en-US"/>
        </w:rPr>
        <w:t xml:space="preserve">Jozo Ćaleta, </w:t>
      </w:r>
      <w:proofErr w:type="spellStart"/>
      <w:r w:rsidRPr="00F91BB2">
        <w:rPr>
          <w:rFonts w:cs="Times New Roman" w:eastAsia="Times New Roman"/>
          <w:lang w:val="en-US"/>
        </w:rPr>
        <w:t>v.r</w:t>
      </w:r>
      <w:proofErr w:type="spellEnd"/>
      <w:r w:rsidRPr="00F91BB2">
        <w:rPr>
          <w:rFonts w:cs="Times New Roman" w:eastAsia="Times New Roman"/>
          <w:lang w:val="en-US"/>
        </w:rPr>
        <w:t>.</w:t>
      </w:r>
      <w:proofErr w:type="gramEnd"/>
    </w:p>
    <w:p w:rsidRDefault="00F91BB2" w:rsidP="00F91BB2" w:rsidR="00F91BB2" w:rsidRPr="00F91BB2">
      <w:pPr>
        <w:spacing w:after="0"/>
        <w:ind w:left="4248"/>
        <w:jc w:val="center"/>
        <w:rPr>
          <w:rFonts w:cs="Times New Roman" w:eastAsia="Times New Roman"/>
          <w:lang w:val="en-US"/>
        </w:rPr>
      </w:pPr>
      <w:proofErr w:type="spellStart"/>
      <w:proofErr w:type="gramStart"/>
      <w:r w:rsidRPr="00F91BB2">
        <w:rPr>
          <w:rFonts w:cs="Times New Roman" w:eastAsia="Times New Roman"/>
          <w:lang w:val="en-US"/>
        </w:rPr>
        <w:t>za</w:t>
      </w:r>
      <w:proofErr w:type="spellEnd"/>
      <w:proofErr w:type="gramEnd"/>
      <w:r w:rsidRPr="00F91BB2">
        <w:rPr>
          <w:rFonts w:cs="Times New Roman" w:eastAsia="Times New Roman"/>
          <w:lang w:val="en-US"/>
        </w:rPr>
        <w:t xml:space="preserve"> </w:t>
      </w:r>
      <w:proofErr w:type="spellStart"/>
      <w:r w:rsidRPr="00F91BB2">
        <w:rPr>
          <w:rFonts w:cs="Times New Roman" w:eastAsia="Times New Roman"/>
          <w:lang w:val="en-US"/>
        </w:rPr>
        <w:t>točnost</w:t>
      </w:r>
      <w:proofErr w:type="spellEnd"/>
      <w:r w:rsidRPr="00F91BB2">
        <w:rPr>
          <w:rFonts w:cs="Times New Roman" w:eastAsia="Times New Roman"/>
          <w:lang w:val="en-US"/>
        </w:rPr>
        <w:t xml:space="preserve"> </w:t>
      </w:r>
      <w:proofErr w:type="spellStart"/>
      <w:r w:rsidRPr="00F91BB2">
        <w:rPr>
          <w:rFonts w:cs="Times New Roman" w:eastAsia="Times New Roman"/>
          <w:lang w:val="en-US"/>
        </w:rPr>
        <w:t>otpravka-ovlašteni</w:t>
      </w:r>
      <w:proofErr w:type="spellEnd"/>
      <w:r w:rsidRPr="00F91BB2">
        <w:rPr>
          <w:rFonts w:cs="Times New Roman" w:eastAsia="Times New Roman"/>
          <w:lang w:val="en-US"/>
        </w:rPr>
        <w:t xml:space="preserve"> </w:t>
      </w:r>
      <w:proofErr w:type="spellStart"/>
      <w:r w:rsidRPr="00F91BB2">
        <w:rPr>
          <w:rFonts w:cs="Times New Roman" w:eastAsia="Times New Roman"/>
          <w:lang w:val="en-US"/>
        </w:rPr>
        <w:t>službenik</w:t>
      </w:r>
      <w:proofErr w:type="spellEnd"/>
    </w:p>
    <w:p w:rsidRDefault="00F91BB2" w:rsidP="00F91BB2" w:rsidR="00F91BB2" w:rsidRPr="00F91BB2">
      <w:pPr>
        <w:spacing w:after="0"/>
        <w:ind w:left="4248"/>
        <w:jc w:val="center"/>
        <w:rPr>
          <w:rFonts w:cs="Times New Roman" w:eastAsia="Times New Roman"/>
          <w:lang w:val="en-US"/>
        </w:rPr>
      </w:pPr>
      <w:r w:rsidRPr="00F91BB2">
        <w:rPr>
          <w:rFonts w:cs="Times New Roman" w:eastAsia="Times New Roman"/>
          <w:lang w:val="en-US"/>
        </w:rPr>
        <w:t xml:space="preserve">Vesna </w:t>
      </w:r>
      <w:proofErr w:type="spellStart"/>
      <w:r w:rsidRPr="00F91BB2">
        <w:rPr>
          <w:rFonts w:cs="Times New Roman" w:eastAsia="Times New Roman"/>
          <w:lang w:val="en-US"/>
        </w:rPr>
        <w:t>Čargo</w:t>
      </w:r>
      <w:proofErr w:type="spellEnd"/>
    </w:p>
    <w:p w:rsidRDefault="00F91BB2" w:rsidP="00F91BB2" w:rsidR="00F91BB2" w:rsidRPr="00F91BB2">
      <w:pPr>
        <w:spacing w:after="0"/>
        <w:jc w:val="right"/>
        <w:rPr>
          <w:rFonts w:cs="Times New Roman" w:eastAsia="Times New Roman"/>
          <w:lang w:eastAsia="hr-HR"/>
        </w:rPr>
      </w:pPr>
    </w:p>
    <w:p w:rsidRDefault="00F91BB2" w:rsidP="00F91BB2" w:rsidR="00F91BB2" w:rsidRPr="00F91BB2">
      <w:pPr>
        <w:spacing w:after="0"/>
        <w:jc w:val="both"/>
        <w:rPr>
          <w:rFonts w:cs="Times New Roman" w:eastAsia="Times New Roman"/>
          <w:lang w:eastAsia="hr-HR"/>
        </w:rPr>
      </w:pPr>
      <w:r w:rsidRPr="00F91BB2">
        <w:rPr>
          <w:rFonts w:cs="Times New Roman" w:eastAsia="Times New Roman"/>
          <w:lang w:eastAsia="hr-HR"/>
        </w:rPr>
        <w:t xml:space="preserve">              </w:t>
      </w:r>
    </w:p>
    <w:p w:rsidRDefault="00F91BB2" w:rsidP="00F91BB2" w:rsidR="00F91BB2" w:rsidRPr="00F91BB2">
      <w:pPr>
        <w:spacing w:after="0"/>
        <w:jc w:val="both"/>
        <w:rPr>
          <w:rFonts w:cs="Times New Roman" w:eastAsia="Times New Roman"/>
          <w:lang w:eastAsia="hr-HR"/>
        </w:rPr>
      </w:pPr>
    </w:p>
    <w:p w:rsidRDefault="00F91BB2" w:rsidP="00F91BB2" w:rsidR="00F91BB2" w:rsidRPr="00F91BB2">
      <w:pPr>
        <w:spacing w:after="0"/>
        <w:jc w:val="both"/>
        <w:rPr>
          <w:rFonts w:cs="Times New Roman" w:eastAsia="Times New Roman"/>
          <w:lang w:eastAsia="hr-HR"/>
        </w:rPr>
      </w:pPr>
    </w:p>
    <w:p w:rsidRDefault="00F91BB2" w:rsidP="00F91BB2" w:rsidR="00F91BB2" w:rsidRPr="00F91BB2">
      <w:pPr>
        <w:spacing w:after="0"/>
        <w:jc w:val="both"/>
        <w:rPr>
          <w:rFonts w:cs="Times New Roman" w:eastAsia="Times New Roman"/>
          <w:lang w:eastAsia="hr-HR"/>
        </w:rPr>
      </w:pPr>
    </w:p>
    <w:p w:rsidRDefault="00F91BB2" w:rsidP="00F91BB2" w:rsidR="00AE649C" w:rsidRPr="00B76F3C">
      <w:pPr>
        <w:spacing w:after="0"/>
        <w:jc w:val="both"/>
      </w:pPr>
      <w:r w:rsidRPr="00F91BB2">
        <w:rPr>
          <w:rFonts w:cs="Times New Roman" w:eastAsia="Times New Roman"/>
          <w:lang w:eastAsia="hr-HR"/>
        </w:rPr>
        <w:t>Pravna pouka:  Protiv ovog Rješenja dopuštena je žalba Visokom trgovačkom sudu Republike Hrvatske u Zagrebu. Žalba se podnosi ovom Sudu, u 2 primjerka, u roku od 8. dana.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1BB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718886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2018.</izvorni_sadrzaj>
    <derivirana_varijabla naziv="DomainObject.DatumDonosenjaOdluke_1">30.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St-647/2017-31</izvorni_sadrzaj>
    <derivirana_varijabla naziv="DomainObject.Oznaka_1">St-647/2017-31</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647</izvorni_sadrzaj>
    <derivirana_varijabla naziv="DomainObject.Predmet.Broj_1">647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2017.</izvorni_sadrzaj>
    <derivirana_varijabla naziv="DomainObject.Predmet.DatumOsnivanja_1">12.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St-647/2017</izvorni_sadrzaj>
    <derivirana_varijabla naziv="DomainObject.Predmet.OznakaBroj_1">St-647/2017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REDIVIVA d.o.o. za prijevoz, vađenje ruda i kamena</izvorni_sadrzaj>
    <derivirana_varijabla naziv="DomainObject.Predmet.ProtustrankaFormated_1">  REDIVIVA d.o.o. za prijevoz, vađenje ruda i kamena</derivirana_varijabla>
  </DomainObject.Predmet.ProtustrankaFormated>
  <DomainObject.Predmet.ProtustrankaFormatedOIB>
    <izvorni_sadrzaj>  REDIVIVA d.o.o. za prijevoz, vađenje ruda i kamena, OIB 85817732994</izvorni_sadrzaj>
    <derivirana_varijabla naziv="DomainObject.Predmet.ProtustrankaFormatedOIB_1">  REDIVIVA d.o.o. za prijevoz, vađenje ruda i kamena, OIB 85817732994</derivirana_varijabla>
  </DomainObject.Predmet.ProtustrankaFormatedOIB>
  <DomainObject.Predmet.ProtustrankaFormatedWithAdress>
    <izvorni_sadrzaj> REDIVIVA d.o.o. za prijevoz, vađenje ruda i kamena, A. Starčevića 3, 21000 Split</izvorni_sadrzaj>
    <derivirana_varijabla naziv="DomainObject.Predmet.ProtustrankaFormatedWithAdress_1"> REDIVIVA d.o.o. za prijevoz, vađenje ruda i kamena, A. Starčevića 3, 21000 Split</derivirana_varijabla>
  </DomainObject.Predmet.ProtustrankaFormatedWithAdress>
  <DomainObject.Predmet.ProtustrankaFormatedWithAdressOIB>
    <izvorni_sadrzaj> REDIVIVA d.o.o. za prijevoz, vađenje ruda i kamena, OIB 85817732994, A. Starčevića 3, 21000 Split</izvorni_sadrzaj>
    <derivirana_varijabla naziv="DomainObject.Predmet.ProtustrankaFormatedWithAdressOIB_1"> REDIVIVA d.o.o. za prijevoz, vađenje ruda i kamena, OIB 85817732994, A. Starčevića 3, 21000 Split</derivirana_varijabla>
  </DomainObject.Predmet.ProtustrankaFormatedWithAdressOIB>
  <DomainObject.Predmet.ProtustrankaWithAdress>
    <izvorni_sadrzaj>REDIVIVA d.o.o. za prijevoz, vađenje ruda i kamena A. Starčevića 3, 21000 Split</izvorni_sadrzaj>
    <derivirana_varijabla naziv="DomainObject.Predmet.ProtustrankaWithAdress_1">REDIVIVA d.o.o. za prijevoz, vađenje ruda i kamena A. Starčevića 3, 21000 Split</derivirana_varijabla>
  </DomainObject.Predmet.ProtustrankaWithAdress>
  <DomainObject.Predmet.ProtustrankaWithAdressOIB>
    <izvorni_sadrzaj>REDIVIVA d.o.o. za prijevoz, vađenje ruda i kamena, OIB 85817732994, A. Starčevića 3, 21000 Split</izvorni_sadrzaj>
    <derivirana_varijabla naziv="DomainObject.Predmet.ProtustrankaWithAdressOIB_1">REDIVIVA d.o.o. za prijevoz, vađenje ruda i kamena, OIB 85817732994, A. Starčevića 3, 21000 Split</derivirana_varijabla>
  </DomainObject.Predmet.ProtustrankaWithAdressOIB>
  <DomainObject.Predmet.ProtustrankaNazivFormated>
    <izvorni_sadrzaj>REDIVIVA d.o.o. za prijevoz, vađenje ruda i kamena</izvorni_sadrzaj>
    <derivirana_varijabla naziv="DomainObject.Predmet.ProtustrankaNazivFormated_1">REDIVIVA d.o.o. za prijevoz, vađenje ruda i kamena</derivirana_varijabla>
  </DomainObject.Predmet.ProtustrankaNazivFormated>
  <DomainObject.Predmet.ProtustrankaNazivFormatedOIB>
    <izvorni_sadrzaj>REDIVIVA d.o.o. za prijevoz, vađenje ruda i kamena, OIB 85817732994</izvorni_sadrzaj>
    <derivirana_varijabla naziv="DomainObject.Predmet.ProtustrankaNazivFormatedOIB_1">REDIVIVA d.o.o. za prijevoz, vađenje ruda i kamena, OIB 85817732994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H-ABDUCO društvo s ograničenom odgovornošću za usluge</izvorni_sadrzaj>
    <derivirana_varijabla naziv="DomainObject.Predmet.StrankaFormated_1">  FINANCIJSKA AGENCIJA, RC SPLIT; H-ABDUCO društvo s ograničenom odgovornošću za usluge</derivirana_varijabla>
  </DomainObject.Predmet.StrankaFormated>
  <DomainObject.Predmet.StrankaFormatedOIB>
    <izvorni_sadrzaj>  FINANCIJSKA AGENCIJA, RC SPLIT, OIB 85821130368; H-ABDUCO društvo s ograničenom odgovornošću za usluge, OIB 13667298928</izvorni_sadrzaj>
    <derivirana_varijabla naziv="DomainObject.Predmet.StrankaFormatedOIB_1">  FINANCIJSKA AGENCIJA, RC SPLIT, OIB 85821130368; H-ABDUCO društvo s ograničenom odgovornošću za usluge, OIB 13667298928</derivirana_varijabla>
  </DomainObject.Predmet.StrankaFormatedOIB>
  <DomainObject.Predmet.StrankaFormatedWithAdress>
    <izvorni_sadrzaj> FINANCIJSKA AGENCIJA, RC SPLIT, Mažuranićevo šetalište 24b, 21000 Split; H-ABDUCO društvo s ograničenom odgovornošću za usluge, Slavonska avenija 6A, 10000 Zagreb</izvorni_sadrzaj>
    <derivirana_varijabla naziv="DomainObject.Predmet.StrankaFormatedWithAdress_1"> FINANCIJSKA AGENCIJA, RC SPLIT, Mažuranićevo šetalište 24b, 21000 Split; H-ABDUCO društvo s ograničenom odgovornošću za usluge, Slavonska avenija 6A, 10000 Zagreb</derivirana_varijabla>
  </DomainObject.Predmet.StrankaFormatedWithAdress>
  <DomainObject.Predmet.StrankaFormatedWithAdressOIB>
    <izvorni_sadrzaj> FINANCIJSKA AGENCIJA, RC SPLIT, OIB 85821130368, Mažuranićevo šetalište 24b, 21000 Split; H-ABDUCO društvo s ograničenom odgovornošću za usluge, OIB 13667298928, Slavonska avenija 6A, 10000 Zagreb</izvorni_sadrzaj>
    <derivirana_varijabla naziv="DomainObject.Predmet.StrankaFormatedWithAdressOIB_1"> FINANCIJSKA AGENCIJA, RC SPLIT, OIB 85821130368, Mažuranićevo šetalište 24b, 21000 Split; H-ABDUCO društvo s ograničenom odgovornošću za usluge, OIB 13667298928, Slavonska avenija 6A, 10000 Zagreb</derivirana_varijabla>
  </DomainObject.Predmet.StrankaFormatedWithAdressOIB>
  <DomainObject.Predmet.StrankaWithAdress>
    <izvorni_sadrzaj>FINANCIJSKA AGENCIJA, RC SPLIT Mažuranićevo šetalište 24b,21000 Split,H-ABDUCO društvo s ograničenom odgovornošću za usluge Slavonska avenija 6A,10000 Zagreb</izvorni_sadrzaj>
    <derivirana_varijabla naziv="DomainObject.Predmet.StrankaWithAdress_1">FINANCIJSKA AGENCIJA, RC SPLIT Mažuranićevo šetalište 24b,21000 Split,H-ABDUCO društvo s ograničenom odgovornošću za usluge Slavonska avenija 6A,10000 Zagreb</derivirana_varijabla>
  </DomainObject.Predmet.StrankaWithAdress>
  <DomainObject.Predmet.StrankaWithAdressOIB>
    <izvorni_sadrzaj>FINANCIJSKA AGENCIJA, RC SPLIT, OIB 85821130368, Mažuranićevo šetalište 24b,21000 Split,H-ABDUCO društvo s ograničenom odgovornošću za usluge, OIB 13667298928, Slavonska avenija 6A,10000 Zagreb</izvorni_sadrzaj>
    <derivirana_varijabla naziv="DomainObject.Predmet.StrankaWithAdressOIB_1">FINANCIJSKA AGENCIJA, RC SPLIT, OIB 85821130368, Mažuranićevo šetalište 24b,21000 Split,H-ABDUCO društvo s ograničenom odgovornošću za usluge, OIB 13667298928, Slavonska avenija 6A,10000 Zagreb</derivirana_varijabla>
  </DomainObject.Predmet.StrankaWithAdressOIB>
  <DomainObject.Predmet.StrankaNazivFormated>
    <izvorni_sadrzaj>FINANCIJSKA AGENCIJA, RC SPLIT,H-ABDUCO društvo s ograničenom odgovornošću za usluge</izvorni_sadrzaj>
    <derivirana_varijabla naziv="DomainObject.Predmet.StrankaNazivFormated_1">FINANCIJSKA AGENCIJA, RC SPLIT,H-ABDUCO društvo s ograničenom odgovornošću za usluge</derivirana_varijabla>
  </DomainObject.Predmet.StrankaNazivFormated>
  <DomainObject.Predmet.StrankaNazivFormatedOIB>
    <izvorni_sadrzaj>FINANCIJSKA AGENCIJA, RC SPLIT, OIB 85821130368,H-ABDUCO društvo s ograničenom odgovornošću za usluge, OIB 13667298928</izvorni_sadrzaj>
    <derivirana_varijabla naziv="DomainObject.Predmet.StrankaNazivFormatedOIB_1">FINANCIJSKA AGENCIJA, RC SPLIT, OIB 85821130368,H-ABDUCO društvo s ograničenom odgovornošću za usluge, OIB 13667298928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tem>H-ABDUCO društvo s ograničenom odgovornošću za usluge</item>
    </izvorni_sadrzaj>
    <derivirana_varijabla naziv="DomainObject.Predmet.StrankaListFormated_1">
      <item>FINANCIJSKA AGENCIJA, RC SPLIT</item>
      <item>H-ABDUCO društvo s ograničenom odgovornošću za usluge</item>
    </derivirana_varijabla>
  </DomainObject.Predmet.StrankaListFormated>
  <DomainObject.Predmet.StrankaListFormatedOIB>
    <izvorni_sadrzaj>
      <item>FINANCIJSKA AGENCIJA, RC SPLIT, OIB 85821130368</item>
      <item>H-ABDUCO društvo s ograničenom odgovornošću za usluge, OIB 13667298928</item>
    </izvorni_sadrzaj>
    <derivirana_varijabla naziv="DomainObject.Predmet.StrankaListFormatedOIB_1">
      <item>FINANCIJSKA AGENCIJA, RC SPLIT, OIB 85821130368</item>
      <item>H-ABDUCO društvo s ograničenom odgovornošću za usluge, OIB 13667298928</item>
    </derivirana_varijabla>
  </DomainObject.Predmet.StrankaListFormatedOIB>
  <DomainObject.Predmet.StrankaListFormatedWithAdress>
    <izvorni_sadrzaj>
      <item>FINANCIJSKA AGENCIJA, RC SPLIT, Mažuranićevo šetalište 24b, 21000 Split</item>
      <item>H-ABDUCO društvo s ograničenom odgovornošću za usluge, Slavonska avenija 6A, 10000 Zagreb</item>
    </izvorni_sadrzaj>
    <derivirana_varijabla naziv="DomainObject.Predmet.StrankaListFormatedWithAdress_1">
      <item>FINANCIJSKA AGENCIJA, RC SPLIT, Mažuranićevo šetalište 24b, 21000 Split</item>
      <item>H-ABDUCO društvo s ograničenom odgovornošću za usluge, Slavonska avenija 6A, 10000 Zagreb</item>
    </derivirana_varijabla>
  </DomainObject.Predmet.StrankaListFormatedWithAdress>
  <DomainObject.Predmet.StrankaListFormatedWithAdressOIB>
    <izvorni_sadrzaj>
      <item>FINANCIJSKA AGENCIJA, RC SPLIT, OIB 85821130368, Mažuranićevo šetalište 24b, 21000 Split</item>
      <item>H-ABDUCO društvo s ograničenom odgovornošću za usluge, OIB 13667298928, Slavonska avenija 6A, 10000 Zagreb</item>
    </izvorni_sadrzaj>
    <derivirana_varijabla naziv="DomainObject.Predmet.StrankaListFormatedWithAdressOIB_1">
      <item>FINANCIJSKA AGENCIJA, RC SPLIT, OIB 85821130368, Mažuranićevo šetalište 24b, 21000 Split</item>
      <item>H-ABDUCO društvo s ograničenom odgovornošću za usluge, OIB 13667298928, Slavonska avenija 6A, 10000 Zagreb</item>
    </derivirana_varijabla>
  </DomainObject.Predmet.StrankaListFormatedWithAdressOIB>
  <DomainObject.Predmet.StrankaListNazivFormated>
    <izvorni_sadrzaj>
      <item>FINANCIJSKA AGENCIJA, RC SPLIT</item>
      <item>H-ABDUCO društvo s ograničenom odgovornošću za usluge</item>
    </izvorni_sadrzaj>
    <derivirana_varijabla naziv="DomainObject.Predmet.StrankaListNazivFormated_1">
      <item>FINANCIJSKA AGENCIJA, RC SPLIT</item>
      <item>H-ABDUCO društvo s ograničenom odgovornošću za usluge</item>
    </derivirana_varijabla>
  </DomainObject.Predmet.StrankaListNazivFormated>
  <DomainObject.Predmet.StrankaListNazivFormatedOIB>
    <izvorni_sadrzaj>
      <item>FINANCIJSKA AGENCIJA, RC SPLIT, OIB 85821130368</item>
      <item>H-ABDUCO društvo s ograničenom odgovornošću za usluge, OIB 13667298928</item>
    </izvorni_sadrzaj>
    <derivirana_varijabla naziv="DomainObject.Predmet.StrankaListNazivFormatedOIB_1">
      <item>FINANCIJSKA AGENCIJA, RC SPLIT, OIB 85821130368</item>
      <item>H-ABDUCO društvo s ograničenom odgovornošću za usluge, OIB 13667298928</item>
    </derivirana_varijabla>
  </DomainObject.Predmet.StrankaListNazivFormatedOIB>
  <DomainObject.Predmet.ProtuStrankaListFormated>
    <izvorni_sadrzaj>
      <item>REDIVIVA d.o.o. za prijevoz, vađenje ruda i kamena</item>
    </izvorni_sadrzaj>
    <derivirana_varijabla naziv="DomainObject.Predmet.ProtuStrankaListFormated_1">
      <item>REDIVIVA d.o.o. za prijevoz, vađenje ruda i kamena</item>
    </derivirana_varijabla>
  </DomainObject.Predmet.ProtuStrankaListFormated>
  <DomainObject.Predmet.ProtuStrankaListFormatedOIB>
    <izvorni_sadrzaj>
      <item>REDIVIVA d.o.o. za prijevoz, vađenje ruda i kamena, OIB 85817732994</item>
    </izvorni_sadrzaj>
    <derivirana_varijabla naziv="DomainObject.Predmet.ProtuStrankaListFormatedOIB_1">
      <item>REDIVIVA d.o.o. za prijevoz, vađenje ruda i kamena, OIB 85817732994</item>
    </derivirana_varijabla>
  </DomainObject.Predmet.ProtuStrankaListFormatedOIB>
  <DomainObject.Predmet.ProtuStrankaListFormatedWithAdress>
    <izvorni_sadrzaj>
      <item>REDIVIVA d.o.o. za prijevoz, vađenje ruda i kamena, A. Starčevića 3, 21000 Split</item>
    </izvorni_sadrzaj>
    <derivirana_varijabla naziv="DomainObject.Predmet.ProtuStrankaListFormatedWithAdress_1">
      <item>REDIVIVA d.o.o. za prijevoz, vađenje ruda i kamena, A. Starčevića 3, 21000 Split</item>
    </derivirana_varijabla>
  </DomainObject.Predmet.ProtuStrankaListFormatedWithAdress>
  <DomainObject.Predmet.ProtuStrankaListFormatedWithAdressOIB>
    <izvorni_sadrzaj>
      <item>REDIVIVA d.o.o. za prijevoz, vađenje ruda i kamena, OIB 85817732994, A. Starčevića 3, 21000 Split</item>
    </izvorni_sadrzaj>
    <derivirana_varijabla naziv="DomainObject.Predmet.ProtuStrankaListFormatedWithAdressOIB_1">
      <item>REDIVIVA d.o.o. za prijevoz, vađenje ruda i kamena, OIB 85817732994, A. Starčevića 3, 21000 Split</item>
    </derivirana_varijabla>
  </DomainObject.Predmet.ProtuStrankaListFormatedWithAdressOIB>
  <DomainObject.Predmet.ProtuStrankaListNazivFormated>
    <izvorni_sadrzaj>
      <item>REDIVIVA d.o.o. za prijevoz, vađenje ruda i kamena</item>
    </izvorni_sadrzaj>
    <derivirana_varijabla naziv="DomainObject.Predmet.ProtuStrankaListNazivFormated_1">
      <item>REDIVIVA d.o.o. za prijevoz, vađenje ruda i kamena</item>
    </derivirana_varijabla>
  </DomainObject.Predmet.ProtuStrankaListNazivFormated>
  <DomainObject.Predmet.ProtuStrankaListNazivFormatedOIB>
    <izvorni_sadrzaj>
      <item>REDIVIVA d.o.o. za prijevoz, vađenje ruda i kamena, OIB 85817732994</item>
    </izvorni_sadrzaj>
    <derivirana_varijabla naziv="DomainObject.Predmet.ProtuStrankaListNazivFormatedOIB_1">
      <item>REDIVIVA d.o.o. za prijevoz, vađenje ruda i kamena, OIB 85817732994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2018.</izvorni_sadrzaj>
    <derivirana_varijabla naziv="DomainObject.Datum_1">30. studenog 2018.</derivirana_varijabla>
  </DomainObject.Datum>
  <DomainObject.PoslovniBrojDokumenta>
    <izvorni_sadrzaj>St-647/2017-31</izvorni_sadrzaj>
    <derivirana_varijabla naziv="DomainObject.PoslovniBrojDokumenta_1">St-647/2017-31</derivirana_varijabla>
  </DomainObject.PoslovniBrojDokumenta>
  <DomainObject.Predmet.StrankaIDrugi>
    <izvorni_sadrzaj>H-ABDUCO društvo s ograničenom odgovornošću za usluge i dr.</izvorni_sadrzaj>
    <derivirana_varijabla naziv="DomainObject.Predmet.StrankaIDrugi_1">H-ABDUCO društvo s ograničenom odgovornošću za usluge i dr.</derivirana_varijabla>
  </DomainObject.Predmet.StrankaIDrugi>
  <DomainObject.Predmet.ProtustrankaIDrugi>
    <izvorni_sadrzaj>REDIVIVA d.o.o. za prijevoz, vađenje ruda i kamena</izvorni_sadrzaj>
    <derivirana_varijabla naziv="DomainObject.Predmet.ProtustrankaIDrugi_1">REDIVIVA d.o.o. za prijevoz, vađenje ruda i kamena</derivirana_varijabla>
  </DomainObject.Predmet.ProtustrankaIDrugi>
  <DomainObject.Predmet.StrankaIDrugiAdressOIB>
    <izvorni_sadrzaj>H-ABDUCO društvo s ograničenom odgovornošću za usluge, OIB 13667298928, Slavonska avenija 6A, 10000 Zagreb i dr.</izvorni_sadrzaj>
    <derivirana_varijabla naziv="DomainObject.Predmet.StrankaIDrugiAdressOIB_1">H-ABDUCO društvo s ograničenom odgovornošću za usluge, OIB 13667298928, Slavonska avenija 6A, 10000 Zagreb i dr.</derivirana_varijabla>
  </DomainObject.Predmet.StrankaIDrugiAdressOIB>
  <DomainObject.Predmet.ProtustrankaIDrugiAdressOIB>
    <izvorni_sadrzaj>REDIVIVA d.o.o. za prijevoz, vađenje ruda i kamena, OIB 85817732994, A. Starčevića 3, 21000 Split</izvorni_sadrzaj>
    <derivirana_varijabla naziv="DomainObject.Predmet.ProtustrankaIDrugiAdressOIB_1">REDIVIVA d.o.o. za prijevoz, vađenje ruda i kamena, OIB 85817732994, A. Starčevića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REDIVIVA d.o.o. za prijevoz, vađenje ruda i kamena</item>
      <item>FINANCIJSKA AGENCIJA, RC SPLIT</item>
      <item>H-ABDUCO društvo s ograničenom odgovornošću za usluge</item>
    </izvorni_sadrzaj>
    <derivirana_varijabla naziv="DomainObject.Predmet.SudioniciListNaziv_1">
      <item>REDIVIVA d.o.o. za prijevoz, vađenje ruda i kamena</item>
      <item>FINANCIJSKA AGENCIJA, RC SPLIT</item>
      <item>H-ABDUCO društvo s ograničenom odgovornošću za usluge</item>
    </derivirana_varijabla>
  </DomainObject.Predmet.SudioniciListNaziv>
  <DomainObject.Predmet.SudioniciListAdressOIB>
    <izvorni_sadrzaj>
      <item>REDIVIVA d.o.o. za prijevoz, vađenje ruda i kamena, OIB 85817732994, A. Starčevića 3,21000 Split</item>
      <item>FINANCIJSKA AGENCIJA, RC SPLIT, OIB 85821130368, Mažuranićevo šetalište 24b,21000 Split</item>
      <item>H-ABDUCO društvo s ograničenom odgovornošću za usluge, OIB 13667298928, Slavonska avenija 6A,10000 Zagreb</item>
    </izvorni_sadrzaj>
    <derivirana_varijabla naziv="DomainObject.Predmet.SudioniciListAdressOIB_1">
      <item>REDIVIVA d.o.o. za prijevoz, vađenje ruda i kamena, OIB 85817732994, A. Starčevića 3,21000 Split</item>
      <item>FINANCIJSKA AGENCIJA, RC SPLIT, OIB 85821130368, Mažuranićevo šetalište 24b,21000 Split</item>
      <item>H-ABDUCO društvo s ograničenom odgovornošću za usluge,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B6C75F-CC4F-4471-9149-6690952AB9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766</properties:Words>
  <properties:Characters>4288</properties:Characters>
  <properties:Lines>96</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2018-11-30T07:38:00Z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St-647/2017-31 / Odluka - Rješenje - odbijen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