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3f448" w14:paraId="de3f448" w:rsidRDefault="00CC00F1" w:rsidP="00CC00F1" w:rsidR="000A7106" w:rsidRPr="00FA3260">
      <w:pPr>
        <w:jc w:val="right"/>
        <w15:collapsed w:val="false"/>
        <w:rPr>
          <w:b/>
        </w:rPr>
      </w:pPr>
      <w:bookmarkStart w:name="_GoBack" w:id="0"/>
      <w:bookmarkEnd w:id="0"/>
      <w:r w:rsidRPr="001C5505">
        <w:t>1 St-</w:t>
      </w:r>
      <w:r w:rsidR="008420E8">
        <w:t>439</w:t>
      </w:r>
      <w:r w:rsidR="00792CCB">
        <w:t>/16-</w:t>
      </w:r>
      <w:r w:rsidR="008420E8">
        <w:t>27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8420E8" w:rsidRPr="00071F11">
        <w:t>FLORIS d.o.o., Šibenik, Josipa Bana Jelačića 2, OIB: 32981720631</w:t>
      </w:r>
      <w:r w:rsidR="00F37EDE">
        <w:t>,</w:t>
      </w:r>
      <w:r w:rsidR="00EA47D6">
        <w:t xml:space="preserve"> </w:t>
      </w:r>
      <w:r w:rsidR="00CC47CA">
        <w:t xml:space="preserve"> </w:t>
      </w:r>
      <w:r w:rsidR="00452C33">
        <w:t>21.</w:t>
      </w:r>
      <w:r w:rsidR="009A4D53">
        <w:t xml:space="preserve"> studenoga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8420E8" w:rsidRPr="00071F11">
        <w:t>FLORIS d.o.o., Šibenik, Josipa Bana Jelačića 2, OIB: 32981720631</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420E8">
        <w:t>35.50</w:t>
      </w:r>
      <w:r w:rsidR="00A1423B">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420E8">
        <w:t>439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E75F75">
      <w:pPr>
        <w:ind w:firstLine="708"/>
        <w:jc w:val="both"/>
      </w:pPr>
      <w:r w:rsidRPr="00E75F75">
        <w:t>Privremeni stečajni upravitelj koji je imenovan u ovom postupku utvrdio je da  stečajni dužnik prezadužen i nesposoban za plaćanje, a da nema unovčive materijalne niti financijske imovine, da dugova ima u iznosu od</w:t>
      </w:r>
      <w:r w:rsidR="00E75F75">
        <w:t xml:space="preserve"> </w:t>
      </w:r>
      <w:r w:rsidR="008420E8">
        <w:t>1.133.459,64</w:t>
      </w:r>
      <w:r w:rsidRPr="00E75F75">
        <w:t xml:space="preserve">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E75F75">
        <w:t xml:space="preserve">           Člankom 132. st. 1. Stečajnog zakona propisano da se postupak neće zaključiti ukoliko</w:t>
      </w:r>
      <w:r w:rsidRPr="00C07369">
        <w:t xml:space="preserve"> vjerovnici predujme dostatan iznos novca za pokriće troškova vođenja stečajnog postupka, koje troškove je stečajni upravitelj procijenio na iznos od </w:t>
      </w:r>
      <w:r w:rsidR="008420E8">
        <w:t>35.500</w:t>
      </w:r>
      <w:r w:rsidR="00F37EDE">
        <w:t>,00</w:t>
      </w:r>
      <w:r w:rsidR="003438A3">
        <w:t xml:space="preserve"> kuna</w:t>
      </w:r>
      <w:r w:rsidRPr="00C07369">
        <w:t xml:space="preserve">, a koji se sastoji od </w:t>
      </w:r>
      <w:r w:rsidR="00A1423B">
        <w:t xml:space="preserve">troškova </w:t>
      </w:r>
      <w:r w:rsidR="008420E8">
        <w:t xml:space="preserve">administrativnih taksi, biljega i poštarine u iznosu od 600,00 kuna, troškova izrade pečata u iznosu od 200,00 kuna, troškovi popisa imovine u iznosu od 1.000,00 kuna, administrativni troškovi u iznosu od 500,00 kuna, troškovi knjigovodstvenih usluga u iznosu </w:t>
      </w:r>
      <w:r w:rsidR="008420E8">
        <w:lastRenderedPageBreak/>
        <w:t xml:space="preserve">od 6.000,00 kuna, nagrade stečajnog upravitelja u iznosu od 24.000,00 kuna, ostalih troškova u iznosu od 1.200,00 kuna i ostalo u iznosu od 2.000,00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452C33">
        <w:t>21.</w:t>
      </w:r>
      <w:r w:rsidR="009A4D53">
        <w:t xml:space="preserve"> studenoga</w:t>
      </w:r>
      <w:r w:rsidR="000636AA">
        <w:t xml:space="preserve">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6AA" w:rsidP="00FC3541" w:rsidR="000636AA">
      <w:r>
        <w:separator/>
      </w:r>
    </w:p>
  </w:endnote>
  <w:endnote w:id="0" w:type="continuationSeparator">
    <w:p w:rsidRDefault="000636AA" w:rsidP="00FC3541" w:rsidR="00063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6AA" w:rsidP="00FC3541" w:rsidR="000636AA">
      <w:r>
        <w:separator/>
      </w:r>
    </w:p>
  </w:footnote>
  <w:footnote w:id="0" w:type="continuationSeparator">
    <w:p w:rsidRDefault="000636AA" w:rsidP="00FC3541" w:rsidR="00063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FC3541" w:rsidR="000636AA">
    <w:pPr>
      <w:pStyle w:val="Zaglavlje"/>
      <w:jc w:val="right"/>
    </w:pPr>
    <w:r>
      <w:t>1 St-</w:t>
    </w:r>
    <w:r w:rsidR="008420E8">
      <w:t>439/16-27</w:t>
    </w:r>
  </w:p>
  <w:p w:rsidRDefault="000636AA" w:rsidR="000636A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636AA"/>
    <w:rsid w:val="00085275"/>
    <w:rsid w:val="000A7106"/>
    <w:rsid w:val="000A7A8A"/>
    <w:rsid w:val="000D16D5"/>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94A95"/>
    <w:rsid w:val="003A0A6A"/>
    <w:rsid w:val="00420A4E"/>
    <w:rsid w:val="00452C33"/>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816F81"/>
    <w:rsid w:val="008420E8"/>
    <w:rsid w:val="008B2D83"/>
    <w:rsid w:val="008C2399"/>
    <w:rsid w:val="008E1367"/>
    <w:rsid w:val="00905179"/>
    <w:rsid w:val="00914580"/>
    <w:rsid w:val="00933E53"/>
    <w:rsid w:val="009965B7"/>
    <w:rsid w:val="009A4D53"/>
    <w:rsid w:val="009B7DAC"/>
    <w:rsid w:val="00A1423B"/>
    <w:rsid w:val="00A2677E"/>
    <w:rsid w:val="00A448CA"/>
    <w:rsid w:val="00A81D61"/>
    <w:rsid w:val="00A94666"/>
    <w:rsid w:val="00A96B54"/>
    <w:rsid w:val="00AE278D"/>
    <w:rsid w:val="00AE41C1"/>
    <w:rsid w:val="00AF058D"/>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75F75"/>
    <w:rsid w:val="00EA47D6"/>
    <w:rsid w:val="00EB1AEF"/>
    <w:rsid w:val="00ED79AC"/>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D79AC"/>
    <w:rPr>
      <w:color w:val="808080"/>
      <w:bdr w:space="0" w:sz="0" w:color="auto" w:val="none"/>
      <w:shd w:fill="auto" w:color="auto" w:val="clear"/>
    </w:rPr>
  </w:style>
  <w:style w:customStyle="true" w:styleId="eSPISCCParagraphDefaultFont" w:type="character">
    <w:name w:val="eSPIS_CC_Paragraph Default Font"/>
    <w:basedOn w:val="Zadanifontodlomka"/>
    <w:rsid w:val="00ED79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9AC"/>
    <w:rPr>
      <w:bdr w:space="0" w:sz="0" w:color="auto" w:val="none"/>
      <w:shd w:fill="FFFFCC" w:color="auto" w:val="clear"/>
      <w:lang w:val="hr-HR"/>
    </w:rPr>
  </w:style>
  <w:style w:customStyle="true" w:styleId="PozadinaSvijetloCrvena" w:type="character">
    <w:name w:val="Pozadina_SvijetloCrvena"/>
    <w:basedOn w:val="eSPISCCParagraphDefaultFont"/>
    <w:rsid w:val="00ED79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9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D79AC"/>
    <w:rPr>
      <w:color w:val="808080"/>
      <w:bdr w:color="auto" w:space="0" w:sz="0" w:val="none"/>
      <w:shd w:color="auto" w:fill="auto" w:val="clear"/>
    </w:rPr>
  </w:style>
  <w:style w:customStyle="1" w:styleId="eSPISCCParagraphDefaultFont" w:type="character">
    <w:name w:val="eSPIS_CC_Paragraph Default Font"/>
    <w:basedOn w:val="Zadanifontodlomka"/>
    <w:rsid w:val="00ED79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9AC"/>
    <w:rPr>
      <w:bdr w:color="auto" w:space="0" w:sz="0" w:val="none"/>
      <w:shd w:color="auto" w:fill="FFFFCC" w:val="clear"/>
      <w:lang w:val="hr-HR"/>
    </w:rPr>
  </w:style>
  <w:style w:customStyle="1" w:styleId="PozadinaSvijetloCrvena" w:type="character">
    <w:name w:val="Pozadina_SvijetloCrvena"/>
    <w:basedOn w:val="eSPISCCParagraphDefaultFont"/>
    <w:rsid w:val="00ED79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9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St-439/2016</izvorni_sadrzaj>
    <derivirana_varijabla naziv="DomainObject.Predmet.OznakaBroj_1">St-439/2016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FLORIS d.o.o. za usluge</izvorni_sadrzaj>
    <derivirana_varijabla naziv="DomainObject.Predmet.ProtustrankaFormated_1">  FLORIS d.o.o. za usluge</derivirana_varijabla>
  </DomainObject.Predmet.ProtustrankaFormated>
  <DomainObject.Predmet.ProtustrankaFormatedOIB>
    <izvorni_sadrzaj>  FLORIS d.o.o. za usluge, OIB 32981720631</izvorni_sadrzaj>
    <derivirana_varijabla naziv="DomainObject.Predmet.ProtustrankaFormatedOIB_1">  FLORIS d.o.o. za usluge, OIB 32981720631</derivirana_varijabla>
  </DomainObject.Predmet.ProtustrankaFormatedOIB>
  <DomainObject.Predmet.ProtustrankaFormatedWithAdress>
    <izvorni_sadrzaj> FLORIS d.o.o. za usluge, Josipa Bana Jelačića 2 , 22000 Šibenik</izvorni_sadrzaj>
    <derivirana_varijabla naziv="DomainObject.Predmet.ProtustrankaFormatedWithAdress_1"> FLORIS d.o.o. za usluge, Josipa Bana Jelačića 2 , 22000 Šibenik</derivirana_varijabla>
  </DomainObject.Predmet.ProtustrankaFormatedWithAdress>
  <DomainObject.Predmet.ProtustrankaFormatedWithAdressOIB>
    <izvorni_sadrzaj> FLORIS d.o.o. za usluge, OIB 32981720631, Josipa Bana Jelačića 2 , 22000 Šibenik</izvorni_sadrzaj>
    <derivirana_varijabla naziv="DomainObject.Predmet.ProtustrankaFormatedWithAdressOIB_1"> FLORIS d.o.o. za usluge, OIB 32981720631, Josipa Bana Jelačića 2 , 22000 Šibenik</derivirana_varijabla>
  </DomainObject.Predmet.ProtustrankaFormatedWithAdressOIB>
  <DomainObject.Predmet.ProtustrankaWithAdress>
    <izvorni_sadrzaj>FLORIS d.o.o. za usluge Josipa Bana Jelačića 2 , 22000 Šibenik</izvorni_sadrzaj>
    <derivirana_varijabla naziv="DomainObject.Predmet.ProtustrankaWithAdress_1">FLORIS d.o.o. za usluge Josipa Bana Jelačića 2 , 22000 Šibenik</derivirana_varijabla>
  </DomainObject.Predmet.ProtustrankaWithAdress>
  <DomainObject.Predmet.ProtustrankaWithAdressOIB>
    <izvorni_sadrzaj>FLORIS d.o.o. za usluge, OIB 32981720631, Josipa Bana Jelačića 2 , 22000 Šibenik</izvorni_sadrzaj>
    <derivirana_varijabla naziv="DomainObject.Predmet.ProtustrankaWithAdressOIB_1">FLORIS d.o.o. za usluge, OIB 32981720631, Josipa Bana Jelačića 2 , 22000 Šibenik</derivirana_varijabla>
  </DomainObject.Predmet.ProtustrankaWithAdressOIB>
  <DomainObject.Predmet.ProtustrankaNazivFormated>
    <izvorni_sadrzaj>FLORIS d.o.o. za usluge</izvorni_sadrzaj>
    <derivirana_varijabla naziv="DomainObject.Predmet.ProtustrankaNazivFormated_1">FLORIS d.o.o. za usluge</derivirana_varijabla>
  </DomainObject.Predmet.ProtustrankaNazivFormated>
  <DomainObject.Predmet.ProtustrankaNazivFormatedOIB>
    <izvorni_sadrzaj>FLORIS d.o.o. za usluge, OIB 32981720631</izvorni_sadrzaj>
    <derivirana_varijabla naziv="DomainObject.Predmet.ProtustrankaNazivFormatedOIB_1">FLORIS d.o.o. za usluge, OIB 32981720631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FLORIS d.o.o. za usluge</item>
    </izvorni_sadrzaj>
    <derivirana_varijabla naziv="DomainObject.Predmet.ProtuStrankaListFormated_1">
      <item>FLORIS d.o.o. za usluge</item>
    </derivirana_varijabla>
  </DomainObject.Predmet.ProtuStrankaListFormated>
  <DomainObject.Predmet.ProtuStrankaListFormatedOIB>
    <izvorni_sadrzaj>
      <item>FLORIS d.o.o. za usluge, OIB 32981720631</item>
    </izvorni_sadrzaj>
    <derivirana_varijabla naziv="DomainObject.Predmet.ProtuStrankaListFormatedOIB_1">
      <item>FLORIS d.o.o. za usluge, OIB 32981720631</item>
    </derivirana_varijabla>
  </DomainObject.Predmet.ProtuStrankaListFormatedOIB>
  <DomainObject.Predmet.ProtuStrankaListFormatedWithAdress>
    <izvorni_sadrzaj>
      <item>FLORIS d.o.o. za usluge, Josipa Bana Jelačića 2 , 22000 Šibenik</item>
    </izvorni_sadrzaj>
    <derivirana_varijabla naziv="DomainObject.Predmet.ProtuStrankaListFormatedWithAdress_1">
      <item>FLORIS d.o.o. za usluge, Josipa Bana Jelačića 2 , 22000 Šibenik</item>
    </derivirana_varijabla>
  </DomainObject.Predmet.ProtuStrankaListFormatedWithAdress>
  <DomainObject.Predmet.ProtuStrankaListFormatedWithAdressOIB>
    <izvorni_sadrzaj>
      <item>FLORIS d.o.o. za usluge, OIB 32981720631, Josipa Bana Jelačića 2 , 22000 Šibenik</item>
    </izvorni_sadrzaj>
    <derivirana_varijabla naziv="DomainObject.Predmet.ProtuStrankaListFormatedWithAdressOIB_1">
      <item>FLORIS d.o.o. za usluge, OIB 32981720631, Josipa Bana Jelačića 2 , 22000 Šibenik</item>
    </derivirana_varijabla>
  </DomainObject.Predmet.ProtuStrankaListFormatedWithAdressOIB>
  <DomainObject.Predmet.ProtuStrankaListNazivFormated>
    <izvorni_sadrzaj>
      <item>FLORIS d.o.o. za usluge</item>
    </izvorni_sadrzaj>
    <derivirana_varijabla naziv="DomainObject.Predmet.ProtuStrankaListNazivFormated_1">
      <item>FLORIS d.o.o. za usluge</item>
    </derivirana_varijabla>
  </DomainObject.Predmet.ProtuStrankaListNazivFormated>
  <DomainObject.Predmet.ProtuStrankaListNazivFormatedOIB>
    <izvorni_sadrzaj>
      <item>FLORIS d.o.o. za usluge, OIB 32981720631</item>
    </izvorni_sadrzaj>
    <derivirana_varijabla naziv="DomainObject.Predmet.ProtuStrankaListNazivFormatedOIB_1">
      <item>FLORIS d.o.o. za usluge, OIB 32981720631</item>
    </derivirana_varijabla>
  </DomainObject.Predmet.ProtuStrankaListNazivFormatedOIB>
  <DomainObject.Predmet.OstaliListFormated>
    <izvorni_sadrzaj>
      <item>Nikola Damjanić</item>
    </izvorni_sadrzaj>
    <derivirana_varijabla naziv="DomainObject.Predmet.OstaliListFormated_1">
      <item>Nikola Damjanić</item>
    </derivirana_varijabla>
  </DomainObject.Predmet.OstaliListFormated>
  <DomainObject.Predmet.OstaliListFormatedOIB>
    <izvorni_sadrzaj>
      <item>Nikola Damjanić, OIB 09370769936</item>
    </izvorni_sadrzaj>
    <derivirana_varijabla naziv="DomainObject.Predmet.OstaliListFormatedOIB_1">
      <item>Nikola Damjanić, OIB 09370769936</item>
    </derivirana_varijabla>
  </DomainObject.Predmet.OstaliListFormatedOIB>
  <DomainObject.Predmet.OstaliListFormatedWithAdress>
    <izvorni_sadrzaj>
      <item>Nikola Damjanić, Put Kroz Meterize 6, 22000 Šibenik</item>
    </izvorni_sadrzaj>
    <derivirana_varijabla naziv="DomainObject.Predmet.OstaliListFormatedWithAdress_1">
      <item>Nikola Damjanić, Put Kroz Meterize 6, 22000 Šibenik</item>
    </derivirana_varijabla>
  </DomainObject.Predmet.OstaliListFormatedWithAdress>
  <DomainObject.Predmet.OstaliListFormatedWithAdressOIB>
    <izvorni_sadrzaj>
      <item>Nikola Damjanić, OIB 09370769936, Put Kroz Meterize 6, 22000 Šibenik</item>
    </izvorni_sadrzaj>
    <derivirana_varijabla naziv="DomainObject.Predmet.OstaliListFormatedWithAdressOIB_1">
      <item>Nikola Damjanić, OIB 09370769936, Put Kroz Meterize 6, 22000 Šibenik</item>
    </derivirana_varijabla>
  </DomainObject.Predmet.OstaliListFormatedWithAdressOIB>
  <DomainObject.Predmet.OstaliListNazivFormated>
    <izvorni_sadrzaj>
      <item>Nikola Damjanić</item>
    </izvorni_sadrzaj>
    <derivirana_varijabla naziv="DomainObject.Predmet.OstaliListNazivFormated_1">
      <item>Nikola Damjanić</item>
    </derivirana_varijabla>
  </DomainObject.Predmet.OstaliListNazivFormated>
  <DomainObject.Predmet.OstaliListNazivFormatedOIB>
    <izvorni_sadrzaj>
      <item>Nikola Damjanić, OIB 09370769936</item>
    </izvorni_sadrzaj>
    <derivirana_varijabla naziv="DomainObject.Predmet.OstaliListNazivFormatedOIB_1">
      <item>Nikola Damjanić, OIB 09370769936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FLORIS d.o.o. za usluge</izvorni_sadrzaj>
    <derivirana_varijabla naziv="DomainObject.Predmet.ProtustrankaIDrugi_1">FLORIS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FLORIS d.o.o. za usluge, OIB 32981720631, Josipa Bana Jelačića 2 , 22000 Šibenik</izvorni_sadrzaj>
    <derivirana_varijabla naziv="DomainObject.Predmet.ProtustrankaIDrugiAdressOIB_1">FLORIS d.o.o. za usluge, OIB 32981720631, Josipa Bana Jelačića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FLORIS d.o.o. za usluge</item>
      <item>Nikola Damjanić</item>
    </izvorni_sadrzaj>
    <derivirana_varijabla naziv="DomainObject.Predmet.SudioniciListNaziv_1">
      <item>FINA - Podružnica Šibenik</item>
      <item>FLORIS d.o.o. za usluge</item>
      <item>Nikola Damjanić</item>
    </derivirana_varijabla>
  </DomainObject.Predmet.SudioniciListNaziv>
  <DomainObject.Predmet.SudioniciListAdressOIB>
    <izvorni_sadrzaj>
      <item>FINA - Podružnica Šibenik, OIB 85821130368, Perivoj L. Marune 1,22000 Šibenik</item>
      <item>FLORIS d.o.o. za usluge, OIB 32981720631, Josipa Bana Jelačića 2 ,22000 Šibenik</item>
      <item>Nikola Damjanić, OIB 09370769936, Put Kroz Meterize 6,22000 Šibenik</item>
    </izvorni_sadrzaj>
    <derivirana_varijabla naziv="DomainObject.Predmet.SudioniciListAdressOIB_1">
      <item>FINA - Podružnica Šibenik, OIB 85821130368, Perivoj L. Marune 1,22000 Šibenik</item>
      <item>FLORIS d.o.o. za usluge, OIB 32981720631, Josipa Bana Jelačića 2 ,22000 Šibenik</item>
      <item>Nikola Damjanić, OIB 09370769936, Put Kroz Meterize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32981720631</item>
      <item>, OIB 09370769936</item>
    </izvorni_sadrzaj>
    <derivirana_varijabla naziv="DomainObject.Predmet.SudioniciListNazivOIB_1">
      <item>, OIB 85821130368</item>
      <item>, OIB 32981720631</item>
      <item>, OIB 09370769936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B6D88-D645-4ECC-9508-874646566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461</properties:Words>
  <properties:Characters>2406</properties:Characters>
  <properties:Lines>85</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2016-11-09T13:38:00Z</dcterms:created>
  <dc:creator>Ardena Bajlo</dc:creator>
  <cp:lastModifiedBy>Nena Mužanović</cp:lastModifiedBy>
  <cp:lastPrinted>2016-10-03T09:34:00Z</cp:lastPrinted>
  <dcterms:modified xmlns:xsi="http://www.w3.org/2001/XMLSchema-instance" xsi:type="dcterms:W3CDTF">2016-11-22T07:11:00Z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