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746b6" w14:paraId="b3746b6" w:rsidRDefault="00AD75EF" w:rsidP="00AD75EF" w:rsidR="00AD75EF">
      <w:pPr>
        <w:spacing w:lineRule="auto" w:line="240" w:after="0"/>
        <w15:collapsed w:val="false"/>
        <w:rPr>
          <w:rFonts w:cs="Times New Roman" w:eastAsia="Times New Roman" w:hAnsi="Times New Roman" w:ascii="Times New Roman"/>
          <w:noProof/>
          <w:sz w:val="24"/>
          <w:szCs w:val="24"/>
          <w:lang w:eastAsia="hr-HR"/>
        </w:rPr>
      </w:pPr>
      <w:bookmarkStart w:name="_GoBack" w:id="0"/>
      <w:bookmarkEnd w:id="0"/>
      <w:r w:rsidRPr="00AD75EF">
        <w:rPr>
          <w:rFonts w:cs="Times New Roman" w:eastAsia="Calibri" w:hAnsi="Times New Roman" w:ascii="Times New Roman"/>
          <w:b/>
          <w:noProof/>
          <w:sz w:val="24"/>
          <w:szCs w:val="24"/>
          <w:lang w:eastAsia="hr-HR"/>
        </w:rPr>
        <w:drawing>
          <wp:anchor allowOverlap="true" layoutInCell="true" locked="false" behindDoc="false" relativeHeight="251659264"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name="eSPIS_GrbRH" id="1"/>
            <wp:cNvGraphicFramePr>
              <a:graphicFrameLocks noChangeAspect="true"/>
            </wp:cNvGraphicFramePr>
            <a:graphic>
              <a:graphicData uri="http://schemas.openxmlformats.org/drawingml/2006/picture">
                <pic:pic>
                  <pic:nvPicPr>
                    <pic:cNvPr name="eSPIS_GrbRH"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AD75EF">
        <w:rPr>
          <w:rFonts w:cs="Times New Roman" w:eastAsia="Times New Roman" w:hAnsi="Times New Roman" w:ascii="Times New Roman"/>
          <w:noProof/>
          <w:sz w:val="24"/>
          <w:szCs w:val="24"/>
          <w:lang w:eastAsia="hr-HR"/>
        </w:rPr>
        <w:t xml:space="preserve">  </w:t>
      </w: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pPr>
        <w:spacing w:lineRule="auto" w:line="240" w:after="0"/>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0"/>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 xml:space="preserve">    REPUBLIKA HRVATSKA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TRGOVAČKI SUD U ZAGREBU</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STALNA SLUŽBA </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Karlovac, Ljudevita Šestića 4</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E P U B L I K A   H R V A T S K A</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J E Š E N J E</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w:t>
      </w:r>
    </w:p>
    <w:p w:rsidRDefault="00AD75EF" w:rsidP="00AD75EF" w:rsidR="00AD75EF" w:rsidRPr="00AD75EF">
      <w:pPr>
        <w:tabs>
          <w:tab w:pos="4050" w:val="left"/>
        </w:tabs>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A K</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TRGOVAČKI SUD U ZAGREBU, Stalna služba</w:t>
      </w:r>
      <w:r w:rsidRPr="00AD75EF">
        <w:rPr>
          <w:rFonts w:cs="Times New Roman" w:eastAsia="Times New Roman" w:hAnsi="Times New Roman" w:ascii="Times New Roman"/>
          <w:b/>
          <w:sz w:val="24"/>
          <w:szCs w:val="24"/>
          <w:lang w:eastAsia="hr-HR"/>
        </w:rPr>
        <w:t>,</w:t>
      </w:r>
      <w:r w:rsidRPr="00AD75EF">
        <w:rPr>
          <w:rFonts w:cs="Times New Roman" w:eastAsia="Times New Roman" w:hAnsi="Times New Roman" w:ascii="Times New Roman"/>
          <w:sz w:val="24"/>
          <w:szCs w:val="24"/>
          <w:lang w:eastAsia="hr-HR"/>
        </w:rPr>
        <w:t xml:space="preserve"> po sucu Jadranki Mađeruh, kao stečajnom sucu, odlučujući o prijedlogu predlagatelja Financijska agencija, Regionalni centar Zagreb, Podružnica Zagreb, Zagreb, Trg Svibanjskih žrtava 1995. 1, OIB: 85821130368, za otvaranje stečajnog postupka nad dužnikom </w:t>
      </w:r>
      <w:r w:rsidR="00F96BDD">
        <w:rPr>
          <w:rFonts w:eastAsia="Times New Roman" w:hAnsi="Times New Roman" w:ascii="Times New Roman"/>
          <w:sz w:val="24"/>
          <w:szCs w:val="24"/>
          <w:lang w:eastAsia="hr-HR"/>
        </w:rPr>
        <w:t>VRLJIĆ d.o.o., Zagreb, Ante Topića Mimare 4/IV, OIB: 15999858325,</w:t>
      </w:r>
      <w:r w:rsidRPr="00AD75EF">
        <w:rPr>
          <w:rFonts w:cs="Times New Roman" w:eastAsia="Times New Roman" w:hAnsi="Times New Roman" w:ascii="Times New Roman"/>
          <w:sz w:val="24"/>
          <w:szCs w:val="24"/>
          <w:lang w:eastAsia="hr-HR"/>
        </w:rPr>
        <w:t xml:space="preserve"> </w:t>
      </w:r>
      <w:r w:rsidR="001839DA">
        <w:rPr>
          <w:rFonts w:cs="Times New Roman" w:eastAsia="Times New Roman" w:hAnsi="Times New Roman" w:ascii="Times New Roman"/>
          <w:sz w:val="24"/>
          <w:szCs w:val="24"/>
          <w:lang w:eastAsia="hr-HR"/>
        </w:rPr>
        <w:t>2. svibnja</w:t>
      </w:r>
      <w:r w:rsidRPr="00AD75EF">
        <w:rPr>
          <w:rFonts w:cs="Times New Roman" w:eastAsia="Times New Roman" w:hAnsi="Times New Roman" w:ascii="Times New Roman"/>
          <w:sz w:val="24"/>
          <w:szCs w:val="24"/>
          <w:lang w:eastAsia="hr-HR"/>
        </w:rPr>
        <w:t xml:space="preserve"> 2017.</w:t>
      </w:r>
    </w:p>
    <w:p w:rsidRDefault="002F3142" w:rsidP="00AD75EF" w:rsidR="002F3142"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 i j e š i o     j e</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Pokreće se prethodni postupak radi utvrđivanja pretpostavki za otvaranje stečajnog postupka nad dužnikom </w:t>
      </w:r>
      <w:r w:rsidR="00F96BDD">
        <w:rPr>
          <w:rFonts w:eastAsia="Times New Roman" w:hAnsi="Times New Roman" w:ascii="Times New Roman"/>
          <w:sz w:val="24"/>
          <w:szCs w:val="24"/>
          <w:lang w:eastAsia="hr-HR"/>
        </w:rPr>
        <w:t>VRLJIĆ d.o.o., Zagreb, Ante Topića Mimare 4/IV, OIB: 15999858325</w:t>
      </w:r>
      <w:r w:rsidR="003A6FBE">
        <w:rPr>
          <w:rFonts w:eastAsia="Times New Roman" w:hAnsi="Times New Roman" w:ascii="Times New Roman"/>
          <w:sz w:val="24"/>
          <w:szCs w:val="24"/>
          <w:lang w:eastAsia="hr-HR"/>
        </w:rPr>
        <w:t>.</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708"/>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 a k l j u č i o   j e</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Naređuje se osobi ovlaštenoj za zastupanje dužnika </w:t>
      </w:r>
      <w:r w:rsidR="00F96BDD">
        <w:rPr>
          <w:rFonts w:eastAsia="Times New Roman" w:hAnsi="Times New Roman" w:ascii="Times New Roman"/>
          <w:sz w:val="24"/>
          <w:szCs w:val="24"/>
          <w:lang w:eastAsia="hr-HR"/>
        </w:rPr>
        <w:t>VRLJIĆ d.o.o., Zagreb, Ante Topića Mimare 4/IV, OIB: 15999858325</w:t>
      </w:r>
      <w:r w:rsidR="001839DA">
        <w:rPr>
          <w:rFonts w:eastAsia="Times New Roman" w:hAnsi="Times New Roman" w:ascii="Times New Roman"/>
          <w:sz w:val="24"/>
          <w:szCs w:val="24"/>
          <w:lang w:eastAsia="hr-HR"/>
        </w:rPr>
        <w:t>,</w:t>
      </w:r>
      <w:r w:rsidR="00997767">
        <w:rPr>
          <w:rFonts w:hAnsi="Times New Roman" w:ascii="Times New Roman"/>
          <w:sz w:val="24"/>
          <w:szCs w:val="24"/>
        </w:rPr>
        <w:t xml:space="preserve"> </w:t>
      </w:r>
      <w:r w:rsidR="00F96BDD">
        <w:rPr>
          <w:rFonts w:hAnsi="Times New Roman" w:ascii="Times New Roman"/>
          <w:sz w:val="24"/>
          <w:szCs w:val="24"/>
        </w:rPr>
        <w:t>SILVIU VRLJIĆU, Košljun, Košljun 1, OIB: 64864675399</w:t>
      </w:r>
      <w:r w:rsidR="007F08AA">
        <w:rPr>
          <w:rFonts w:hAnsi="Times New Roman" w:ascii="Times New Roman"/>
          <w:sz w:val="24"/>
          <w:szCs w:val="24"/>
        </w:rPr>
        <w:t>,</w:t>
      </w:r>
      <w:r w:rsidR="00B03498">
        <w:rPr>
          <w:rFonts w:cs="Times New Roman" w:eastAsia="Times New Roman" w:hAnsi="Times New Roman" w:ascii="Times New Roman"/>
          <w:sz w:val="24"/>
          <w:szCs w:val="24"/>
          <w:lang w:eastAsia="hr-HR"/>
        </w:rPr>
        <w:t xml:space="preserve"> </w:t>
      </w:r>
      <w:r w:rsidRPr="00AD75EF">
        <w:rPr>
          <w:rFonts w:cs="Times New Roman" w:eastAsia="Times New Roman" w:hAnsi="Times New Roman" w:ascii="Times New Roman"/>
          <w:sz w:val="24"/>
          <w:szCs w:val="24"/>
          <w:lang w:eastAsia="hr-HR"/>
        </w:rPr>
        <w:t xml:space="preserve">da u roku </w:t>
      </w:r>
      <w:r w:rsidR="00F96BDD">
        <w:rPr>
          <w:rFonts w:cs="Times New Roman" w:eastAsia="Times New Roman" w:hAnsi="Times New Roman" w:ascii="Times New Roman"/>
          <w:sz w:val="24"/>
          <w:szCs w:val="24"/>
          <w:lang w:eastAsia="hr-HR"/>
        </w:rPr>
        <w:t>osam</w:t>
      </w:r>
      <w:r w:rsidRPr="00AD75EF">
        <w:rPr>
          <w:rFonts w:cs="Times New Roman" w:eastAsia="Times New Roman" w:hAnsi="Times New Roman" w:ascii="Times New Roman"/>
          <w:sz w:val="24"/>
          <w:szCs w:val="24"/>
          <w:lang w:eastAsia="hr-HR"/>
        </w:rPr>
        <w:t xml:space="preserve"> dana dostavi ovom sudu popis imovine i obveza dužnika, a koji se sastoji od naznake: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nekretnina i pokretnina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imovinskih prava dužnika na tuđim stvarima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i nenovčanih tražbina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prava koji čine imovinu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novčanih sredstva na računima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druge imovine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obveza dužnika unesenih u njegove poslovne knjige</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drugih novčanih i nenovčanih obveza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razlučnih prava na imovini dužnika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izlučnih prava </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prosječnih mjesečnih troškova redovnog poslovanja dužnika u posljednjih godinu dana</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postupaka pred sudovima ili javnopravnim tijelima u kojima je dužnik stranka i visinu ili opis tražbine koja je predmet postupka.</w:t>
      </w:r>
    </w:p>
    <w:p w:rsidRDefault="00AD75EF" w:rsidP="00AD75EF" w:rsidR="00AD75EF" w:rsidRPr="00AD75EF">
      <w:pPr>
        <w:spacing w:lineRule="auto" w:line="240" w:after="0"/>
        <w:ind w:left="178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popisu imovine i obveza moraju se navesti podaci o pravnoj i činjeničnoj osnovi u odnosu na svaki dio imovine i obveza, te o dokazima, osobito ispravama, kojima  se oni mogu potkrijepiti i potvrditi te da su navedeni podaci točni i potpuni i da ništa od imovine i obveza nije zatajio.</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Ako osoba ovlaštena za zastupanje dužnika u roku iz točke I. ovog zaključka ne dostavi popis imovine i obveza dužnika, sud će odrediti saslušanje osobe ovlaštene za zastupanje dužnika.</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U slučaju neodazivanja na saslušanje sud može osobi ovlaštenoj za zastupanje odrediti dovođenje, a može je i kazniti novčanom kaznom u iznosu do 10.000,00 kn.</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Za davanje neistinitog ili nepotpunog popisa imovine i obveza, dužnik odgovara kao za davanje lažnog iskaza u postupku pred sudom.</w:t>
      </w:r>
    </w:p>
    <w:p w:rsidRDefault="00AD75EF" w:rsidP="00AD75EF" w:rsidR="00AD75EF" w:rsidRPr="00AD75EF">
      <w:pPr>
        <w:spacing w:lineRule="auto" w:line="240" w:after="0"/>
        <w:ind w:left="1833"/>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Osoba ovlaštena za zastupanje dužnika po zakonu odgovara vjerovnicima osobno za naknadu štete koju im je prouzročila uskratom davanja ili davanja netočnih ili nepotpunih podataka, obavijesti i izvješća. </w:t>
      </w:r>
    </w:p>
    <w:p w:rsidRDefault="00AD75EF" w:rsidP="00AD75EF" w:rsidR="00AD75EF" w:rsidRPr="00AD75EF">
      <w:pPr>
        <w:spacing w:lineRule="auto" w:line="240" w:after="0"/>
        <w:ind w:left="708"/>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Zakazuje se ročište radi očitovanja o prijedlogu za otvaranje stečajnog postupka za dan </w:t>
      </w:r>
      <w:r w:rsidR="006A7837">
        <w:rPr>
          <w:rFonts w:cs="Times New Roman" w:eastAsia="Times New Roman" w:hAnsi="Times New Roman" w:ascii="Times New Roman"/>
          <w:b/>
          <w:sz w:val="24"/>
          <w:szCs w:val="24"/>
          <w:lang w:eastAsia="hr-HR"/>
        </w:rPr>
        <w:t>1. lipnja</w:t>
      </w:r>
      <w:r w:rsidR="00FA79A8">
        <w:rPr>
          <w:rFonts w:cs="Times New Roman" w:eastAsia="Times New Roman" w:hAnsi="Times New Roman" w:ascii="Times New Roman"/>
          <w:b/>
          <w:sz w:val="24"/>
          <w:szCs w:val="24"/>
          <w:lang w:eastAsia="hr-HR"/>
        </w:rPr>
        <w:t xml:space="preserve"> </w:t>
      </w:r>
      <w:r w:rsidR="002F3142">
        <w:rPr>
          <w:rFonts w:cs="Times New Roman" w:eastAsia="Times New Roman" w:hAnsi="Times New Roman" w:ascii="Times New Roman"/>
          <w:b/>
          <w:sz w:val="24"/>
          <w:szCs w:val="24"/>
          <w:lang w:eastAsia="hr-HR"/>
        </w:rPr>
        <w:t xml:space="preserve">2017. u </w:t>
      </w:r>
      <w:r w:rsidR="00FA79A8">
        <w:rPr>
          <w:rFonts w:cs="Times New Roman" w:eastAsia="Times New Roman" w:hAnsi="Times New Roman" w:ascii="Times New Roman"/>
          <w:b/>
          <w:sz w:val="24"/>
          <w:szCs w:val="24"/>
          <w:lang w:eastAsia="hr-HR"/>
        </w:rPr>
        <w:t>9</w:t>
      </w:r>
      <w:r w:rsidR="00F96BDD">
        <w:rPr>
          <w:rFonts w:cs="Times New Roman" w:eastAsia="Times New Roman" w:hAnsi="Times New Roman" w:ascii="Times New Roman"/>
          <w:b/>
          <w:sz w:val="24"/>
          <w:szCs w:val="24"/>
          <w:lang w:eastAsia="hr-HR"/>
        </w:rPr>
        <w:t>,2</w:t>
      </w:r>
      <w:r w:rsidR="002B0C8B">
        <w:rPr>
          <w:rFonts w:cs="Times New Roman" w:eastAsia="Times New Roman" w:hAnsi="Times New Roman" w:ascii="Times New Roman"/>
          <w:b/>
          <w:sz w:val="24"/>
          <w:szCs w:val="24"/>
          <w:lang w:eastAsia="hr-HR"/>
        </w:rPr>
        <w:t>0</w:t>
      </w:r>
      <w:r w:rsidRPr="00AD75EF">
        <w:rPr>
          <w:rFonts w:cs="Times New Roman" w:eastAsia="Times New Roman" w:hAnsi="Times New Roman" w:ascii="Times New Roman"/>
          <w:b/>
          <w:sz w:val="24"/>
          <w:szCs w:val="24"/>
          <w:lang w:eastAsia="hr-HR"/>
        </w:rPr>
        <w:t xml:space="preserve"> sati</w:t>
      </w:r>
      <w:r w:rsidRPr="00AD75EF">
        <w:rPr>
          <w:rFonts w:cs="Times New Roman" w:eastAsia="Times New Roman" w:hAnsi="Times New Roman" w:ascii="Times New Roman"/>
          <w:sz w:val="24"/>
          <w:szCs w:val="24"/>
          <w:lang w:eastAsia="hr-HR"/>
        </w:rPr>
        <w:t xml:space="preserve"> u zgradi ovog suda u Karlovcu, Ljudevita Šestića 4, soba broj 5, na koje se dostavom ovog zaključka pozivaju:</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dužnik,</w:t>
      </w:r>
    </w:p>
    <w:p w:rsidRDefault="00AD75EF" w:rsidP="00AD75EF" w:rsidR="00AD75EF" w:rsidRPr="00AD75EF">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osoba ovlaštena za zastupanje dužnika po zakonu,</w:t>
      </w:r>
    </w:p>
    <w:p w:rsidRDefault="00AD75EF" w:rsidP="00AD75EF" w:rsidR="006A7837">
      <w:pPr>
        <w:numPr>
          <w:ilvl w:val="1"/>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FINA</w:t>
      </w:r>
      <w:r w:rsidR="00FA79A8">
        <w:rPr>
          <w:rFonts w:cs="Times New Roman" w:eastAsia="Times New Roman" w:hAnsi="Times New Roman" w:ascii="Times New Roman"/>
          <w:sz w:val="24"/>
          <w:szCs w:val="24"/>
          <w:lang w:eastAsia="hr-HR"/>
        </w:rPr>
        <w:t>,</w:t>
      </w:r>
    </w:p>
    <w:p w:rsidRDefault="00F96BDD" w:rsidP="006A7837" w:rsidR="006A7837">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Erste &amp; Steiermärkische bank d.d.</w:t>
      </w:r>
    </w:p>
    <w:p w:rsidRDefault="006A7837" w:rsidP="006A7837" w:rsidR="00AD75EF">
      <w:pPr>
        <w:numPr>
          <w:ilvl w:val="1"/>
          <w:numId w:val="1"/>
        </w:numPr>
        <w:spacing w:lineRule="auto" w:line="240" w:after="0"/>
        <w:rPr>
          <w:rFonts w:cs="Times New Roman" w:eastAsia="Times New Roman" w:hAnsi="Times New Roman" w:ascii="Times New Roman"/>
          <w:sz w:val="24"/>
          <w:szCs w:val="24"/>
          <w:lang w:eastAsia="hr-HR"/>
        </w:rPr>
      </w:pPr>
      <w:r>
        <w:rPr>
          <w:rFonts w:cs="Times New Roman" w:eastAsia="Times New Roman" w:hAnsi="Times New Roman" w:ascii="Times New Roman"/>
          <w:sz w:val="24"/>
          <w:szCs w:val="24"/>
          <w:lang w:eastAsia="hr-HR"/>
        </w:rPr>
        <w:t>Zagrebačka banka d.d.</w:t>
      </w:r>
    </w:p>
    <w:p w:rsidRDefault="00997767" w:rsidP="00997767" w:rsidR="00997767" w:rsidRPr="00997767">
      <w:pPr>
        <w:spacing w:lineRule="auto" w:line="240" w:after="0"/>
        <w:ind w:left="1788"/>
        <w:jc w:val="both"/>
        <w:rPr>
          <w:rFonts w:cs="Times New Roman" w:eastAsia="Times New Roman" w:hAnsi="Times New Roman" w:ascii="Times New Roman"/>
          <w:sz w:val="24"/>
          <w:szCs w:val="24"/>
          <w:lang w:eastAsia="hr-HR"/>
        </w:rPr>
      </w:pPr>
    </w:p>
    <w:p w:rsidRDefault="00AD75EF" w:rsidP="00AD75EF" w:rsidR="00AD75EF" w:rsidRPr="00AD75EF">
      <w:pPr>
        <w:numPr>
          <w:ilvl w:val="0"/>
          <w:numId w:val="1"/>
        </w:num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Pozvane osobe mogu se i pisano izjasniti o prijedlogu.</w:t>
      </w:r>
    </w:p>
    <w:p w:rsidRDefault="00AD75EF" w:rsidP="00AD75EF" w:rsidR="00AD75EF" w:rsidRPr="00AD75EF">
      <w:pPr>
        <w:spacing w:lineRule="auto" w:line="240" w:after="0"/>
        <w:ind w:left="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Obrazloženje</w:t>
      </w: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Financijska agencija, Regionalni centar Zagreb, Podružnica Zagreb, Zagreb, Trg Svibanjskih žrtava 1995. 1, OIB: 85821130368,  je  </w:t>
      </w:r>
      <w:r w:rsidR="00B32E2E">
        <w:rPr>
          <w:rFonts w:cs="Times New Roman" w:eastAsia="Times New Roman" w:hAnsi="Times New Roman" w:ascii="Times New Roman"/>
          <w:sz w:val="24"/>
          <w:szCs w:val="24"/>
          <w:lang w:eastAsia="hr-HR"/>
        </w:rPr>
        <w:t>10</w:t>
      </w:r>
      <w:r w:rsidR="006A7837">
        <w:rPr>
          <w:rFonts w:cs="Times New Roman" w:eastAsia="Times New Roman" w:hAnsi="Times New Roman" w:ascii="Times New Roman"/>
          <w:sz w:val="24"/>
          <w:szCs w:val="24"/>
          <w:lang w:eastAsia="hr-HR"/>
        </w:rPr>
        <w:t>. svibnja</w:t>
      </w:r>
      <w:r w:rsidRPr="00AD75EF">
        <w:rPr>
          <w:rFonts w:cs="Times New Roman" w:eastAsia="Times New Roman" w:hAnsi="Times New Roman" w:ascii="Times New Roman"/>
          <w:sz w:val="24"/>
          <w:szCs w:val="24"/>
          <w:lang w:eastAsia="hr-HR"/>
        </w:rPr>
        <w:t xml:space="preserve"> 2016. podnijela prijedlog za otvaranje stečajnog postupka nad dužnikom </w:t>
      </w:r>
      <w:r w:rsidR="00B32E2E">
        <w:rPr>
          <w:rFonts w:eastAsia="Times New Roman" w:hAnsi="Times New Roman" w:ascii="Times New Roman"/>
          <w:sz w:val="24"/>
          <w:szCs w:val="24"/>
          <w:lang w:eastAsia="hr-HR"/>
        </w:rPr>
        <w:t>VRLJIĆ d.o.o., Zagreb, Ante Topića Mimare 4/IV, OIB: 15999858325</w:t>
      </w:r>
      <w:r w:rsidR="006A7837">
        <w:rPr>
          <w:rFonts w:eastAsia="Times New Roman" w:hAnsi="Times New Roman" w:ascii="Times New Roman"/>
          <w:sz w:val="24"/>
          <w:szCs w:val="24"/>
          <w:lang w:eastAsia="hr-HR"/>
        </w:rPr>
        <w:t>,</w:t>
      </w:r>
      <w:r w:rsidRPr="00AD75EF">
        <w:rPr>
          <w:rFonts w:cs="Times New Roman" w:eastAsia="Times New Roman" w:hAnsi="Times New Roman" w:ascii="Times New Roman"/>
          <w:sz w:val="24"/>
          <w:szCs w:val="24"/>
          <w:lang w:eastAsia="hr-HR"/>
        </w:rPr>
        <w:t xml:space="preserve"> temeljem čl. </w:t>
      </w:r>
      <w:r w:rsidR="006A7837">
        <w:rPr>
          <w:rFonts w:cs="Times New Roman" w:eastAsia="Times New Roman" w:hAnsi="Times New Roman" w:ascii="Times New Roman"/>
          <w:sz w:val="24"/>
          <w:szCs w:val="24"/>
          <w:lang w:eastAsia="hr-HR"/>
        </w:rPr>
        <w:t>444. st. 2.</w:t>
      </w:r>
      <w:r w:rsidRPr="00AD75EF">
        <w:rPr>
          <w:rFonts w:cs="Times New Roman" w:eastAsia="Times New Roman" w:hAnsi="Times New Roman" w:ascii="Times New Roman"/>
          <w:sz w:val="24"/>
          <w:szCs w:val="24"/>
          <w:lang w:eastAsia="hr-HR"/>
        </w:rPr>
        <w:t xml:space="preserve"> Stečajnog zakona (Narodne novine broj 71/15, dalje:SZ), s obzirom da dužnik ima evidentirane neizvršene osnove za plaćanje u neprekinutom razdoblju duljem od 120 dana.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 xml:space="preserve">Slijedom navedenog, a temeljem čl. 115. st. 1. SZ-a odlučeno je kao u izreci rješenja.  </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ab/>
        <w:t>Radi izbora  i načina otvaranja stečajnog postupka potrebno je provjeriti podatke o imovini dužnika.</w:t>
      </w: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lastRenderedPageBreak/>
        <w:tab/>
        <w:t>Temeljem odredbe čl. 117. st. 1. SZ-a osobe ovlaštene za zastupanje dužnika po zakonu, članovi tijela dužnika, radnici dužnika i u slučaju ako im je prestala dužnost odnosno zaposlenje, te tijela javne vlasti, dužni su nakon podnošenja prijedloga za otvaranje stečajnog postupka stečajnim tijelima, na njihov zahtjev, bez odgode pružiti sve potrebne podatke i obavijesti.</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16. st. 2. i 3. SZ-a ako podnositelj prijedloga za otvaranje stečajnog postupka nije dužnik, sud će dužniku narediti dostavu popisa imovine i obveza.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Budući sud na temelju navoda iz prijedloga za otvaranje stečajnog postupka, odnosno iz drugih javno dostupnih podataka, nije mogao utvrditi imovinu dužnika to je temeljem čl. 117. st. 1. SZ-a i čl. 16. st. 2. i 3. u vezi čl. 17. st. 1. odlučeno kao u točki 1.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117. st. 6. SZ-a u vezi čl. 177. st. 3. SZ-a odlučeno je kao u točki II.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Temeljem čl. 17. st. 3. SZ-a odlučeno je kao u točki III. izreke zaključka, a temeljem čl. 117. st. 3. SZ-a odlučeno je kao u točki IV.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Prema odredbi čl. 123. st. 1. SZ-a  u rješenju o pokretanju prethodnog postupka sud će odmah zakazati ročište na koje će pozvati osobe ovlašten</w:t>
      </w:r>
      <w:r w:rsidR="00333C35">
        <w:rPr>
          <w:rFonts w:cs="Times New Roman" w:eastAsia="Times New Roman" w:hAnsi="Times New Roman" w:ascii="Times New Roman"/>
          <w:sz w:val="24"/>
          <w:szCs w:val="24"/>
          <w:lang w:eastAsia="hr-HR"/>
        </w:rPr>
        <w:t>e</w:t>
      </w:r>
      <w:r w:rsidRPr="00AD75EF">
        <w:rPr>
          <w:rFonts w:cs="Times New Roman" w:eastAsia="Times New Roman" w:hAnsi="Times New Roman" w:ascii="Times New Roman"/>
          <w:sz w:val="24"/>
          <w:szCs w:val="24"/>
          <w:lang w:eastAsia="hr-HR"/>
        </w:rPr>
        <w:t xml:space="preserve"> za zastupanje dužnika po zakonu, odnosno dužnika pojedinca, podnositelj prijedloga, pravnih osoba koje za dužnika obavljaju poslove platnog prometa i privremenog stečajnog upravitelja, a prema potrebi i druge osobe, pa je odlučeno kao u točki V. izreke zaključka, dok je temeljem čl. 123. st. 2. SZ-a odlučeno kao u točki VI. izreke zaključka.</w:t>
      </w:r>
    </w:p>
    <w:p w:rsidRDefault="00AD75EF" w:rsidP="00AD75EF" w:rsidR="00AD75EF" w:rsidRPr="00AD75EF">
      <w:pPr>
        <w:spacing w:lineRule="auto" w:line="240" w:after="0"/>
        <w:ind w:firstLine="708"/>
        <w:jc w:val="both"/>
        <w:rPr>
          <w:rFonts w:cs="Times New Roman" w:eastAsia="Times New Roman" w:hAnsi="Times New Roman" w:ascii="Times New Roman"/>
          <w:sz w:val="24"/>
          <w:szCs w:val="24"/>
          <w:lang w:eastAsia="hr-HR"/>
        </w:rPr>
      </w:pPr>
    </w:p>
    <w:p w:rsidRDefault="00AD75EF" w:rsidP="00AD75EF" w:rsidR="00AD75EF" w:rsidRPr="00AD75EF">
      <w:pPr>
        <w:tabs>
          <w:tab w:pos="6120" w:val="left"/>
        </w:tabs>
        <w:spacing w:lineRule="auto" w:line="240" w:after="0"/>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U Karlovcu </w:t>
      </w:r>
      <w:r w:rsidR="006A7837">
        <w:rPr>
          <w:rFonts w:cs="Times New Roman" w:eastAsia="Times New Roman" w:hAnsi="Times New Roman" w:ascii="Times New Roman"/>
          <w:sz w:val="24"/>
          <w:szCs w:val="24"/>
          <w:lang w:eastAsia="hr-HR"/>
        </w:rPr>
        <w:t>2. svibnja</w:t>
      </w:r>
      <w:r w:rsidRPr="00AD75EF">
        <w:rPr>
          <w:rFonts w:cs="Times New Roman" w:eastAsia="Times New Roman" w:hAnsi="Times New Roman" w:ascii="Times New Roman"/>
          <w:sz w:val="24"/>
          <w:szCs w:val="24"/>
          <w:lang w:eastAsia="hr-HR"/>
        </w:rPr>
        <w:t xml:space="preserve"> 2017.</w:t>
      </w: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p>
    <w:p w:rsidRDefault="00AD75EF" w:rsidP="00AD75EF" w:rsidR="00AD75EF" w:rsidRPr="00AD75EF">
      <w:pPr>
        <w:spacing w:lineRule="auto" w:line="240" w:after="0"/>
        <w:ind w:left="6372"/>
        <w:jc w:val="both"/>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Stečajni sudac:</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Jadranka Mađeruh,v.r.</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                                                                                   Za točnost otpravka-ovlašteni službenik:</w:t>
      </w:r>
      <w:r w:rsidRPr="00AD75EF">
        <w:rPr>
          <w:rFonts w:cs="Times New Roman" w:eastAsia="Times New Roman" w:hAnsi="Times New Roman" w:ascii="Times New Roman"/>
          <w:sz w:val="24"/>
          <w:szCs w:val="24"/>
          <w:lang w:eastAsia="hr-HR"/>
        </w:rPr>
        <w:br/>
        <w:t xml:space="preserve">                                                                                    Draženka Prpić</w:t>
      </w:r>
    </w:p>
    <w:p w:rsidRDefault="00AD75EF" w:rsidP="00AD75EF" w:rsidR="00AD75EF" w:rsidRPr="00AD75EF">
      <w:pPr>
        <w:spacing w:lineRule="auto" w:line="240" w:after="0"/>
        <w:jc w:val="center"/>
        <w:rPr>
          <w:rFonts w:cs="Times New Roman" w:eastAsia="Times New Roman" w:hAnsi="Times New Roman" w:ascii="Times New Roman"/>
          <w:sz w:val="24"/>
          <w:szCs w:val="24"/>
          <w:lang w:eastAsia="hr-HR"/>
        </w:rPr>
      </w:pPr>
    </w:p>
    <w:p w:rsidRDefault="00AD75EF" w:rsidP="00AD75EF" w:rsidR="00AD75EF" w:rsidRPr="00AD75EF">
      <w:pPr>
        <w:tabs>
          <w:tab w:pos="6450"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 xml:space="preserve">PRAVNA POUKA:                                                                                      </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ovog rješenja nije dopuštena posebna žalba (čl. 115. st. 1.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r w:rsidRPr="00AD75EF">
        <w:rPr>
          <w:rFonts w:cs="Times New Roman" w:eastAsia="Times New Roman" w:hAnsi="Times New Roman" w:ascii="Times New Roman"/>
          <w:sz w:val="24"/>
          <w:szCs w:val="24"/>
          <w:lang w:eastAsia="hr-HR"/>
        </w:rPr>
        <w:t>Protiv zaključka nije dopuštena žalba (čl 19. st. 7. SZ-a).</w:t>
      </w:r>
    </w:p>
    <w:p w:rsidRDefault="00AD75EF" w:rsidP="00AD75EF" w:rsidR="00AD75EF" w:rsidRPr="00AD75EF">
      <w:pPr>
        <w:tabs>
          <w:tab w:pos="6735" w:val="left"/>
        </w:tabs>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spacing w:lineRule="auto" w:line="240" w:after="0"/>
        <w:rPr>
          <w:rFonts w:cs="Times New Roman" w:eastAsia="Times New Roman" w:hAnsi="Times New Roman" w:ascii="Times New Roman"/>
          <w:sz w:val="24"/>
          <w:szCs w:val="24"/>
          <w:lang w:eastAsia="hr-HR"/>
        </w:rPr>
      </w:pPr>
    </w:p>
    <w:p w:rsidRDefault="00AD75EF" w:rsidP="00AD75EF" w:rsidR="00AD75EF" w:rsidRPr="00AD75EF">
      <w:pPr>
        <w:tabs>
          <w:tab w:pos="7088" w:val="left"/>
        </w:tabs>
        <w:spacing w:lineRule="auto" w:line="240" w:after="0"/>
        <w:contextualSpacing/>
        <w:rPr>
          <w:rFonts w:cs="Times New Roman" w:eastAsia="Times New Roman" w:hAnsi="Times New Roman" w:ascii="Times New Roman"/>
          <w:noProof/>
          <w:sz w:val="24"/>
          <w:szCs w:val="24"/>
          <w:lang w:eastAsia="hr-HR"/>
        </w:rPr>
      </w:pPr>
      <w:r w:rsidRPr="00AD75EF">
        <w:rPr>
          <w:rFonts w:cs="Times New Roman" w:eastAsia="Times New Roman" w:hAnsi="Times New Roman" w:ascii="Times New Roman"/>
          <w:noProof/>
          <w:sz w:val="24"/>
          <w:szCs w:val="24"/>
          <w:lang w:eastAsia="hr-HR"/>
        </w:rPr>
        <w:tab/>
      </w:r>
    </w:p>
    <w:p w:rsidRDefault="00AD75EF" w:rsidP="00AD75EF" w:rsidR="00AD75EF" w:rsidRPr="00AD75EF">
      <w:pPr>
        <w:keepNext/>
        <w:spacing w:lineRule="auto" w:line="240" w:after="480" w:before="480"/>
        <w:jc w:val="center"/>
        <w:rPr>
          <w:rFonts w:cs="Times New Roman" w:eastAsia="Calibri" w:hAnsi="Times New Roman" w:ascii="Times New Roman"/>
          <w:b/>
          <w:caps/>
          <w:spacing w:val="100"/>
          <w:sz w:val="24"/>
          <w:szCs w:val="24"/>
        </w:rPr>
      </w:pPr>
    </w:p>
    <w:p w:rsidRDefault="00AD75EF" w:rsidP="00AD75EF" w:rsidR="00AD75EF" w:rsidRPr="00AD75EF">
      <w:pPr>
        <w:spacing w:lineRule="auto" w:line="240" w:after="240" w:before="480"/>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240"/>
        <w:ind w:firstLine="567"/>
        <w:jc w:val="both"/>
        <w:rPr>
          <w:rFonts w:cs="Times New Roman" w:eastAsia="Times New Roman" w:hAnsi="Times New Roman" w:ascii="Times New Roman"/>
          <w:noProof/>
          <w:sz w:val="24"/>
          <w:szCs w:val="24"/>
          <w:lang w:eastAsia="hr-HR"/>
        </w:rPr>
      </w:pPr>
    </w:p>
    <w:p w:rsidRDefault="00AD75EF" w:rsidP="00AD75EF" w:rsidR="00AD75EF" w:rsidRPr="00AD75EF">
      <w:pPr>
        <w:spacing w:lineRule="auto" w:line="240" w:after="120" w:before="360"/>
        <w:ind w:left="5387"/>
        <w:rPr>
          <w:rFonts w:cs="Times New Roman" w:eastAsia="Calibri" w:hAnsi="Times New Roman" w:ascii="Times New Roman"/>
          <w:noProof/>
          <w:sz w:val="24"/>
          <w:szCs w:val="24"/>
        </w:rPr>
      </w:pPr>
    </w:p>
    <w:p w:rsidRDefault="00122885" w:rsidR="00122885" w:rsidRPr="00AD75EF">
      <w:pPr>
        <w:rPr>
          <w:rFonts w:cs="Times New Roman" w:hAnsi="Times New Roman" w:ascii="Times New Roman"/>
          <w:sz w:val="24"/>
          <w:szCs w:val="24"/>
        </w:rPr>
      </w:pPr>
    </w:p>
    <w:sectPr w:rsidR="00122885" w:rsidRPr="00AD75EF">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5C70" w:rsidP="00AD75EF" w:rsidR="00545C70">
      <w:pPr>
        <w:spacing w:lineRule="auto" w:line="240" w:after="0"/>
      </w:pPr>
      <w:r>
        <w:separator/>
      </w:r>
    </w:p>
  </w:endnote>
  <w:endnote w:id="0" w:type="continuationSeparator">
    <w:p w:rsidRDefault="00545C70" w:rsidP="00AD75EF" w:rsidR="00545C70">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5C70" w:rsidP="00AD75EF" w:rsidR="00545C70">
      <w:pPr>
        <w:spacing w:lineRule="auto" w:line="240" w:after="0"/>
      </w:pPr>
      <w:r>
        <w:separator/>
      </w:r>
    </w:p>
  </w:footnote>
  <w:footnote w:id="0" w:type="continuationSeparator">
    <w:p w:rsidRDefault="00545C70" w:rsidP="00AD75EF" w:rsidR="00545C70">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9557688"/>
      <w:docPartObj>
        <w:docPartGallery w:val="Page Numbers (Top of Page)"/>
        <w:docPartUnique/>
      </w:docPartObj>
    </w:sdtPr>
    <w:sdtEndPr/>
    <w:sdtContent>
      <w:p w:rsidRDefault="00AD75EF" w:rsidR="00AD75EF">
        <w:pPr>
          <w:pStyle w:val="Zaglavlje"/>
          <w:jc w:val="center"/>
        </w:pPr>
        <w:r>
          <w:fldChar w:fldCharType="begin"/>
        </w:r>
        <w:r>
          <w:instrText>PAGE   \* MERGEFORMAT</w:instrText>
        </w:r>
        <w:r>
          <w:fldChar w:fldCharType="separate"/>
        </w:r>
        <w:r w:rsidR="00FC3B42">
          <w:rPr>
            <w:noProof/>
          </w:rPr>
          <w:t>4</w:t>
        </w:r>
        <w:r>
          <w:fldChar w:fldCharType="end"/>
        </w:r>
      </w:p>
    </w:sdtContent>
  </w:sdt>
  <w:p w:rsidRDefault="00AD75EF" w:rsidP="00AD75EF" w:rsidR="00AD75EF">
    <w:pPr>
      <w:pStyle w:val="Zaglavlje"/>
      <w:jc w:val="right"/>
    </w:pPr>
    <w:r>
      <w:t>1 St-</w:t>
    </w:r>
    <w:r w:rsidR="00F96BDD">
      <w:t>4217</w:t>
    </w:r>
    <w: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3374BF"/>
    <w:multiLevelType w:val="hybridMultilevel"/>
    <w:tmpl w:val="D9566CD6"/>
    <w:lvl w:tplc="E8885938" w:ilvl="0">
      <w:start w:val="1"/>
      <w:numFmt w:val="upperRoman"/>
      <w:lvlText w:val="%1."/>
      <w:lvlJc w:val="left"/>
      <w:pPr>
        <w:tabs>
          <w:tab w:pos="1833" w:val="num"/>
        </w:tabs>
        <w:ind w:hanging="1125" w:left="1833"/>
      </w:pPr>
    </w:lvl>
    <w:lvl w:tplc="EB0E1D84" w:ilvl="1">
      <w:start w:val="1"/>
      <w:numFmt w:val="bullet"/>
      <w:lvlText w:val="-"/>
      <w:lvlJc w:val="left"/>
      <w:pPr>
        <w:tabs>
          <w:tab w:pos="1788" w:val="num"/>
        </w:tabs>
        <w:ind w:hanging="360" w:left="1788"/>
      </w:pPr>
      <w:rPr>
        <w:rFonts w:cs="Times New Roman" w:eastAsia="Times New Roman" w:hAnsi="Verdana" w:ascii="Verdana" w:hint="default"/>
      </w:r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
    <w:nsid w:val="7BE002D7"/>
    <w:multiLevelType w:val="hybridMultilevel"/>
    <w:tmpl w:val="C3541B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75EF"/>
    <w:rsid w:val="00034D52"/>
    <w:rsid w:val="00055EF0"/>
    <w:rsid w:val="000C655E"/>
    <w:rsid w:val="00122885"/>
    <w:rsid w:val="0015225A"/>
    <w:rsid w:val="001839DA"/>
    <w:rsid w:val="002B0C8B"/>
    <w:rsid w:val="002F3142"/>
    <w:rsid w:val="00333C35"/>
    <w:rsid w:val="003A6FBE"/>
    <w:rsid w:val="0040288E"/>
    <w:rsid w:val="00411893"/>
    <w:rsid w:val="004555A8"/>
    <w:rsid w:val="005375DC"/>
    <w:rsid w:val="00545C70"/>
    <w:rsid w:val="006971AA"/>
    <w:rsid w:val="006A7837"/>
    <w:rsid w:val="007252FD"/>
    <w:rsid w:val="00770AC9"/>
    <w:rsid w:val="007F08AA"/>
    <w:rsid w:val="008754A9"/>
    <w:rsid w:val="008B78FE"/>
    <w:rsid w:val="008F0E72"/>
    <w:rsid w:val="009117B8"/>
    <w:rsid w:val="00997767"/>
    <w:rsid w:val="009E2519"/>
    <w:rsid w:val="00A46F19"/>
    <w:rsid w:val="00AD75EF"/>
    <w:rsid w:val="00B03498"/>
    <w:rsid w:val="00B32E2E"/>
    <w:rsid w:val="00D06BAA"/>
    <w:rsid w:val="00DB72FD"/>
    <w:rsid w:val="00E5731F"/>
    <w:rsid w:val="00E9510E"/>
    <w:rsid w:val="00EE1AE3"/>
    <w:rsid w:val="00F96BDD"/>
    <w:rsid w:val="00FA79A8"/>
    <w:rsid w:val="00FC3B4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33C35"/>
    <w:rPr>
      <w:rFonts w:cs="Tahoma" w:hAnsi="Tahoma" w:ascii="Tahoma"/>
      <w:sz w:val="16"/>
      <w:szCs w:val="16"/>
    </w:rPr>
  </w:style>
  <w:style w:styleId="Tekstrezerviranogmjesta" w:type="character">
    <w:name w:val="Placeholder Text"/>
    <w:basedOn w:val="Zadanifontodlomka"/>
    <w:uiPriority w:val="99"/>
    <w:semiHidden/>
    <w:rsid w:val="00FC3B42"/>
    <w:rPr>
      <w:color w:val="808080"/>
      <w:bdr w:space="0" w:sz="0" w:color="auto" w:val="none"/>
      <w:shd w:fill="auto" w:color="auto" w:val="clear"/>
    </w:rPr>
  </w:style>
  <w:style w:customStyle="true" w:styleId="eSPISCCParagraphDefaultFont" w:type="character">
    <w:name w:val="eSPIS_CC_Paragraph Default Font"/>
    <w:basedOn w:val="Zadanifontodlomka"/>
    <w:rsid w:val="00FC3B42"/>
    <w:rPr>
      <w:rFonts w:cs="Times New Roman" w:eastAsia="Times New Roman" w:hAnsi="Times New Roman" w:ascii="Times New Roman"/>
      <w:noProof/>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FC3B42"/>
    <w:rPr>
      <w:rFonts w:cs="Times New Roman" w:eastAsia="Times New Roman" w:hAnsi="Times New Roman" w:ascii="Times New Roman"/>
      <w:noProof/>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FC3B42"/>
    <w:rPr>
      <w:rFonts w:cs="Times New Roman" w:eastAsia="Times New Roman" w:hAnsi="Times New Roman" w:ascii="Times New Roman"/>
      <w:noProof/>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C3B42"/>
    <w:rPr>
      <w:rFonts w:cs="Times New Roman" w:eastAsia="Times New Roman" w:hAnsi="Times New Roman" w:ascii="Times New Roman"/>
      <w:noProof/>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AD75EF"/>
    <w:pPr>
      <w:ind w:left="720"/>
      <w:contextualSpacing/>
    </w:pPr>
  </w:style>
  <w:style w:styleId="Zaglavlje" w:type="paragraph">
    <w:name w:val="header"/>
    <w:basedOn w:val="Normal"/>
    <w:link w:val="ZaglavljeChar"/>
    <w:uiPriority w:val="99"/>
    <w:unhideWhenUsed/>
    <w:rsid w:val="00AD75EF"/>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AD75EF"/>
  </w:style>
  <w:style w:styleId="Podnoje" w:type="paragraph">
    <w:name w:val="footer"/>
    <w:basedOn w:val="Normal"/>
    <w:link w:val="PodnojeChar"/>
    <w:uiPriority w:val="99"/>
    <w:unhideWhenUsed/>
    <w:rsid w:val="00AD75EF"/>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AD75EF"/>
  </w:style>
  <w:style w:styleId="Tekstbalonia" w:type="paragraph">
    <w:name w:val="Balloon Text"/>
    <w:basedOn w:val="Normal"/>
    <w:link w:val="TekstbaloniaChar"/>
    <w:uiPriority w:val="99"/>
    <w:semiHidden/>
    <w:unhideWhenUsed/>
    <w:rsid w:val="00333C3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333C35"/>
    <w:rPr>
      <w:rFonts w:ascii="Tahoma" w:cs="Tahoma" w:hAnsi="Tahoma"/>
      <w:sz w:val="16"/>
      <w:szCs w:val="16"/>
    </w:rPr>
  </w:style>
  <w:style w:styleId="Tekstrezerviranogmjesta" w:type="character">
    <w:name w:val="Placeholder Text"/>
    <w:basedOn w:val="Zadanifontodlomka"/>
    <w:uiPriority w:val="99"/>
    <w:semiHidden/>
    <w:rsid w:val="00FC3B42"/>
    <w:rPr>
      <w:color w:val="808080"/>
      <w:bdr w:color="auto" w:space="0" w:sz="0" w:val="none"/>
      <w:shd w:color="auto" w:fill="auto" w:val="clear"/>
    </w:rPr>
  </w:style>
  <w:style w:customStyle="1" w:styleId="eSPISCCParagraphDefaultFont" w:type="character">
    <w:name w:val="eSPIS_CC_Paragraph Default Font"/>
    <w:basedOn w:val="Zadanifontodlomka"/>
    <w:rsid w:val="00FC3B42"/>
    <w:rPr>
      <w:rFonts w:ascii="Times New Roman" w:cs="Times New Roman" w:eastAsia="Times New Roman" w:hAnsi="Times New Roman"/>
      <w:noProof/>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FC3B42"/>
    <w:rPr>
      <w:rFonts w:ascii="Times New Roman" w:cs="Times New Roman" w:eastAsia="Times New Roman" w:hAnsi="Times New Roman"/>
      <w:noProof/>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FC3B42"/>
    <w:rPr>
      <w:rFonts w:ascii="Times New Roman" w:cs="Times New Roman" w:eastAsia="Times New Roman" w:hAnsi="Times New Roman"/>
      <w:noProof/>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C3B42"/>
    <w:rPr>
      <w:rFonts w:ascii="Times New Roman" w:cs="Times New Roman" w:eastAsia="Times New Roman" w:hAnsi="Times New Roman"/>
      <w:noProof/>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75938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svibnja 2017.</izvorni_sadrzaj>
    <derivirana_varijabla naziv="DomainObject.DatumDonosenjaOdluke_1">2.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4217</izvorni_sadrzaj>
    <derivirana_varijabla naziv="DomainObject.Predmet.Broj_1">4217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St-4217/2016</izvorni_sadrzaj>
    <derivirana_varijabla naziv="DomainObject.Predmet.OznakaBroj_1">St-4217/2016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VRLJIĆ d.o.o. zastupanog po punomoćniku Silvio Vrljić</izvorni_sadrzaj>
    <derivirana_varijabla naziv="DomainObject.Predmet.ProtustrankaFormated_1">  VRLJIĆ d.o.o. zastupanog po punomoćniku Silvio Vrljić</derivirana_varijabla>
  </DomainObject.Predmet.ProtustrankaFormated>
  <DomainObject.Predmet.ProtustrankaFormatedOIB>
    <izvorni_sadrzaj>  VRLJIĆ d.o.o., OIB 15999858325 zastupanog po punomoćniku Silvio Vrljić</izvorni_sadrzaj>
    <derivirana_varijabla naziv="DomainObject.Predmet.ProtustrankaFormatedOIB_1">  VRLJIĆ d.o.o., OIB 15999858325 zastupanog po punomoćniku Silvio Vrljić</derivirana_varijabla>
  </DomainObject.Predmet.ProtustrankaFormatedOIB>
  <DomainObject.Predmet.ProtustrankaFormatedWithAdress>
    <izvorni_sadrzaj> VRLJIĆ d.o.o., Ante Topića Mimare 4/IV, 10000 Zagreb zastupanog po punomoćniku Silvio Vrljić</izvorni_sadrzaj>
    <derivirana_varijabla naziv="DomainObject.Predmet.ProtustrankaFormatedWithAdress_1"> VRLJIĆ d.o.o., Ante Topića Mimare 4/IV, 10000 Zagreb zastupanog po punomoćniku Silvio Vrljić</derivirana_varijabla>
  </DomainObject.Predmet.ProtustrankaFormatedWithAdress>
  <DomainObject.Predmet.ProtustrankaFormatedWithAdressOIB>
    <izvorni_sadrzaj> VRLJIĆ d.o.o., OIB 15999858325, Ante Topića Mimare 4/IV, 10000 Zagreb zastupanog po punomoćniku Silvio Vrljić</izvorni_sadrzaj>
    <derivirana_varijabla naziv="DomainObject.Predmet.ProtustrankaFormatedWithAdressOIB_1"> VRLJIĆ d.o.o., OIB 15999858325, Ante Topića Mimare 4/IV, 10000 Zagreb zastupanog po punomoćniku Silvio Vrljić</derivirana_varijabla>
  </DomainObject.Predmet.ProtustrankaFormatedWithAdressOIB>
  <DomainObject.Predmet.ProtustrankaWithAdress>
    <izvorni_sadrzaj>VRLJIĆ d.o.o. Ante Topića Mimare 4/IV, 10000 Zagreb</izvorni_sadrzaj>
    <derivirana_varijabla naziv="DomainObject.Predmet.ProtustrankaWithAdress_1">VRLJIĆ d.o.o. Ante Topića Mimare 4/IV, 10000 Zagreb</derivirana_varijabla>
  </DomainObject.Predmet.ProtustrankaWithAdress>
  <DomainObject.Predmet.ProtustrankaWithAdressOIB>
    <izvorni_sadrzaj>VRLJIĆ d.o.o., OIB 15999858325, Ante Topića Mimare 4/IV, 10000 Zagreb</izvorni_sadrzaj>
    <derivirana_varijabla naziv="DomainObject.Predmet.ProtustrankaWithAdressOIB_1">VRLJIĆ d.o.o., OIB 15999858325, Ante Topića Mimare 4/IV, 10000 Zagreb</derivirana_varijabla>
  </DomainObject.Predmet.ProtustrankaWithAdressOIB>
  <DomainObject.Predmet.ProtustrankaNazivFormated>
    <izvorni_sadrzaj>VRLJIĆ d.o.o.</izvorni_sadrzaj>
    <derivirana_varijabla naziv="DomainObject.Predmet.ProtustrankaNazivFormated_1">VRLJIĆ d.o.o.</derivirana_varijabla>
  </DomainObject.Predmet.ProtustrankaNazivFormated>
  <DomainObject.Predmet.ProtustrankaNazivFormatedOIB>
    <izvorni_sadrzaj>VRLJIĆ d.o.o., OIB 15999858325</izvorni_sadrzaj>
    <derivirana_varijabla naziv="DomainObject.Predmet.ProtustrankaNazivFormatedOIB_1">VRLJIĆ d.o.o., OIB 15999858325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SSKa - J. Mađeruh </izvorni_sadrzaj>
    <derivirana_varijabla naziv="DomainObject.Predmet.Referada.Naziv_1">1.St SSKa - J. Mađeruh </derivirana_varijabla>
  </DomainObject.Predmet.Referada.Naziv>
  <DomainObject.Predmet.Referada.Oznaka>
    <izvorni_sadrzaj>1. St SSKa</izvorni_sadrzaj>
    <derivirana_varijabla naziv="DomainObject.Predmet.Referada.Oznaka_1">1.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SSKa - J. Mađeruh </izvorni_sadrzaj>
    <derivirana_varijabla naziv="DomainObject.Predmet.TrenutnaLokacijaSpisa.Naziv_1">1.St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VRLJIĆ d.o.o. zastupanog po punomoćniku Silvio Vrljić</item>
    </izvorni_sadrzaj>
    <derivirana_varijabla naziv="DomainObject.Predmet.ProtuStrankaListFormated_1">
      <item>VRLJIĆ d.o.o. zastupanog po punomoćniku Silvio Vrljić</item>
    </derivirana_varijabla>
  </DomainObject.Predmet.ProtuStrankaListFormated>
  <DomainObject.Predmet.ProtuStrankaListFormatedOIB>
    <izvorni_sadrzaj>
      <item>VRLJIĆ d.o.o., OIB 15999858325 zastupanog po punomoćniku Silvio Vrljić</item>
    </izvorni_sadrzaj>
    <derivirana_varijabla naziv="DomainObject.Predmet.ProtuStrankaListFormatedOIB_1">
      <item>VRLJIĆ d.o.o., OIB 15999858325 zastupanog po punomoćniku Silvio Vrljić</item>
    </derivirana_varijabla>
  </DomainObject.Predmet.ProtuStrankaListFormatedOIB>
  <DomainObject.Predmet.ProtuStrankaListFormatedWithAdress>
    <izvorni_sadrzaj>
      <item>VRLJIĆ d.o.o., Ante Topića Mimare 4/IV, 10000 Zagreb zastupanog po punomoćniku Silvio Vrljić</item>
    </izvorni_sadrzaj>
    <derivirana_varijabla naziv="DomainObject.Predmet.ProtuStrankaListFormatedWithAdress_1">
      <item>VRLJIĆ d.o.o., Ante Topića Mimare 4/IV, 10000 Zagreb zastupanog po punomoćniku Silvio Vrljić</item>
    </derivirana_varijabla>
  </DomainObject.Predmet.ProtuStrankaListFormatedWithAdress>
  <DomainObject.Predmet.ProtuStrankaListFormatedWithAdressOIB>
    <izvorni_sadrzaj>
      <item>VRLJIĆ d.o.o., OIB 15999858325, Ante Topića Mimare 4/IV, 10000 Zagreb zastupanog po punomoćniku Silvio Vrljić</item>
    </izvorni_sadrzaj>
    <derivirana_varijabla naziv="DomainObject.Predmet.ProtuStrankaListFormatedWithAdressOIB_1">
      <item>VRLJIĆ d.o.o., OIB 15999858325, Ante Topića Mimare 4/IV, 10000 Zagreb zastupanog po punomoćniku Silvio Vrljić</item>
    </derivirana_varijabla>
  </DomainObject.Predmet.ProtuStrankaListFormatedWithAdressOIB>
  <DomainObject.Predmet.ProtuStrankaListNazivFormated>
    <izvorni_sadrzaj>
      <item>VRLJIĆ d.o.o.</item>
    </izvorni_sadrzaj>
    <derivirana_varijabla naziv="DomainObject.Predmet.ProtuStrankaListNazivFormated_1">
      <item>VRLJIĆ d.o.o.</item>
    </derivirana_varijabla>
  </DomainObject.Predmet.ProtuStrankaListNazivFormated>
  <DomainObject.Predmet.ProtuStrankaListNazivFormatedOIB>
    <izvorni_sadrzaj>
      <item>VRLJIĆ d.o.o., OIB 15999858325</item>
    </izvorni_sadrzaj>
    <derivirana_varijabla naziv="DomainObject.Predmet.ProtuStrankaListNazivFormatedOIB_1">
      <item>VRLJIĆ d.o.o., OIB 15999858325</item>
    </derivirana_varijabla>
  </DomainObject.Predmet.ProtuStrankaListNazivFormatedOIB>
  <DomainObject.Predmet.OstaliListFormated>
    <izvorni_sadrzaj>
      <item>Silvio Vrljić punomoćnik sudionika u postupku VRLJIĆ d.o.o.</item>
    </izvorni_sadrzaj>
    <derivirana_varijabla naziv="DomainObject.Predmet.OstaliListFormated_1">
      <item>Silvio Vrljić punomoćnik sudionika u postupku VRLJIĆ d.o.o.</item>
    </derivirana_varijabla>
  </DomainObject.Predmet.OstaliListFormated>
  <DomainObject.Predmet.OstaliListFormatedOIB>
    <izvorni_sadrzaj>
      <item>Silvio Vrljić, OIB 64864675399 punomoćnik sudionika u postupku VRLJIĆ d.o.o.</item>
    </izvorni_sadrzaj>
    <derivirana_varijabla naziv="DomainObject.Predmet.OstaliListFormatedOIB_1">
      <item>Silvio Vrljić, OIB 64864675399 punomoćnik sudionika u postupku VRLJIĆ d.o.o.</item>
    </derivirana_varijabla>
  </DomainObject.Predmet.OstaliListFormatedOIB>
  <DomainObject.Predmet.OstaliListFormatedWithAdress>
    <izvorni_sadrzaj>
      <item>Silvio Vrljić, Košljun 1, 23250 Košljun punomoćnik sudionika u postupku VRLJIĆ d.o.o.</item>
    </izvorni_sadrzaj>
    <derivirana_varijabla naziv="DomainObject.Predmet.OstaliListFormatedWithAdress_1">
      <item>Silvio Vrljić, Košljun 1, 23250 Košljun punomoćnik sudionika u postupku VRLJIĆ d.o.o.</item>
    </derivirana_varijabla>
  </DomainObject.Predmet.OstaliListFormatedWithAdress>
  <DomainObject.Predmet.OstaliListFormatedWithAdressOIB>
    <izvorni_sadrzaj>
      <item>Silvio Vrljić, OIB 64864675399, Košljun 1, 23250 Košljun punomoćnik sudionika u postupku VRLJIĆ d.o.o.</item>
    </izvorni_sadrzaj>
    <derivirana_varijabla naziv="DomainObject.Predmet.OstaliListFormatedWithAdressOIB_1">
      <item>Silvio Vrljić, OIB 64864675399, Košljun 1, 23250 Košljun punomoćnik sudionika u postupku VRLJIĆ d.o.o.</item>
    </derivirana_varijabla>
  </DomainObject.Predmet.OstaliListFormatedWithAdressOIB>
  <DomainObject.Predmet.OstaliListNazivFormated>
    <izvorni_sadrzaj>
      <item>Silvio Vrljić</item>
    </izvorni_sadrzaj>
    <derivirana_varijabla naziv="DomainObject.Predmet.OstaliListNazivFormated_1">
      <item>Silvio Vrljić</item>
    </derivirana_varijabla>
  </DomainObject.Predmet.OstaliListNazivFormated>
  <DomainObject.Predmet.OstaliListNazivFormatedOIB>
    <izvorni_sadrzaj>
      <item>Silvio Vrljić, OIB 64864675399</item>
    </izvorni_sadrzaj>
    <derivirana_varijabla naziv="DomainObject.Predmet.OstaliListNazivFormatedOIB_1">
      <item>Silvio Vrljić, OIB 64864675399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svibnja 2017.</izvorni_sadrzaj>
    <derivirana_varijabla naziv="DomainObject.Datum_1">2.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VRLJIĆ d.o.o.</izvorni_sadrzaj>
    <derivirana_varijabla naziv="DomainObject.Predmet.ProtustrankaIDrugi_1">VRLJIĆ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VRLJIĆ d.o.o., OIB 15999858325, Ante Topića Mimare 4/IV, 10000 Zagreb</izvorni_sadrzaj>
    <derivirana_varijabla naziv="DomainObject.Predmet.ProtustrankaIDrugiAdressOIB_1">VRLJIĆ d.o.o., OIB 15999858325, Ante Topića Mimare 4/IV,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VRLJIĆ d.o.o.</item>
      <item>Silvio Vrljić</item>
    </izvorni_sadrzaj>
    <derivirana_varijabla naziv="DomainObject.Predmet.SudioniciListNaziv_1">
      <item>FINA Regionalni centar Zagreb</item>
      <item>VRLJIĆ d.o.o.</item>
      <item>Silvio Vrljić</item>
    </derivirana_varijabla>
  </DomainObject.Predmet.SudioniciListNaziv>
  <DomainObject.Predmet.SudioniciListAdressOIB>
    <izvorni_sadrzaj>
      <item>FINA Regionalni centar Zagreb, OIB 85821130368, Trg svibanjskih žrtava 1995. 1,10000 Zagreb</item>
      <item>VRLJIĆ d.o.o., OIB 15999858325, Ante Topića Mimare 4/IV,10000 Zagreb</item>
      <item>Silvio Vrljić, OIB 64864675399, Košljun 1,23250 Košljun</item>
    </izvorni_sadrzaj>
    <derivirana_varijabla naziv="DomainObject.Predmet.SudioniciListAdressOIB_1">
      <item>FINA Regionalni centar Zagreb, OIB 85821130368, Trg svibanjskih žrtava 1995. 1,10000 Zagreb</item>
      <item>VRLJIĆ d.o.o., OIB 15999858325, Ante Topića Mimare 4/IV,10000 Zagreb</item>
      <item>Silvio Vrljić, OIB 64864675399, Košljun 1,23250 Košljun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15999858325</item>
      <item>, OIB 64864675399</item>
    </izvorni_sadrzaj>
    <derivirana_varijabla naziv="DomainObject.Predmet.SudioniciListNazivOIB_1">
      <item>, OIB 85821130368</item>
      <item>, OIB 15999858325</item>
      <item>, OIB 64864675399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2934AA-CF2A-4C94-AD62-385803C467A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892</properties:Words>
  <properties:Characters>4616</properties:Characters>
  <properties:Lines>146</properties:Lines>
  <properties:Paragraphs>54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2017-05-02T12:49:00Z</dcterms:created>
  <dc:creator>Draženka Prpić</dc:creator>
  <cp:lastModifiedBy>Draženka Prpić</cp:lastModifiedBy>
  <cp:lastPrinted>2017-05-02T12:49:00Z</cp:lastPrinted>
  <dcterms:modified xmlns:xsi="http://www.w3.org/2001/XMLSchema-instance" xsi:type="dcterms:W3CDTF">2017-05-02T12:50:00Z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