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ba32d" w14:paraId="1cba32d" w:rsidRDefault="00AE649C" w:rsidP="00BD5AE8" w:rsidR="00AE649C" w:rsidRPr="00B76F3C">
      <w:pPr>
        <w:pStyle w:val="Naslov3"/>
        <w:spacing w:after="0"/>
        <w15:collapsed w:val="false"/>
      </w:pPr>
      <w:bookmarkStart w:name="_GoBack" w:id="0"/>
      <w:bookmarkEnd w:id="0"/>
    </w:p>
    <w:p w:rsidRDefault="00EE6E98" w:rsidP="00BD5AE8" w:rsidR="00AE649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BD5AE8">
        <w:t>REPUBLIKA HRVATSKA</w:t>
      </w:r>
    </w:p>
    <w:p w:rsidRDefault="00BD5AE8" w:rsidP="00BD5AE8" w:rsidR="00BD5AE8" w:rsidRPr="00B76F3C">
      <w:pPr>
        <w:pStyle w:val="SudNaziv"/>
      </w:pPr>
      <w:r>
        <w:t>TRGOVAČKI SUD U VARAŽDINU</w:t>
      </w:r>
    </w:p>
    <w:p w:rsidRDefault="00BD5AE8" w:rsidP="00BD5AE8" w:rsidR="00BD5AE8">
      <w:pPr>
        <w:spacing w:after="0"/>
        <w:rPr>
          <w:bCs/>
        </w:rPr>
      </w:pPr>
    </w:p>
    <w:p w:rsidRDefault="00BD5AE8" w:rsidP="00BD5AE8" w:rsidR="00BD5AE8">
      <w:pPr>
        <w:spacing w:after="0"/>
        <w:rPr>
          <w:b/>
        </w:rPr>
      </w:pPr>
      <w:r>
        <w:rPr>
          <w:b/>
        </w:rPr>
        <w:tab/>
      </w:r>
    </w:p>
    <w:p w:rsidRDefault="00BD5AE8" w:rsidP="00BD5AE8" w:rsidR="00BD5AE8">
      <w:pPr>
        <w:spacing w:after="0"/>
      </w:pPr>
    </w:p>
    <w:p w:rsidRDefault="00EE6E98" w:rsidP="00EE6E98" w:rsidR="00EE6E98">
      <w:pPr>
        <w:spacing w:after="0"/>
        <w:rPr>
          <w:b/>
        </w:rPr>
      </w:pPr>
    </w:p>
    <w:p w:rsidRDefault="00EE6E98" w:rsidP="00EE6E98" w:rsidR="00EE6E98">
      <w:pPr>
        <w:spacing w:after="0"/>
        <w:jc w:val="center"/>
      </w:pPr>
      <w:r>
        <w:t>REPUBLIKA HRVATSKA</w:t>
      </w:r>
    </w:p>
    <w:p w:rsidRDefault="00EE6E98" w:rsidP="00EE6E98" w:rsidR="00EE6E98">
      <w:pPr>
        <w:spacing w:after="0"/>
      </w:pPr>
    </w:p>
    <w:p w:rsidRDefault="00EE6E98" w:rsidP="00EE6E98" w:rsidR="00EE6E98">
      <w:pPr>
        <w:spacing w:after="0"/>
        <w:jc w:val="center"/>
      </w:pPr>
      <w:r>
        <w:t>R J E Š E NJ E</w:t>
      </w:r>
    </w:p>
    <w:p w:rsidRDefault="00EE6E98" w:rsidP="00EE6E98" w:rsidR="00EE6E98">
      <w:pPr>
        <w:spacing w:after="0"/>
        <w:jc w:val="center"/>
      </w:pPr>
    </w:p>
    <w:p w:rsidRDefault="00EE6E98" w:rsidP="00EE6E98" w:rsidR="00EE6E98">
      <w:pPr>
        <w:spacing w:after="0"/>
        <w:ind w:firstLine="708"/>
        <w:jc w:val="both"/>
      </w:pPr>
      <w:r>
        <w:t>Trgovački sud u Varaždinu, po sucu toga suda Mariji Levanić-Škerbić, kao stečajnom sucu, postupajući po prijedlogu predlagatelja PODRAVKA prehrambena industrija d.d. Koprivnica, A. Starčevića 32, kojeg zastupa punomoćnik Ivan Dvojković, odvjetnik u Odvjetničkom društvu Madirazza &amp; Partneri d.o.o. iz Zagreba, Masarykova 21, radi otvaranja stečajnog postupka nad dužnikom STOG d.o.o. Varaždin, Anina ulica 2, OIB: 56775756250, MBS: 070088524, kojeg zastupaju punomoćnici Vladimir Terešak, odvjetnik iz Zagreba, Kaptol 15 i Alen Ivković, odvjetnik iz Rijeke, Užarska 28, nakon dana 28. rujna 2015. godine održanog ročišta radi rasprave o uvjetima za otvaranje stečajnog postupka, 02. listopada 2015. godine,</w:t>
      </w:r>
    </w:p>
    <w:p w:rsidRDefault="00EE6E98" w:rsidP="00EE6E98" w:rsidR="00EE6E98">
      <w:pPr>
        <w:spacing w:after="0"/>
        <w:jc w:val="center"/>
      </w:pPr>
      <w:r>
        <w:t>r i j e š i o   j e</w:t>
      </w:r>
    </w:p>
    <w:p w:rsidRDefault="00EE6E98" w:rsidP="00EE6E98" w:rsidR="00EE6E98"/>
    <w:p w:rsidRDefault="00EE6E98" w:rsidP="00EE6E98" w:rsidR="00EE6E98">
      <w:pPr>
        <w:spacing w:after="0"/>
        <w:ind w:left="705"/>
        <w:jc w:val="both"/>
      </w:pPr>
      <w:r>
        <w:t>Odbija se prijedlog predlagatelja PODRAVKA prehrambena industrija d.d. Koprivnica, A. Starčevića 32 od 30. svibnja 2014., za otvaranje stečajnog postupka nad dužnikom STOG d.o.o. Varaždin, Anina ulica 2, OIB: 56775756250, MBS: 070088524.</w:t>
      </w:r>
    </w:p>
    <w:p w:rsidRDefault="00EE6E98" w:rsidP="00EE6E98" w:rsidR="00EE6E98">
      <w:pPr>
        <w:spacing w:after="0"/>
      </w:pPr>
    </w:p>
    <w:p w:rsidRDefault="00EE6E98" w:rsidP="00EE6E98" w:rsidR="00EE6E98">
      <w:pPr>
        <w:spacing w:after="0"/>
        <w:jc w:val="center"/>
      </w:pPr>
      <w:r>
        <w:t>Obrazloženje</w:t>
      </w:r>
    </w:p>
    <w:p w:rsidRDefault="00EE6E98" w:rsidP="00EE6E98" w:rsidR="00EE6E98">
      <w:pPr>
        <w:spacing w:after="0"/>
        <w:ind w:firstLine="708"/>
        <w:jc w:val="both"/>
      </w:pPr>
    </w:p>
    <w:p w:rsidRDefault="00EE6E98" w:rsidP="00EE6E98" w:rsidR="00EE6E98">
      <w:pPr>
        <w:ind w:firstLine="720"/>
        <w:jc w:val="both"/>
      </w:pPr>
      <w:r>
        <w:t xml:space="preserve">Predlagatelj PODRAVKA d.d. Koprivnica podnio je prijedlog za otvaranje stečajnog postupka nad dužnikom STOG d.o.o. Varaždin, u kojemu u bitnome navodi da ima tražbinu prema dužniku na ime parničnih troškova u iznosu od 15.375,00 kn, po rješenju Visokog trgovačkog suda RH poslovni broj Pž-4177/11 od 11.02.2013., zatim tražbinu po rješenju o ovrsi Trgovačkog suda u Varaždinu poslovni broj Ovr-324/2010 koje je postalo pravomoćno 02.07.2010. radi naplate ukupnog iznosa od 135.609.752,86 kn, a koje je donijeto na osnovi pravomoćnog rješenja o ovrsi javnog bilježnika Nikole Bakrača poslovni broj Ovrv-179/10 od 18.03.2010. koje glasi na iznos od 102.609.752,86 kn, zadužnice od 22.01.2009. na iznos od 23.000.000,00 kn, te zadužnice od 02.03.2009. na iznos od 10.000.000,00 kn. </w:t>
      </w:r>
    </w:p>
    <w:p w:rsidRDefault="00EE6E98" w:rsidP="00EE6E98" w:rsidR="00EE6E98">
      <w:pPr>
        <w:ind w:firstLine="720"/>
        <w:jc w:val="both"/>
      </w:pPr>
      <w:r>
        <w:t>Nadalje se u prijedlogu navodi da je izvorni obveznik tražbine bila FIMA GRUPA d.d., sada PLURIS d.d. "u stečaju" Varaždin. Na temelju Ugovora o podjeli društva PLURIS d.d. Varaždin proveden je dana 15.09.2009. postupak podjele s preuzimanjem u kojemu su kao društvo preuzimatelj sudjelovali dužnik STOG d.o.o. Varaždin, WEISSBARTH I PARTNERI d.o.o. Varaždin i FIMA ALFA d.o.o. Varaždin.</w:t>
      </w:r>
    </w:p>
    <w:p w:rsidRDefault="00EE6E98" w:rsidP="00EE6E98" w:rsidR="00EE6E98">
      <w:pPr>
        <w:ind w:firstLine="720"/>
        <w:jc w:val="both"/>
      </w:pPr>
      <w:r>
        <w:t xml:space="preserve">Predlagatelj se poziva na čl. 550.o Zakona o trgovačkim društvima koji propisuje da za sve obveze društva koje se dijeli (u konkretnom slučaju PLURIS d.d. Varaždin), a koje su </w:t>
      </w:r>
      <w:r>
        <w:lastRenderedPageBreak/>
        <w:t>nastale do upisa podjele u sudski registar odgovaraju zajedno s onim društvom na koje je ta obveza prešla suglasno planu podjele, sva ostala društva koja su sudjelovala u podjeli, i to kao solidarni dužnici (u konkretnom slučaju to su ovdje dužnik STOG d.o.o. Varaždin, WEISSBARTH I PARTNERI d.o.o. Varaždin i FIMA ALFA d.o.o. Varaždin). Navodi se nadalje da predlagatelj kao vjerovnik društva koje se dijeli - PLURIS d.d., nije obaviješten o tome na koje od društava koje sudjeluju u podjeli je prešla obveza iz njegove tražbine, pa predlagatelj smatra da sukladno čl. 550.n st. 4. Zakona o trgovačkim društvima može zahtijevati njeno podmirenje od bilo kojega od njih, pa tako i od dužnika STOG d.o.o.</w:t>
      </w:r>
    </w:p>
    <w:p w:rsidRDefault="00EE6E98" w:rsidP="00EE6E98" w:rsidR="00EE6E98">
      <w:pPr>
        <w:spacing w:after="0"/>
        <w:ind w:firstLine="720"/>
        <w:jc w:val="both"/>
      </w:pPr>
      <w:r>
        <w:t>U odnosu na postojanje stečajnog razloga predlagatelj ističe da je dužnik nesposoban za plaćanje jer u Očevidniku redoslijeda osnova za plaćanje kod FINA-e ima evidentirane neizvršene osnove za plaćanje u razdoblju duljem od 1231 dana.</w:t>
      </w:r>
    </w:p>
    <w:p w:rsidRDefault="00EE6E98" w:rsidP="00EE6E98" w:rsidR="00EE6E98">
      <w:pPr>
        <w:spacing w:after="0"/>
        <w:ind w:firstLine="720"/>
        <w:jc w:val="both"/>
      </w:pPr>
    </w:p>
    <w:p w:rsidRDefault="00EE6E98" w:rsidP="00EE6E98" w:rsidR="00EE6E98">
      <w:pPr>
        <w:spacing w:after="0"/>
        <w:ind w:firstLine="720"/>
        <w:jc w:val="both"/>
      </w:pPr>
      <w:r>
        <w:t xml:space="preserve">Na temelju navoda iz prijedloga i sadržaja isprava priloženih uz prijedlog sud je stekao uvjerenje o vjerojatnosti postojanja tražbine predlagatelja, kao i vjerojatnosti postojanja stečajnog razloga- nesposobnosti za plaćanje, pa je temeljem čl. </w:t>
      </w:r>
      <w:smartTag w:element="metricconverter" w:uri="urn:schemas-microsoft-com:office:smarttags">
        <w:smartTagPr>
          <w:attr w:val="42. st" w:name="ProductID"/>
        </w:smartTagPr>
        <w:r>
          <w:t>42. st</w:t>
        </w:r>
      </w:smartTag>
      <w:r>
        <w:t xml:space="preserve">. 1. Stečajnog zakona ("Narodne novine" broj 44/96, 29/99, 129/00, 123/03, 82/06, 116/10, 25/12 i 133/12,  dalje skraćeno: SZ) dana 31.10.2014. donio rješenje  kojim je pokrenut prethodni postupak radi utvrđivanja uvjeta za otvaranje stečajnog postupka (list 54-56 spisa). </w:t>
      </w:r>
    </w:p>
    <w:p w:rsidRDefault="00EE6E98" w:rsidP="00EE6E98" w:rsidR="00EE6E98">
      <w:pPr>
        <w:spacing w:after="0"/>
      </w:pPr>
    </w:p>
    <w:p w:rsidRDefault="00EE6E98" w:rsidP="00EE6E98" w:rsidR="00EE6E98">
      <w:pPr>
        <w:spacing w:after="0"/>
        <w:ind w:firstLine="708"/>
        <w:jc w:val="both"/>
      </w:pPr>
      <w:r>
        <w:t>Tijekom prethodnoga postupka dužnik se usprotivio prijedlogu za otvaranje stečajnog postupka, prvenstveno iz razloga što predlagatelj prema dužniku nema novčane tražbine koje navodi u prijedlogu. U odnosu na tražbinu od 15.375,00 kn dužnik tvrdi da više ne postoji, jer je u međuvremenu u cijelosti plaćena predlagatelju. U odnosu na tražbinu od ukupno 135.609.752,86 kn navodi da ne postoji u odnosu na dužnika, te to obrazlaže navodeći: - da u trenutku upisa podjele društva PLURIS d.d. u sudski registar (16.09.2009) novčane obveze na koje se predlagatelj poziva, nisu niti postojale prema glavnom dužniku PLURIS d.d., jer tada još nisu nastale ili su prethodno prestale; - da je tražbina u iznosu od 10.000.000,00 kn prethodno prestala prijebojem dana 16.03.2009.; - da je tražbina u iznosu od 23.000.000,00 kn nije niti nastala u vrijeme objave upisa podjele, jer je mjenična obveza nastala tek 30.09.2009., a potom je i prestala prijebojem dana 22.07.2010.; - da su prestankom tražbina prestali i učinci ovršnih isprava (zadužnica) koje su izdane kao sredstva osiguranja, te da to znači da je predlagatelj zloupotrijebio ovršne isprave u cilju pokretanja stečajnog postupka.</w:t>
      </w:r>
    </w:p>
    <w:p w:rsidRDefault="00EE6E98" w:rsidP="00EE6E98" w:rsidR="00EE6E98">
      <w:pPr>
        <w:spacing w:after="0"/>
      </w:pPr>
    </w:p>
    <w:p w:rsidRDefault="00EE6E98" w:rsidP="00EE6E98" w:rsidR="00EE6E98">
      <w:pPr>
        <w:ind w:firstLine="708"/>
        <w:jc w:val="both"/>
      </w:pPr>
      <w:r>
        <w:t xml:space="preserve">Prema članku 39. st. 1. Stečajnog zakona („Narodne novine“ broj 44/96, 29/99, 129/00, 123/03, 82/06 , 116/10, 25/12 i 133/12, dalje: SZ-a) stečajni postupak pokreće prijedlogom vjerovnika ili dužnik, a prema čl. 39. st. 2. SZ-a vjerovnik je ovlašten podnijeti prijedlog za otvaranje stečajnog postupka ako učini vjerojatnim postojanje svoje tražbine i kojega od stečajnih razloga. </w:t>
      </w:r>
    </w:p>
    <w:p w:rsidRDefault="00EE6E98" w:rsidP="00EE6E98" w:rsidR="00EE6E98"/>
    <w:p w:rsidRDefault="00EE6E98" w:rsidP="00EE6E98" w:rsidR="00EE6E98">
      <w:pPr>
        <w:spacing w:after="0"/>
        <w:ind w:firstLine="708"/>
        <w:jc w:val="both"/>
      </w:pPr>
      <w:r>
        <w:t xml:space="preserve">Nakon donošenja rješenja o pokretanju prethodnog postupka, sud je, analizirajući činjenične i pravne elemente bitne za odlučivanje u ovome stečajnom predmetu, a pokraj dužnikovog osporavanja predlagateljeve tražbine, tijekom prethodnoga postupka dodatno utvrđivao činjenicu postojanja tražbine predlagatelja, te je određeno i financijsko-knjigovodstveno vještačenje, kako bi aktivna legitimacija predlagatelja (vjerovnika) bila na dostatan način utvrđena. To stoga što je postojanje tražbine vjerovnika, kao predlagatelja, činjenica o kojoj ovisi ne samo donošenje rješenja o pokretanju prethodnog postupka, već i </w:t>
      </w:r>
      <w:r>
        <w:lastRenderedPageBreak/>
        <w:t>donošenje rješenja o otvaranju stečajnog postupka. Bez valjane aktivne legitimacije, kumulativno s postojanjem jednoga od zakonom propisanih stečajnih razloga, u trenutku donošenja rješenja o otvaranju stečajnog postupka, nema zakonske osnove za otvaranje stečajnog postupka (</w:t>
      </w:r>
      <w:r>
        <w:rPr>
          <w:i/>
        </w:rPr>
        <w:t>tako i Ustavni sud U-III-4963/2008, te Vrhovni sud RH Revt 140/2012-2</w:t>
      </w:r>
      <w:r>
        <w:t>).</w:t>
      </w:r>
    </w:p>
    <w:p w:rsidRDefault="00EE6E98" w:rsidP="00EE6E98" w:rsidR="00EE6E98">
      <w:pPr>
        <w:spacing w:after="0"/>
        <w:jc w:val="both"/>
      </w:pPr>
    </w:p>
    <w:p w:rsidRDefault="00EE6E98" w:rsidP="00EE6E98" w:rsidR="00EE6E98">
      <w:pPr>
        <w:spacing w:after="0"/>
        <w:ind w:firstLine="708"/>
        <w:jc w:val="both"/>
      </w:pPr>
      <w:r>
        <w:t>Na temelju rezultata provedenog postupka ovaj sud je zaključio da ne postoji tražbina predlagatelja prema dužniku, te da ne proizlazi da bi predlagatelj PODRAVKA d.d. bio vjerovnik dužnika STOG d.o.o., iz razloga kako slijedi u nastavku obrazloženja.</w:t>
      </w:r>
    </w:p>
    <w:p w:rsidRDefault="00EE6E98" w:rsidP="00EE6E98" w:rsidR="00EE6E98">
      <w:pPr>
        <w:spacing w:after="0"/>
      </w:pPr>
    </w:p>
    <w:p w:rsidRDefault="00EE6E98" w:rsidP="00EE6E98" w:rsidR="00EE6E98">
      <w:pPr>
        <w:spacing w:after="0"/>
      </w:pPr>
      <w:r>
        <w:tab/>
        <w:t>Budući da predlagatelj tvrdi da ima prema dužniku više tražbina po različitim pravnim osnovama, valja razmotriti svaku tražbinu posebno.</w:t>
      </w:r>
    </w:p>
    <w:p w:rsidRDefault="00EE6E98" w:rsidP="00EE6E98" w:rsidR="00EE6E98">
      <w:pPr>
        <w:spacing w:after="0"/>
      </w:pPr>
    </w:p>
    <w:p w:rsidRDefault="00EE6E98" w:rsidP="00EE6E98" w:rsidR="00EE6E98">
      <w:pPr>
        <w:spacing w:after="0"/>
        <w:jc w:val="both"/>
      </w:pPr>
      <w:r>
        <w:tab/>
      </w:r>
      <w:r>
        <w:rPr>
          <w:i/>
        </w:rPr>
        <w:t>Tražbina u iznosu od 15.375,00 kn</w:t>
      </w:r>
      <w:r>
        <w:t xml:space="preserve"> na ime parničnih troškova temeljem rješenja Visokog trgovačkog suda RH poslovni broj Pž-4177/11 od 11.02.2013. tijekom trajanja prethodnog postupka je prestala. To proizlazi iz nalaza stalnog sudskog vještaka financijsko-knjigovodstvene struke Ksenije Špoljarić, koja je utvrdila da je direktor dužnika, u ime dužnika izvršio uplatu u korist predlagatelja, kao vjerovnika iznosa od 15.375,00 kn s kamatama od 4.894,24 kn. Činjenicu primitka navedene uplate predlagatelj niti ne osporava. </w:t>
      </w:r>
    </w:p>
    <w:p w:rsidRDefault="00EE6E98" w:rsidP="00EE6E98" w:rsidR="00EE6E98">
      <w:pPr>
        <w:spacing w:after="0"/>
        <w:jc w:val="both"/>
      </w:pPr>
    </w:p>
    <w:p w:rsidRDefault="00EE6E98" w:rsidP="00EE6E98" w:rsidR="00EE6E98">
      <w:pPr>
        <w:spacing w:after="0"/>
        <w:jc w:val="both"/>
        <w:rPr>
          <w:i/>
        </w:rPr>
      </w:pPr>
      <w:r>
        <w:tab/>
      </w:r>
      <w:r>
        <w:rPr>
          <w:i/>
        </w:rPr>
        <w:t>U odnosu na tražbinu u iznosu od 135.609.752,86 kn</w:t>
      </w:r>
    </w:p>
    <w:p w:rsidRDefault="00EE6E98" w:rsidP="00EE6E98" w:rsidR="00EE6E98">
      <w:pPr>
        <w:spacing w:after="0"/>
        <w:jc w:val="both"/>
        <w:rPr>
          <w:i/>
        </w:rPr>
      </w:pPr>
    </w:p>
    <w:p w:rsidRDefault="00EE6E98" w:rsidP="00EE6E98" w:rsidR="00EE6E98">
      <w:pPr>
        <w:spacing w:after="0"/>
        <w:jc w:val="both"/>
      </w:pPr>
      <w:r>
        <w:rPr>
          <w:i/>
        </w:rPr>
        <w:tab/>
      </w:r>
      <w:r>
        <w:t>Ovu tražbinu predlagatelj temelji na pravomoćnom rješenju o ovrsi ovoga suda poslovni broj Ovr-324/2010 od 17.06.2010. (list 13-18 spisa), koje je donijeto na prijedlog ovrhovoditelja PODRAVKA d.d. protiv ovršenika PLURIS d.d., a na temelju ovršnih isprava: rješenja o ovrsi javnog bilježnika Nikole Bakrača poslovni broj Ovrv-179/10 od 18.03.2010. (radi naplate iznosa od 102.609.752,86 kn), zadužnice od 22.01.2009. na iznos od 23.000.000,00 kn, te zadužnice od 02.03.2009. na iznos od 10.000.000,00 kn.</w:t>
      </w:r>
    </w:p>
    <w:p w:rsidRDefault="00EE6E98" w:rsidP="00EE6E98" w:rsidR="00EE6E98">
      <w:pPr>
        <w:ind w:firstLine="708"/>
        <w:jc w:val="both"/>
      </w:pPr>
      <w:r>
        <w:t>Prema navodima predlagatelja, radi se o tražbinama čiji je izvorni dužnik bila Fima Grupa d.d. (sada se zove Pluris d.d. „u stečaju“), a koje društvo je provelo postupak podjele s preuzimanjem na temelju Ugovora o podjeli solemniziranog dana 22.07.2009., kao društvo koje se dijeli s preuzimanjem od stane društava koja već postoje i to dužnika STOG d.o.o. , WEISSBARTH I PARTNERI d.o.o. i FIMA ALFA d.o.o. Predlagatelj tvrdi da je ova tražbina nastala prije ove statusne podjele, koja je za dužnika provedena 02.03.2010. kada je upisana u sudski registar odnosu na dužnika, kao preuzimatelja, te da stoga dužnik odgovara za obveze društva koje se dijeli solidarno sa ostalim društvima koja su sudjelovala u podjeli, sukladno čl. 550.o Zakona o trgovačkim društvima.</w:t>
      </w:r>
    </w:p>
    <w:p w:rsidRDefault="00EE6E98" w:rsidP="00EE6E98" w:rsidR="00EE6E98">
      <w:pPr>
        <w:spacing w:after="0"/>
        <w:jc w:val="both"/>
      </w:pPr>
      <w:r>
        <w:tab/>
        <w:t xml:space="preserve">Nesporno je da je na temelju Ugovora o podjeli od  22. srpnja 2009. došlo do opisane statusne promjene podjele – odvajanja s preuzimanjem između društva PLURIS d.d., kao društva koje se dijeli, a da time ne prestaje, te je ovdje dužnik STOG d.o.o. jedno od društava preuzimatelja. </w:t>
      </w:r>
    </w:p>
    <w:p w:rsidRDefault="00EE6E98" w:rsidP="00EE6E98" w:rsidR="00EE6E98">
      <w:pPr>
        <w:spacing w:after="0"/>
        <w:jc w:val="both"/>
      </w:pPr>
    </w:p>
    <w:p w:rsidRDefault="00EE6E98" w:rsidP="00EE6E98" w:rsidR="00EE6E98">
      <w:pPr>
        <w:spacing w:after="0"/>
        <w:ind w:firstLine="708"/>
        <w:jc w:val="both"/>
      </w:pPr>
      <w:r>
        <w:t xml:space="preserve">Prema tome je prvenstveno bilo potrebno utvrditi jesu li na dužnika prenijete upravo obveze koje su postojale na strani PLURIS d.d. prema PODRAVKA d.d. (ili su ostale kod osnovnog dužnika PLURIS d.d.). </w:t>
      </w:r>
    </w:p>
    <w:p w:rsidRDefault="00EE6E98" w:rsidP="00EE6E98" w:rsidR="00EE6E98">
      <w:pPr>
        <w:ind w:firstLine="708"/>
        <w:jc w:val="both"/>
      </w:pPr>
      <w:r>
        <w:t xml:space="preserve">Činjenica što je cjelokupni iznos tražbine predlagatelja od 135.609.752,86 kn obuhvaćen pravomoćnim rješenjem o ovrsi ovoga suda broj Ovr-324/2010 od 17.06.2010., te činjenica što je navedeno rješenje o ovrsi donijeto na temelju ovršnih isprva (rješenja o ovrsi javnog bilježnika Ovrv-179/10 i dviju zadužnica) ne znači sama po sebi da je STOG d.o.o. </w:t>
      </w:r>
      <w:r>
        <w:lastRenderedPageBreak/>
        <w:t>kao društvo preuzimatelj suodgovorno za ove obveze društva PLURIS d.d. kao društva koje se podijelilo, prema vjerovniku, ovdje predlagatelju PODRAVKA d.d.</w:t>
      </w:r>
    </w:p>
    <w:p w:rsidRDefault="00EE6E98" w:rsidP="00EE6E98" w:rsidR="00EE6E98">
      <w:pPr>
        <w:ind w:firstLine="708"/>
        <w:jc w:val="both"/>
      </w:pPr>
      <w:r>
        <w:t>To stoga što je, s obzirom na provedenu statusnu promjenu odvajanja s preuzimanjem, ovdje za postojanje tražbine vjerovnika PODRAVKA d.d. prema STOG d.o.o. od odlučnog značaja sadržaj plana podjele, konkretno Ugovora o podjeli i preuzimanju od 21. srpnja 2009., kao temeljnog akta po kojemu je opisana statusna promjena provedena i kojim je regulirano koja imovina i koje obveze se prenose na društva preuzimatelje.</w:t>
      </w:r>
    </w:p>
    <w:p w:rsidRDefault="00EE6E98" w:rsidP="00EE6E98" w:rsidR="00EE6E98">
      <w:pPr>
        <w:jc w:val="both"/>
      </w:pPr>
      <w:r>
        <w:tab/>
        <w:t xml:space="preserve"> Uvidom u Ugovor o podjeli i preuzimanju od 21. srpnja 2009. (listovi 251-264 spisa) ovaj sud je utvrdio sljedeće:</w:t>
      </w:r>
    </w:p>
    <w:p w:rsidRDefault="00EE6E98" w:rsidP="00EE6E98" w:rsidR="00EE6E98">
      <w:pPr>
        <w:numPr>
          <w:ilvl w:val="0"/>
          <w:numId w:val="49"/>
        </w:numPr>
        <w:spacing w:after="0"/>
        <w:jc w:val="both"/>
      </w:pPr>
      <w:r>
        <w:t>u čl. 3. su definirani dijelovi imovine i obveza društva koje se dijeli i raspodjela te imovine na društva preuzimatelje, te je u tabeli E naveden Opis obveza koje se prenose na STOG d.o.o.,</w:t>
      </w:r>
    </w:p>
    <w:p w:rsidRDefault="00EE6E98" w:rsidP="00EE6E98" w:rsidR="00EE6E98">
      <w:pPr>
        <w:numPr>
          <w:ilvl w:val="0"/>
          <w:numId w:val="49"/>
        </w:numPr>
        <w:spacing w:after="0"/>
        <w:jc w:val="both"/>
      </w:pPr>
      <w:r>
        <w:t>u tabeli E navode se kratkoročne i dugoročne obveze u novčanom iznosu, ali nisu navedeni vjerovnici tih obveza,</w:t>
      </w:r>
    </w:p>
    <w:p w:rsidRDefault="00EE6E98" w:rsidP="00EE6E98" w:rsidR="00EE6E98">
      <w:pPr>
        <w:numPr>
          <w:ilvl w:val="0"/>
          <w:numId w:val="49"/>
        </w:numPr>
        <w:spacing w:after="0"/>
        <w:jc w:val="both"/>
      </w:pPr>
      <w:r>
        <w:t>u čl. 11. definirano je da poslovni učinci podjele nastupaju s danom 01.07.2009., te da su bilance vezane uz Ugovor o podjeli i preuzimanju sastavljene sa datumima navedenima u čl. 14.,</w:t>
      </w:r>
    </w:p>
    <w:p w:rsidRDefault="00EE6E98" w:rsidP="00EE6E98" w:rsidR="00EE6E98">
      <w:pPr>
        <w:numPr>
          <w:ilvl w:val="0"/>
          <w:numId w:val="49"/>
        </w:numPr>
        <w:spacing w:after="0"/>
        <w:jc w:val="both"/>
      </w:pPr>
      <w:r>
        <w:t>u čl. 14. stoji da su prilozi Ugovora zaključna bilanca FIMA GRUPA d.d. kao društva koje se dijeli na dan 30.06.2009., diobena bilanca FIMA GRUPA d.d. na dan 30.06.2009. iz koje je vidljivo koji dio imovine i obveza će ostati društvu koje se dijeli nakon provedenog odvajanja, te početne bilance društava preuzimatelja na dan 01.07.2009.</w:t>
      </w:r>
    </w:p>
    <w:p w:rsidRDefault="00EE6E98" w:rsidP="00EE6E98" w:rsidR="00EE6E98">
      <w:pPr>
        <w:spacing w:after="0"/>
        <w:ind w:firstLine="708"/>
        <w:jc w:val="both"/>
      </w:pPr>
    </w:p>
    <w:p w:rsidRDefault="00EE6E98" w:rsidP="00EE6E98" w:rsidR="00EE6E98">
      <w:pPr>
        <w:spacing w:after="0"/>
        <w:ind w:firstLine="708"/>
        <w:jc w:val="both"/>
      </w:pPr>
      <w:r>
        <w:t>Upis podjele s preuzimanjem upisan je za društvo koje se dijeli PLURIS d.d. u sudskom registru ovoga suda rješenjem broj Tt-09/1136-2 od 15.09.2009. na temelju svih potrebnih priloga priloženih uz prijavu. Između ostalih, priloženi su bili i zaključna bilanca, diobene bilance i početne bilance društava preuzimatelja, kao prilozi Ugovoru, sukladno čl. 14. Ugovora o podjeli i preuzimanju.</w:t>
      </w:r>
    </w:p>
    <w:p w:rsidRDefault="00EE6E98" w:rsidP="00EE6E98" w:rsidR="00EE6E98">
      <w:pPr>
        <w:spacing w:after="0"/>
        <w:ind w:firstLine="708"/>
        <w:jc w:val="both"/>
      </w:pPr>
    </w:p>
    <w:p w:rsidRDefault="00EE6E98" w:rsidP="00EE6E98" w:rsidR="00EE6E98">
      <w:pPr>
        <w:spacing w:after="0"/>
        <w:ind w:firstLine="708"/>
        <w:jc w:val="both"/>
      </w:pPr>
      <w:r>
        <w:t>Iz diobene bilance FIMA GRUPA d.d. na dan 30.06.2009. (list 327 spisa) proizlazi da su sve obveze prema Podravci d.d. (koje su tada iznosile 160.190.255,31 kn) ostale u društvu koje se dijeli, te nisu prešle niti na jedno od društava preuzimatelja (a koja društva su preuzela neke druge obveze). Isto proizlazi i iz početne bilance za STOG d.o.o. nakon podjele izdane na dan 01.07.2009. (list 328 spisa) nigdje pod stavkom „obveze u svezi PODRAVKE“ nije naveden niti jedan iznos.</w:t>
      </w:r>
    </w:p>
    <w:p w:rsidRDefault="00EE6E98" w:rsidP="00EE6E98" w:rsidR="00EE6E98">
      <w:pPr>
        <w:ind w:firstLine="708"/>
        <w:jc w:val="both"/>
      </w:pPr>
    </w:p>
    <w:p w:rsidRDefault="00EE6E98" w:rsidP="00EE6E98" w:rsidR="00EE6E98">
      <w:pPr>
        <w:spacing w:after="0"/>
        <w:ind w:firstLine="708"/>
        <w:jc w:val="both"/>
      </w:pPr>
      <w:r>
        <w:t xml:space="preserve">Nadalje, prema nalazu stalnog sudskog vještaka Ksenije Špoljarić (listovi 171-192 spisa) i nalazu priloženih priloga (knjigovodstvene kartice Pluris d.d. za poslovnog partnera Podravka d.d. za 2009., 2010., 2011. g. - listovi 2010-214 spisa) proizlazi da je PLURIS d.d. evidentirao cjelokupnu predmetnu obvezu prema vjerovniku PODRAVKA d.d. na način da je tražbina vjerovnika PODRAVKA d.d. u iznosu od 23.000.000,00 kn evidentirana dana 23.01.2009., iznos od 10.000.000,00 kn dana 02.03.2009., a iznos od 102.609.752,86 kn dana 26.10.2010. Nakon toga, sve do otvaranja stečajnog postupka nad PLURIS d.d. (koji je otvoren rješenjem ovoga suda poslovni broj St-271/11-13 od 29.12.2011.) navedene tražbine </w:t>
      </w:r>
      <w:r>
        <w:lastRenderedPageBreak/>
        <w:t>bile su evidentirane u poslovnim knjigama PLURIS d.d. (te nisu bili provedeni nikakvi prijeboji, niti zatvaranja tražbina).</w:t>
      </w:r>
    </w:p>
    <w:p w:rsidRDefault="00EE6E98" w:rsidP="00EE6E98" w:rsidR="00EE6E98">
      <w:pPr>
        <w:spacing w:after="0"/>
        <w:ind w:firstLine="708"/>
        <w:jc w:val="both"/>
      </w:pPr>
    </w:p>
    <w:p w:rsidRDefault="00EE6E98" w:rsidP="00EE6E98" w:rsidR="00EE6E98">
      <w:pPr>
        <w:spacing w:after="0"/>
        <w:ind w:firstLine="708"/>
        <w:jc w:val="both"/>
      </w:pPr>
      <w:r>
        <w:t xml:space="preserve">Uvidom u rješenje o utvrđenim tražbinama poslovni broj St-271/11-30 od 28.03.2012. g. (listovi 279-283 spisa) i rješenje o ispravku i dopuni toga rješenja od 30.10.2013. (list 193-195 spisa) utvrđeno je da je vjerovniku PODRAVKA d.d. priznata tražbina prema PLURIS d.d. u iznosu od 180.000.000,00 kn, temeljem rješenja o ovrsi broj Ovr-324/2010. </w:t>
      </w:r>
    </w:p>
    <w:p w:rsidRDefault="00EE6E98" w:rsidP="00EE6E98" w:rsidR="00EE6E98">
      <w:pPr>
        <w:spacing w:after="0"/>
        <w:jc w:val="both"/>
      </w:pPr>
    </w:p>
    <w:p w:rsidRDefault="00EE6E98" w:rsidP="00EE6E98" w:rsidR="00EE6E98">
      <w:pPr>
        <w:spacing w:after="0"/>
        <w:ind w:firstLine="708"/>
        <w:jc w:val="both"/>
      </w:pPr>
      <w:r>
        <w:t>S obzirom na takvo stanje stvari, proizlazi da su obveze prema vjerovniku PODRAVKA d.d., nakon provedenog postupka podjele - odvajanja s preuzimanjem u cijelosti ostale u društvu koje se dijeli - PLURIS d.d., a koje društvo nije prestalo postojati tom statusnom promjenom, već je nastavilo poslovati.</w:t>
      </w:r>
    </w:p>
    <w:p w:rsidRDefault="00EE6E98" w:rsidP="00EE6E98" w:rsidR="00EE6E98">
      <w:pPr>
        <w:spacing w:after="0"/>
        <w:jc w:val="both"/>
      </w:pPr>
    </w:p>
    <w:p w:rsidRDefault="00EE6E98" w:rsidP="00EE6E98" w:rsidR="00EE6E98">
      <w:pPr>
        <w:spacing w:after="0"/>
        <w:ind w:firstLine="708"/>
        <w:jc w:val="both"/>
      </w:pPr>
      <w:r>
        <w:t>Stoga u konkretnom slučaju, po stavu ovoga suda, ne može postojati istovremena odgovornost za obveze na strani PLURIS d.d. kao društva koje se dijelilo i na strani STOG d.o.o. kao društva preuzimatelja, u smislu čl. 550.o Zakona o trgovačkim društvima, "Narodne novine" broj 111/93, 34/99, 52/00, 118/03, 107/07, 146/08 , 137/09, 152/11 – pročišćeni tekst, 111/12 i 68/13, kako to smatra predlagatelj, i to iz dva razloga.</w:t>
      </w:r>
    </w:p>
    <w:p w:rsidRDefault="00EE6E98" w:rsidP="00EE6E98" w:rsidR="00EE6E98">
      <w:pPr>
        <w:ind w:firstLine="708"/>
        <w:jc w:val="both"/>
      </w:pPr>
      <w:r>
        <w:t>Prvo stoga što obveze prema vjerovniku PODRAVKA d.d. nisu prenijete ni na koje od društava preuzimatelja, već su ostale kod društva koje se dijelilo, a drugo zato što predlagatelj nije dokazao da je društvu STOG d.o.o. prijavio svoje tražbine u roku od 6 mjeseci računajući od objave upisa podjele u sudski registar, sukladno čl. 550.o st. 2. ZTD-a, te se protekom navedenog roka sada predlagatelj kao vjerovnik ne može pozivati na solidarnost ispunjenja po čl. 550.o st. 1. ZTD-a.</w:t>
      </w:r>
    </w:p>
    <w:p w:rsidRDefault="00EE6E98" w:rsidP="00EE6E98" w:rsidR="00EE6E98">
      <w:pPr>
        <w:ind w:firstLine="708"/>
        <w:jc w:val="both"/>
      </w:pPr>
      <w:r>
        <w:t>Osim toga, ovdje odgovornost društva STOG d.o.o., prema predlagatelju, za dugove društva PLURIS d.d. ne može proizlaziti niti iz odredbe čl. 550.n st. 4. ZTD-a koji propisuje da vjerovnik društva koje se dijeli, sve dok nije obaviješten o tome na koje od novih društava odnosno društava koje sudjeluju u podjeli je prešla obveza iz njegove tražbine, može zahtijevati njeno podmirenje od bilo kojega od njih. To stoga što iz činjenice što je predlagatelj, kao vjerovnik PLURIS d.d. prijavio svoju tražbinu (koju ističe u ovome predmetu prema dužniku STOG d.o.o.) u stečajnom postupku nad PLURIS d.d. "u stečaju", te mu je tražbina priznata, očigledno proizlazi da je predlagatelj nakon provedene podjele znao da je njegova tražbina ostala u društvu PLURIS d.d., pa se sada ne može pozivati na to da nije obaviješten na koga je tražbina prenijeta.</w:t>
      </w:r>
    </w:p>
    <w:p w:rsidRDefault="00EE6E98" w:rsidP="00EE6E98" w:rsidR="00EE6E98">
      <w:pPr>
        <w:spacing w:after="0"/>
        <w:jc w:val="both"/>
      </w:pPr>
      <w:r>
        <w:tab/>
        <w:t>Temeljem svega navedenoga, kako je dio tražbine predlagatelja u iznosu od 15.375,00 kn (uvećano za zatezne kamate) podmiren tijekom trajanja prethodnog postupka i time je prestao, a u odnosu na preostali dio tražbine od 135.609.752,86 kn ne proizlazi da bi predlagatelj bio ujedno i vjerovnik dužnika STOG d.o.o., zaključuje se o nepostojanju tražbine iz prijedloga za otvaranje stečajnog postupka prema dužniku, slijedom čega je valjalo riješiti kao u izreci i odbiti prijedlog, primjenom čl. 53. st. 6., vezano uz čl. 39. st. 2. SZ-a.</w:t>
      </w:r>
    </w:p>
    <w:p w:rsidRDefault="00EE6E98" w:rsidP="00EE6E98" w:rsidR="00EE6E98">
      <w:pPr>
        <w:spacing w:after="0"/>
      </w:pPr>
    </w:p>
    <w:p w:rsidRDefault="00EE6E98" w:rsidP="00EE6E98" w:rsidR="00EE6E98">
      <w:pPr>
        <w:spacing w:after="0"/>
        <w:jc w:val="center"/>
      </w:pPr>
      <w:r>
        <w:t xml:space="preserve">U Varaždinu 02. listopada 2015. </w:t>
      </w:r>
      <w:r>
        <w:t>G</w:t>
      </w:r>
      <w:r>
        <w:t>odine</w:t>
      </w:r>
    </w:p>
    <w:p w:rsidRDefault="00EE6E98" w:rsidP="00EE6E98" w:rsidR="00EE6E98">
      <w:pPr>
        <w:spacing w:after="0"/>
        <w:jc w:val="center"/>
      </w:pPr>
    </w:p>
    <w:p w:rsidRDefault="00EE6E98" w:rsidP="00EE6E98" w:rsidR="00EE6E98">
      <w:pPr>
        <w:spacing w:after="0"/>
      </w:pPr>
      <w:r>
        <w:tab/>
      </w:r>
      <w:r>
        <w:tab/>
      </w:r>
      <w:r>
        <w:tab/>
      </w:r>
      <w:r>
        <w:tab/>
      </w:r>
      <w:r>
        <w:tab/>
      </w:r>
      <w:r>
        <w:tab/>
      </w:r>
      <w:r>
        <w:tab/>
      </w:r>
      <w:r>
        <w:tab/>
        <w:t>STEČAJNI SUDAC:</w:t>
      </w:r>
    </w:p>
    <w:p w:rsidRDefault="00EE6E98" w:rsidP="00EE6E98" w:rsidR="00EE6E98">
      <w:pPr>
        <w:spacing w:after="0"/>
      </w:pPr>
      <w:r>
        <w:tab/>
      </w:r>
      <w:r>
        <w:tab/>
      </w:r>
      <w:r>
        <w:tab/>
      </w:r>
      <w:r>
        <w:tab/>
      </w:r>
      <w:r>
        <w:tab/>
      </w:r>
      <w:r>
        <w:tab/>
      </w:r>
      <w:r>
        <w:tab/>
        <w:t xml:space="preserve">          Marija Levanić-Škerbić,v.r.</w:t>
      </w:r>
    </w:p>
    <w:p w:rsidRDefault="00EE6E98" w:rsidP="00EE6E98" w:rsidR="00EE6E98">
      <w:pPr>
        <w:spacing w:after="0"/>
      </w:pPr>
    </w:p>
    <w:p w:rsidRDefault="00EE6E98" w:rsidP="00EE6E98" w:rsidR="00EE6E98">
      <w:pPr>
        <w:spacing w:after="0"/>
      </w:pPr>
      <w:r>
        <w:tab/>
      </w:r>
      <w:r>
        <w:tab/>
      </w:r>
      <w:r>
        <w:tab/>
      </w:r>
      <w:r>
        <w:tab/>
      </w:r>
      <w:r>
        <w:tab/>
      </w:r>
      <w:r>
        <w:tab/>
      </w:r>
      <w:r>
        <w:tab/>
        <w:t>Za točnost otpravka-ovlašteni službenik:</w:t>
      </w:r>
    </w:p>
    <w:p w:rsidRDefault="00EE6E98" w:rsidP="00EE6E98" w:rsidR="00EE6E98"/>
    <w:p w:rsidRDefault="00EE6E98" w:rsidP="00EE6E98" w:rsidR="00EE6E98">
      <w:pPr>
        <w:jc w:val="both"/>
      </w:pPr>
      <w:r>
        <w:t>Pouka o pravnom lijeku:</w:t>
      </w:r>
    </w:p>
    <w:p w:rsidRDefault="00EE6E98" w:rsidP="00EE6E98" w:rsidR="00EE6E98">
      <w:pPr>
        <w:jc w:val="both"/>
      </w:pPr>
      <w:r>
        <w:tab/>
        <w:t>Protiv ovog rješenja može se uložiti žalba u roku od 8 dana od dana primitka rješenja u tri primjerka. Žalba se ulaže putem ovog suda, a o žalbi odlučuje Visoki trgovački sud Republike Hrvatske u Zagrebu.</w:t>
      </w:r>
    </w:p>
    <w:p w:rsidRDefault="00EE6E98" w:rsidP="00EE6E98" w:rsidR="00EE6E98">
      <w:r>
        <w:t xml:space="preserve">DNA:  </w:t>
      </w:r>
    </w:p>
    <w:p w:rsidRDefault="00EE6E98" w:rsidP="00EE6E98" w:rsidR="00EE6E98">
      <w:pPr>
        <w:numPr>
          <w:ilvl w:val="0"/>
          <w:numId w:val="50"/>
        </w:numPr>
        <w:spacing w:after="0"/>
        <w:jc w:val="both"/>
      </w:pPr>
      <w:r>
        <w:t>punomoćnik predlagatelja Ivan Dvojković, odvjetnik iz Odvjetničkog društva Madirazza &amp; Partneri iz Zagreba,</w:t>
      </w:r>
    </w:p>
    <w:p w:rsidRDefault="00EE6E98" w:rsidP="00EE6E98" w:rsidR="00EE6E98">
      <w:pPr>
        <w:numPr>
          <w:ilvl w:val="0"/>
          <w:numId w:val="50"/>
        </w:numPr>
        <w:spacing w:after="0"/>
        <w:jc w:val="both"/>
      </w:pPr>
      <w:r>
        <w:t>punomoćnici dužnika Vladimir Terešak, odvjetnik iz Zagreba, Kaptol 15 i Alen Ivković, odvjetnik iz Rijeke, Užarska 28,</w:t>
      </w:r>
    </w:p>
    <w:p w:rsidRDefault="00EE6E98" w:rsidP="00EE6E98" w:rsidR="00EE6E98">
      <w:pPr>
        <w:numPr>
          <w:ilvl w:val="0"/>
          <w:numId w:val="50"/>
        </w:numPr>
        <w:spacing w:after="0"/>
        <w:jc w:val="both"/>
      </w:pPr>
      <w:r>
        <w:t>e-oglasna ploča suda.</w:t>
      </w:r>
    </w:p>
    <w:p w:rsidRDefault="00EE6E98" w:rsidP="00EE6E98" w:rsidR="00EE6E98">
      <w:pPr>
        <w:jc w:val="both"/>
      </w:pPr>
    </w:p>
    <w:p w:rsidRDefault="00BD5AE8" w:rsidP="00BD5AE8" w:rsidR="00BD5AE8">
      <w:pPr>
        <w:spacing w:after="0"/>
      </w:pPr>
    </w:p>
    <w:p w:rsidRDefault="00BD5AE8" w:rsidP="00BD5AE8" w:rsidR="00BD5AE8">
      <w:pPr>
        <w:spacing w:after="0"/>
        <w:jc w:val="both"/>
      </w:pPr>
    </w:p>
    <w:p w:rsidRDefault="00BD5AE8" w:rsidP="00BD5AE8" w:rsidR="00BD5AE8">
      <w:pPr>
        <w:spacing w:after="0"/>
        <w:jc w:val="both"/>
      </w:pPr>
    </w:p>
    <w:p w:rsidRDefault="00BD5AE8" w:rsidP="00BD5AE8" w:rsidR="00BD5AE8">
      <w:pPr>
        <w:spacing w:after="0"/>
        <w:jc w:val="both"/>
      </w:pPr>
      <w:r>
        <w:t xml:space="preserve"> </w:t>
      </w:r>
    </w:p>
    <w:p w:rsidRDefault="00EA1C6D" w:rsidP="00BD5AE8" w:rsidR="00AE649C" w:rsidRPr="00B76F3C">
      <w:pPr>
        <w:pStyle w:val="SudSjedite"/>
      </w:pPr>
      <w:r>
        <w:tab/>
      </w:r>
    </w:p>
    <w:p w:rsidRDefault="00CB0EA4" w:rsidP="00BD5AE8" w:rsidR="00CB0EA4">
      <w:pPr>
        <w:pStyle w:val="Naslovdokumenta"/>
        <w:spacing w:after="0"/>
      </w:pPr>
    </w:p>
    <w:p w:rsidRDefault="0071688E" w:rsidP="00BD5AE8" w:rsidR="0071688E">
      <w:pPr>
        <w:pStyle w:val="Poetniodjeljak"/>
        <w:spacing w:after="0"/>
      </w:pPr>
    </w:p>
    <w:p w:rsidRDefault="00A21F0D" w:rsidP="00BD5AE8" w:rsidR="00A21F0D">
      <w:pPr>
        <w:pStyle w:val="NormaleSPIS"/>
        <w:spacing w:after="0"/>
        <w:rPr>
          <w:noProof/>
        </w:rPr>
      </w:pPr>
    </w:p>
    <w:p w:rsidRDefault="00DA0242" w:rsidP="00BD5AE8" w:rsidR="00DA0242">
      <w:pPr>
        <w:pStyle w:val="ZapisniarPotpis"/>
        <w:spacing w:after="0"/>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5AE8" w:rsidR="008333A9">
    <w:pPr>
      <w:pStyle w:val="Zaglavlje"/>
    </w:pPr>
    <w:r>
      <w:rPr>
        <w:rStyle w:val="PozadinaSvijetloCrvena"/>
        <w:shd w:fill="auto" w:color="auto" w:val="clear"/>
      </w:rPr>
      <w:t>Poslovni broj. 7 St-124/14-43</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DD32273"/>
    <w:multiLevelType w:val="hybridMultilevel"/>
    <w:tmpl w:val="6DE67C1E"/>
    <w:lvl w:tplc="E982BC0A" w:ilvl="0">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4EB230D"/>
    <w:multiLevelType w:val="hybridMultilevel"/>
    <w:tmpl w:val="A0B85B0E"/>
    <w:lvl w:tplc="7D64F0D4" w:ilvl="0">
      <w:start w:val="2"/>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3"/>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25"/>
  </w:num>
  <w:num w:numId="48">
    <w:abstractNumId w:val="41"/>
  </w:num>
  <w:num w:numId="49">
    <w:abstractNumId w:val="25"/>
    <w:lvlOverride w:ilvl="0"/>
    <w:lvlOverride w:ilvl="1"/>
    <w:lvlOverride w:ilvl="2"/>
    <w:lvlOverride w:ilvl="3"/>
    <w:lvlOverride w:ilvl="4"/>
    <w:lvlOverride w:ilvl="5"/>
    <w:lvlOverride w:ilvl="6"/>
    <w:lvlOverride w:ilvl="7"/>
    <w:lvlOverride w:ilvl="8"/>
  </w:num>
  <w:num w:numId="50">
    <w:abstractNumId w:val="41"/>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5AE8"/>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6E98"/>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7181093">
      <w:bodyDiv w:val="true"/>
      <w:marLeft w:val="0"/>
      <w:marRight w:val="0"/>
      <w:marTop w:val="0"/>
      <w:marBottom w:val="0"/>
      <w:divBdr>
        <w:top w:space="0" w:sz="0" w:color="auto" w:val="none"/>
        <w:left w:space="0" w:sz="0" w:color="auto" w:val="none"/>
        <w:bottom w:space="0" w:sz="0" w:color="auto" w:val="none"/>
        <w:right w:space="0" w:sz="0" w:color="auto" w:val="none"/>
      </w:divBdr>
    </w:div>
    <w:div w:id="6338713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listopada 2015.</izvorni_sadrzaj>
    <derivirana_varijabla naziv="DomainObject.DatumDonosenjaOdluke_1">2.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St-124/2014-43</izvorni_sadrzaj>
    <derivirana_varijabla naziv="DomainObject.Oznaka_1">St-124/2014-43</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124</izvorni_sadrzaj>
    <derivirana_varijabla naziv="DomainObject.Predmet.Broj_1">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lipnja 2014.</izvorni_sadrzaj>
    <derivirana_varijabla naziv="DomainObject.Predmet.DatumOsnivanja_1">2.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 listopada 2015.</izvorni_sadrzaj>
    <derivirana_varijabla naziv="DomainObject.Predmet.DatumRjesavanja_1">2. listopada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St-124/2014</izvorni_sadrzaj>
    <derivirana_varijabla naziv="DomainObject.Predmet.OznakaBroj_1">St-124/2014</derivirana_varijabla>
  </DomainObject.Predmet.OznakaBroj>
  <DomainObject.Predmet.OznakaBrojOptuznogAkta>
    <izvorni_sadrzaj/>
    <derivirana_varijabla naziv="DomainObject.Predmet.OznakaBrojOptuznogAkta_1"/>
  </DomainObject.Predmet.OznakaBrojOptuznogAkta>
  <DomainObject.Predmet.PredmetRijesio.Ime>
    <izvorni_sadrzaj>Marija</izvorni_sadrzaj>
    <derivirana_varijabla naziv="DomainObject.Predmet.PredmetRijesio.Ime_1">Marija</derivirana_varijabla>
  </DomainObject.Predmet.PredmetRijesio.Ime>
  <DomainObject.Predmet.PredmetRijesio.Oib>
    <izvorni_sadrzaj>16541917946</izvorni_sadrzaj>
    <derivirana_varijabla naziv="DomainObject.Predmet.PredmetRijesio.Oib_1">16541917946</derivirana_varijabla>
  </DomainObject.Predmet.PredmetRijesio.Oib>
  <DomainObject.Predmet.PredmetRijesio.Prezime>
    <izvorni_sadrzaj>Levanić-Škerbić</izvorni_sadrzaj>
    <derivirana_varijabla naziv="DomainObject.Predmet.PredmetRijesio.Prezime_1">Levanić-Škerbić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STOG društvo s ograničenom odgovornošću za upravljanje drugim društvima zastupanog po punomoćniku Vladimir Terešak,odvjetnik</izvorni_sadrzaj>
    <derivirana_varijabla naziv="DomainObject.Predmet.ProtustrankaFormated_1">  STOG društvo s ograničenom odgovornošću za upravljanje drugim društvima zastupanog po punomoćniku Vladimir Terešak,odvjetnik</derivirana_varijabla>
  </DomainObject.Predmet.ProtustrankaFormated>
  <DomainObject.Predmet.ProtustrankaFormatedOIB>
    <izvorni_sadrzaj>  STOG društvo s ograničenom odgovornošću za upravljanje drugim društvima, OIB 56775756250 zastupanog po punomoćniku Vladimir Terešak,odvjetnik</izvorni_sadrzaj>
    <derivirana_varijabla naziv="DomainObject.Predmet.ProtustrankaFormatedOIB_1">  STOG društvo s ograničenom odgovornošću za upravljanje drugim društvima, OIB 56775756250 zastupanog po punomoćniku Vladimir Terešak,odvjetnik</derivirana_varijabla>
  </DomainObject.Predmet.ProtustrankaFormatedOIB>
  <DomainObject.Predmet.ProtustrankaFormatedWithAdress>
    <izvorni_sadrzaj> STOG društvo s ograničenom odgovornošću za upravljanje drugim društvima, Anina ulica 2, 42000 Varaždin zastupanog po punomoćniku Vladimir Terešak,odvjetnik</izvorni_sadrzaj>
    <derivirana_varijabla naziv="DomainObject.Predmet.ProtustrankaFormatedWithAdress_1"> STOG društvo s ograničenom odgovornošću za upravljanje drugim društvima, Anina ulica 2, 42000 Varaždin zastupanog po punomoćniku Vladimir Terešak,odvjetnik</derivirana_varijabla>
  </DomainObject.Predmet.ProtustrankaFormatedWithAdress>
  <DomainObject.Predmet.ProtustrankaFormatedWithAdressOIB>
    <izvorni_sadrzaj> STOG društvo s ograničenom odgovornošću za upravljanje drugim društvima, OIB 56775756250, Anina ulica 2, 42000 Varaždin zastupanog po punomoćniku Vladimir Terešak,odvjetnik</izvorni_sadrzaj>
    <derivirana_varijabla naziv="DomainObject.Predmet.ProtustrankaFormatedWithAdressOIB_1"> STOG društvo s ograničenom odgovornošću za upravljanje drugim društvima, OIB 56775756250, Anina ulica 2, 42000 Varaždin zastupanog po punomoćniku Vladimir Terešak,odvjetnik</derivirana_varijabla>
  </DomainObject.Predmet.ProtustrankaFormatedWithAdressOIB>
  <DomainObject.Predmet.ProtustrankaWithAdress>
    <izvorni_sadrzaj>STOG društvo s ograničenom odgovornošću za upravljanje drugim društvima Anina ulica 2, 42000 Varaždin</izvorni_sadrzaj>
    <derivirana_varijabla naziv="DomainObject.Predmet.ProtustrankaWithAdress_1">STOG društvo s ograničenom odgovornošću za upravljanje drugim društvima Anina ulica 2, 42000 Varaždin</derivirana_varijabla>
  </DomainObject.Predmet.ProtustrankaWithAdress>
  <DomainObject.Predmet.ProtustrankaWithAdressOIB>
    <izvorni_sadrzaj>STOG društvo s ograničenom odgovornošću za upravljanje drugim društvima, OIB 56775756250, Anina ulica 2, 42000 Varaždin</izvorni_sadrzaj>
    <derivirana_varijabla naziv="DomainObject.Predmet.ProtustrankaWithAdressOIB_1">STOG društvo s ograničenom odgovornošću za upravljanje drugim društvima, OIB 56775756250, Anina ulica 2, 42000 Varaždin</derivirana_varijabla>
  </DomainObject.Predmet.ProtustrankaWithAdressOIB>
  <DomainObject.Predmet.ProtustrankaNazivFormated>
    <izvorni_sadrzaj>STOG društvo s ograničenom odgovornošću za upravljanje drugim društvima</izvorni_sadrzaj>
    <derivirana_varijabla naziv="DomainObject.Predmet.ProtustrankaNazivFormated_1">STOG društvo s ograničenom odgovornošću za upravljanje drugim društvima</derivirana_varijabla>
  </DomainObject.Predmet.ProtustrankaNazivFormated>
  <DomainObject.Predmet.ProtustrankaNazivFormatedOIB>
    <izvorni_sadrzaj>STOG društvo s ograničenom odgovornošću za upravljanje drugim društvima, OIB 56775756250</izvorni_sadrzaj>
    <derivirana_varijabla naziv="DomainObject.Predmet.ProtustrankaNazivFormatedOIB_1">STOG društvo s ograničenom odgovornošću za upravljanje drugim društvima, OIB 56775756250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Sudnica 223</izvorni_sadrzaj>
    <derivirana_varijabla naziv="DomainObject.Predmet.Referada.Prostorija.Oznaka_1">Sudnica 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PODRAVKA prehrambena industrija, d.d.</izvorni_sadrzaj>
    <derivirana_varijabla naziv="DomainObject.Predmet.StrankaFormated_1">  PODRAVKA prehrambena industrija, d.d.</derivirana_varijabla>
  </DomainObject.Predmet.StrankaFormated>
  <DomainObject.Predmet.StrankaFormatedOIB>
    <izvorni_sadrzaj>  PODRAVKA prehrambena industrija, d.d., OIB 18928523252</izvorni_sadrzaj>
    <derivirana_varijabla naziv="DomainObject.Predmet.StrankaFormatedOIB_1">  PODRAVKA prehrambena industrija, d.d., OIB 18928523252</derivirana_varijabla>
  </DomainObject.Predmet.StrankaFormatedOIB>
  <DomainObject.Predmet.StrankaFormatedWithAdress>
    <izvorni_sadrzaj> PODRAVKA prehrambena industrija, d.d., A.Starčevića 32, 48000 Koprivnica</izvorni_sadrzaj>
    <derivirana_varijabla naziv="DomainObject.Predmet.StrankaFormatedWithAdress_1"> PODRAVKA prehrambena industrija, d.d., A.Starčevića 32, 48000 Koprivnica</derivirana_varijabla>
  </DomainObject.Predmet.StrankaFormatedWithAdress>
  <DomainObject.Predmet.StrankaFormatedWithAdressOIB>
    <izvorni_sadrzaj> PODRAVKA prehrambena industrija, d.d., OIB 18928523252, A.Starčevića 32, 48000 Koprivnica</izvorni_sadrzaj>
    <derivirana_varijabla naziv="DomainObject.Predmet.StrankaFormatedWithAdressOIB_1"> PODRAVKA prehrambena industrija, d.d., OIB 18928523252, A.Starčevića 32, 48000 Koprivnica</derivirana_varijabla>
  </DomainObject.Predmet.StrankaFormatedWithAdressOIB>
  <DomainObject.Predmet.StrankaWithAdress>
    <izvorni_sadrzaj>PODRAVKA prehrambena industrija, d.d. A.Starčevića 32,48000 Koprivnica</izvorni_sadrzaj>
    <derivirana_varijabla naziv="DomainObject.Predmet.StrankaWithAdress_1">PODRAVKA prehrambena industrija, d.d. A.Starčevića 32,48000 Koprivnica</derivirana_varijabla>
  </DomainObject.Predmet.StrankaWithAdress>
  <DomainObject.Predmet.StrankaWithAdressOIB>
    <izvorni_sadrzaj>PODRAVKA prehrambena industrija, d.d., OIB 18928523252, A.Starčevića 32,48000 Koprivnica</izvorni_sadrzaj>
    <derivirana_varijabla naziv="DomainObject.Predmet.StrankaWithAdressOIB_1">PODRAVKA prehrambena industrija, d.d., OIB 18928523252, A.Starčevića 32,48000 Koprivnica</derivirana_varijabla>
  </DomainObject.Predmet.StrankaWithAdressOIB>
  <DomainObject.Predmet.StrankaNazivFormated>
    <izvorni_sadrzaj>PODRAVKA prehrambena industrija, d.d.</izvorni_sadrzaj>
    <derivirana_varijabla naziv="DomainObject.Predmet.StrankaNazivFormated_1">PODRAVKA prehrambena industrija, d.d.</derivirana_varijabla>
  </DomainObject.Predmet.StrankaNazivFormated>
  <DomainObject.Predmet.StrankaNazivFormatedOIB>
    <izvorni_sadrzaj>PODRAVKA prehrambena industrija, d.d., OIB 18928523252</izvorni_sadrzaj>
    <derivirana_varijabla naziv="DomainObject.Predmet.StrankaNazivFormatedOIB_1">PODRAVKA prehrambena industrija, d.d., OIB 18928523252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135609752.86</izvorni_sadrzaj>
    <derivirana_varijabla naziv="DomainObject.Predmet.TrenutnaVrijednost_1">135609752.86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PODRAVKA prehrambena industrija, d.d.</item>
    </izvorni_sadrzaj>
    <derivirana_varijabla naziv="DomainObject.Predmet.StrankaListFormated_1">
      <item>PODRAVKA prehrambena industrija, d.d.</item>
    </derivirana_varijabla>
  </DomainObject.Predmet.StrankaListFormated>
  <DomainObject.Predmet.StrankaListFormatedOIB>
    <izvorni_sadrzaj>
      <item>PODRAVKA prehrambena industrija, d.d., OIB 18928523252</item>
    </izvorni_sadrzaj>
    <derivirana_varijabla naziv="DomainObject.Predmet.StrankaListFormatedOIB_1">
      <item>PODRAVKA prehrambena industrija, d.d., OIB 18928523252</item>
    </derivirana_varijabla>
  </DomainObject.Predmet.StrankaListFormatedOIB>
  <DomainObject.Predmet.StrankaListFormatedWithAdress>
    <izvorni_sadrzaj>
      <item>PODRAVKA prehrambena industrija, d.d., A.Starčevića 32, 48000 Koprivnica</item>
    </izvorni_sadrzaj>
    <derivirana_varijabla naziv="DomainObject.Predmet.StrankaListFormatedWithAdress_1">
      <item>PODRAVKA prehrambena industrija, d.d., A.Starčevića 32, 48000 Koprivnica</item>
    </derivirana_varijabla>
  </DomainObject.Predmet.StrankaListFormatedWithAdress>
  <DomainObject.Predmet.StrankaListFormatedWithAdressOIB>
    <izvorni_sadrzaj>
      <item>PODRAVKA prehrambena industrija, d.d., OIB 18928523252, A.Starčevića 32, 48000 Koprivnica</item>
    </izvorni_sadrzaj>
    <derivirana_varijabla naziv="DomainObject.Predmet.StrankaListFormatedWithAdressOIB_1">
      <item>PODRAVKA prehrambena industrija, d.d., OIB 18928523252, A.Starčevića 32, 48000 Koprivnica</item>
    </derivirana_varijabla>
  </DomainObject.Predmet.StrankaListFormatedWithAdressOIB>
  <DomainObject.Predmet.StrankaListNazivFormated>
    <izvorni_sadrzaj>
      <item>PODRAVKA prehrambena industrija, d.d.</item>
    </izvorni_sadrzaj>
    <derivirana_varijabla naziv="DomainObject.Predmet.StrankaListNazivFormated_1">
      <item>PODRAVKA prehrambena industrija, d.d.</item>
    </derivirana_varijabla>
  </DomainObject.Predmet.StrankaListNazivFormated>
  <DomainObject.Predmet.StrankaListNazivFormatedOIB>
    <izvorni_sadrzaj>
      <item>PODRAVKA prehrambena industrija, d.d., OIB 18928523252</item>
    </izvorni_sadrzaj>
    <derivirana_varijabla naziv="DomainObject.Predmet.StrankaListNazivFormatedOIB_1">
      <item>PODRAVKA prehrambena industrija, d.d., OIB 18928523252</item>
    </derivirana_varijabla>
  </DomainObject.Predmet.StrankaListNazivFormatedOIB>
  <DomainObject.Predmet.ProtuStrankaListFormated>
    <izvorni_sadrzaj>
      <item>STOG društvo s ograničenom odgovornošću za upravljanje drugim društvima zastupanog po punomoćniku Vladimir Terešak,odvjetnik</item>
    </izvorni_sadrzaj>
    <derivirana_varijabla naziv="DomainObject.Predmet.ProtuStrankaListFormated_1">
      <item>STOG društvo s ograničenom odgovornošću za upravljanje drugim društvima zastupanog po punomoćniku Vladimir Terešak,odvjetnik</item>
    </derivirana_varijabla>
  </DomainObject.Predmet.ProtuStrankaListFormated>
  <DomainObject.Predmet.ProtuStrankaListFormatedOIB>
    <izvorni_sadrzaj>
      <item>STOG društvo s ograničenom odgovornošću za upravljanje drugim društvima, OIB 56775756250 zastupanog po punomoćniku Vladimir Terešak,odvjetnik</item>
    </izvorni_sadrzaj>
    <derivirana_varijabla naziv="DomainObject.Predmet.ProtuStrankaListFormatedOIB_1">
      <item>STOG društvo s ograničenom odgovornošću za upravljanje drugim društvima, OIB 56775756250 zastupanog po punomoćniku Vladimir Terešak,odvjetnik</item>
    </derivirana_varijabla>
  </DomainObject.Predmet.ProtuStrankaListFormatedOIB>
  <DomainObject.Predmet.ProtuStrankaListFormatedWithAdress>
    <izvorni_sadrzaj>
      <item>STOG društvo s ograničenom odgovornošću za upravljanje drugim društvima, Anina ulica 2, 42000 Varaždin zastupanog po punomoćniku Vladimir Terešak,odvjetnik</item>
    </izvorni_sadrzaj>
    <derivirana_varijabla naziv="DomainObject.Predmet.ProtuStrankaListFormatedWithAdress_1">
      <item>STOG društvo s ograničenom odgovornošću za upravljanje drugim društvima, Anina ulica 2, 42000 Varaždin zastupanog po punomoćniku Vladimir Terešak,odvjetnik</item>
    </derivirana_varijabla>
  </DomainObject.Predmet.ProtuStrankaListFormatedWithAdress>
  <DomainObject.Predmet.ProtuStrankaListFormatedWithAdressOIB>
    <izvorni_sadrzaj>
      <item>STOG društvo s ograničenom odgovornošću za upravljanje drugim društvima, OIB 56775756250, Anina ulica 2, 42000 Varaždin zastupanog po punomoćniku Vladimir Terešak,odvjetnik</item>
    </izvorni_sadrzaj>
    <derivirana_varijabla naziv="DomainObject.Predmet.ProtuStrankaListFormatedWithAdressOIB_1">
      <item>STOG društvo s ograničenom odgovornošću za upravljanje drugim društvima, OIB 56775756250, Anina ulica 2, 42000 Varaždin zastupanog po punomoćniku Vladimir Terešak,odvjetnik</item>
    </derivirana_varijabla>
  </DomainObject.Predmet.ProtuStrankaListFormatedWithAdressOIB>
  <DomainObject.Predmet.ProtuStrankaListNazivFormated>
    <izvorni_sadrzaj>
      <item>STOG društvo s ograničenom odgovornošću za upravljanje drugim društvima</item>
    </izvorni_sadrzaj>
    <derivirana_varijabla naziv="DomainObject.Predmet.ProtuStrankaListNazivFormated_1">
      <item>STOG društvo s ograničenom odgovornošću za upravljanje drugim društvima</item>
    </derivirana_varijabla>
  </DomainObject.Predmet.ProtuStrankaListNazivFormated>
  <DomainObject.Predmet.ProtuStrankaListNazivFormatedOIB>
    <izvorni_sadrzaj>
      <item>STOG društvo s ograničenom odgovornošću za upravljanje drugim društvima, OIB 56775756250</item>
    </izvorni_sadrzaj>
    <derivirana_varijabla naziv="DomainObject.Predmet.ProtuStrankaListNazivFormatedOIB_1">
      <item>STOG društvo s ograničenom odgovornošću za upravljanje drugim društvima, OIB 56775756250</item>
    </derivirana_varijabla>
  </DomainObject.Predmet.ProtuStrankaListNazivFormatedOIB>
  <DomainObject.Predmet.OstaliListFormated>
    <izvorni_sadrzaj>
      <item>DAVID ILIJEVSKI</item>
      <item>Vladimir Terešak,odvjetnik punomoćnik sudionika u postupku STOG društvo s ograničenom odgovornošću za upravljanje drugim društvima</item>
      <item>Sanja Kraljek</item>
    </izvorni_sadrzaj>
    <derivirana_varijabla naziv="DomainObject.Predmet.OstaliListFormated_1">
      <item>DAVID ILIJEVSKI</item>
      <item>Vladimir Terešak,odvjetnik punomoćnik sudionika u postupku STOG društvo s ograničenom odgovornošću za upravljanje drugim društvima</item>
      <item>Sanja Kraljek</item>
    </derivirana_varijabla>
  </DomainObject.Predmet.OstaliListFormated>
  <DomainObject.Predmet.OstaliListFormatedOIB>
    <izvorni_sadrzaj>
      <item>DAVID ILIJEVSKI</item>
      <item>Vladimir Terešak,odvjetnik, OIB 41362923369 punomoćnik sudionika u postupku STOG društvo s ograničenom odgovornošću za upravljanje drugim društvima</item>
      <item>Sanja Kraljek, OIB 56775756250</item>
    </izvorni_sadrzaj>
    <derivirana_varijabla naziv="DomainObject.Predmet.OstaliListFormatedOIB_1">
      <item>DAVID ILIJEVSKI</item>
      <item>Vladimir Terešak,odvjetnik, OIB 41362923369 punomoćnik sudionika u postupku STOG društvo s ograničenom odgovornošću za upravljanje drugim društvima</item>
      <item>Sanja Kraljek, OIB 56775756250</item>
    </derivirana_varijabla>
  </DomainObject.Predmet.OstaliListFormatedOIB>
  <DomainObject.Predmet.OstaliListFormatedWithAdress>
    <izvorni_sadrzaj>
      <item>DAVID ILIJEVSKI</item>
      <item>Vladimir Terešak,odvjetnik, Pavla Hatza 10, 10000 Zagreb punomoćnik sudionika u postupku STOG društvo s ograničenom odgovornošću za upravljanje drugim društvima</item>
      <item>Sanja Kraljek</item>
    </izvorni_sadrzaj>
    <derivirana_varijabla naziv="DomainObject.Predmet.OstaliListFormatedWithAdress_1">
      <item>DAVID ILIJEVSKI</item>
      <item>Vladimir Terešak,odvjetnik, Pavla Hatza 10, 10000 Zagreb punomoćnik sudionika u postupku STOG društvo s ograničenom odgovornošću za upravljanje drugim društvima</item>
      <item>Sanja Kraljek</item>
    </derivirana_varijabla>
  </DomainObject.Predmet.OstaliListFormatedWithAdress>
  <DomainObject.Predmet.OstaliListFormatedWithAdressOIB>
    <izvorni_sadrzaj>
      <item>DAVID ILIJEVSKI</item>
      <item>Vladimir Terešak,odvjetnik, OIB 41362923369, Pavla Hatza 10, 10000 Zagreb punomoćnik sudionika u postupku STOG društvo s ograničenom odgovornošću za upravljanje drugim društvima</item>
      <item>Sanja Kraljek, OIB 56775756250</item>
    </izvorni_sadrzaj>
    <derivirana_varijabla naziv="DomainObject.Predmet.OstaliListFormatedWithAdressOIB_1">
      <item>DAVID ILIJEVSKI</item>
      <item>Vladimir Terešak,odvjetnik, OIB 41362923369, Pavla Hatza 10, 10000 Zagreb punomoćnik sudionika u postupku STOG društvo s ograničenom odgovornošću za upravljanje drugim društvima</item>
      <item>Sanja Kraljek, OIB 56775756250</item>
    </derivirana_varijabla>
  </DomainObject.Predmet.OstaliListFormatedWithAdressOIB>
  <DomainObject.Predmet.OstaliListNazivFormated>
    <izvorni_sadrzaj>
      <item>DAVID ILIJEVSKI</item>
      <item>Vladimir Terešak,odvjetnik</item>
      <item>Sanja Kraljek</item>
    </izvorni_sadrzaj>
    <derivirana_varijabla naziv="DomainObject.Predmet.OstaliListNazivFormated_1">
      <item>DAVID ILIJEVSKI</item>
      <item>Vladimir Terešak,odvjetnik</item>
      <item>Sanja Kraljek</item>
    </derivirana_varijabla>
  </DomainObject.Predmet.OstaliListNazivFormated>
  <DomainObject.Predmet.OstaliListNazivFormatedOIB>
    <izvorni_sadrzaj>
      <item>DAVID ILIJEVSKI</item>
      <item>Vladimir Terešak,odvjetnik, OIB 41362923369</item>
      <item>Sanja Kraljek, OIB 56775756250</item>
    </izvorni_sadrzaj>
    <derivirana_varijabla naziv="DomainObject.Predmet.OstaliListNazivFormatedOIB_1">
      <item>DAVID ILIJEVSKI</item>
      <item>Vladimir Terešak,odvjetnik, OIB 41362923369</item>
      <item>Sanja Kraljek, OIB 56775756250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listopada 2015.</izvorni_sadrzaj>
    <derivirana_varijabla naziv="DomainObject.Datum_1">2. listopada 2015.</derivirana_varijabla>
  </DomainObject.Datum>
  <DomainObject.PoslovniBrojDokumenta>
    <izvorni_sadrzaj>St-124/2014-43</izvorni_sadrzaj>
    <derivirana_varijabla naziv="DomainObject.PoslovniBrojDokumenta_1">St-124/2014-43</derivirana_varijabla>
  </DomainObject.PoslovniBrojDokumenta>
  <DomainObject.Predmet.StrankaIDrugi>
    <izvorni_sadrzaj>PODRAVKA prehrambena industrija, d.d.</izvorni_sadrzaj>
    <derivirana_varijabla naziv="DomainObject.Predmet.StrankaIDrugi_1">PODRAVKA prehrambena industrija, d.d.</derivirana_varijabla>
  </DomainObject.Predmet.StrankaIDrugi>
  <DomainObject.Predmet.ProtustrankaIDrugi>
    <izvorni_sadrzaj>STOG društvo s ograničenom odgovornošću za upravljanje drugim društvima</izvorni_sadrzaj>
    <derivirana_varijabla naziv="DomainObject.Predmet.ProtustrankaIDrugi_1">STOG društvo s ograničenom odgovornošću za upravljanje drugim društvima</derivirana_varijabla>
  </DomainObject.Predmet.ProtustrankaIDrugi>
  <DomainObject.Predmet.StrankaIDrugiAdressOIB>
    <izvorni_sadrzaj>PODRAVKA prehrambena industrija, d.d., OIB 18928523252, A.Starčevića 32, 48000 Koprivnica</izvorni_sadrzaj>
    <derivirana_varijabla naziv="DomainObject.Predmet.StrankaIDrugiAdressOIB_1">PODRAVKA prehrambena industrija, d.d., OIB 18928523252, A.Starčevića 32, 48000 Koprivnica</derivirana_varijabla>
  </DomainObject.Predmet.StrankaIDrugiAdressOIB>
  <DomainObject.Predmet.ProtustrankaIDrugiAdressOIB>
    <izvorni_sadrzaj>STOG društvo s ograničenom odgovornošću za upravljanje drugim društvima, OIB 56775756250, Anina ulica 2, 42000 Varaždin</izvorni_sadrzaj>
    <derivirana_varijabla naziv="DomainObject.Predmet.ProtustrankaIDrugiAdressOIB_1">STOG društvo s ograničenom odgovornošću za upravljanje drugim društvima, OIB 56775756250, Anina ulica 2,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 listopada 2015.</izvorni_sadrzaj>
    <derivirana_varijabla naziv="DomainObject.Predmet.OdlukaRjesenje.DatumDonosenjaOdluke_1">2. listopada 2015.</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St-124/2014-43</izvorni_sadrzaj>
    <derivirana_varijabla naziv="DomainObject.Predmet.OdlukaRjesenje.Oznaka_1">St-124/2014-43</derivirana_varijabla>
  </DomainObject.Predmet.OdlukaRjesenje.Oznaka>
  <DomainObject.Predmet.SudioniciListNaziv>
    <izvorni_sadrzaj>
      <item>PODRAVKA prehrambena industrija, d.d.</item>
      <item>STOG društvo s ograničenom odgovornošću za upravljanje drugim društvima</item>
      <item>DAVID ILIJEVSKI</item>
      <item>Vladimir Terešak,odvjetnik</item>
      <item>Sanja Kraljek</item>
    </izvorni_sadrzaj>
    <derivirana_varijabla naziv="DomainObject.Predmet.SudioniciListNaziv_1">
      <item>PODRAVKA prehrambena industrija, d.d.</item>
      <item>STOG društvo s ograničenom odgovornošću za upravljanje drugim društvima</item>
      <item>DAVID ILIJEVSKI</item>
      <item>Vladimir Terešak,odvjetnik</item>
      <item>Sanja Kraljek</item>
    </derivirana_varijabla>
  </DomainObject.Predmet.SudioniciListNaziv>
  <DomainObject.Predmet.SudioniciListAdressOIB>
    <izvorni_sadrzaj>
      <item>PODRAVKA prehrambena industrija, d.d., OIB 18928523252, A.Starčevića 32,48000 Koprivnica</item>
      <item>STOG društvo s ograničenom odgovornošću za upravljanje drugim društvima, OIB 56775756250, Anina ulica 2,42000 Varaždin</item>
      <item>DAVID ILIJEVSKI</item>
      <item>Vladimir Terešak,odvjetnik, OIB 41362923369, Pavla Hatza 10,10000 Zagreb</item>
      <item>Sanja Kraljek, OIB 56775756250</item>
    </izvorni_sadrzaj>
    <derivirana_varijabla naziv="DomainObject.Predmet.SudioniciListAdressOIB_1">
      <item>PODRAVKA prehrambena industrija, d.d., OIB 18928523252, A.Starčevića 32,48000 Koprivnica</item>
      <item>STOG društvo s ograničenom odgovornošću za upravljanje drugim društvima, OIB 56775756250, Anina ulica 2,42000 Varaždin</item>
      <item>DAVID ILIJEVSKI</item>
      <item>Vladimir Terešak,odvjetnik, OIB 41362923369, Pavla Hatza 10,10000 Zagreb</item>
      <item>Sanja Kraljek, OIB 56775756250</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DC496A-0112-442B-A4D2-21C5E777DC5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2443</properties:Words>
  <properties:Characters>13776</properties:Characters>
  <properties:Lines>250</properties:Lines>
  <properties:Paragraphs>51</properties:Paragraphs>
  <properties:TotalTime>37</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16229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2015-10-02T12:52:00Z</dcterms:modified>
  <cp:revision>7</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St-124/2014-43 / Odluka - Rješenje - odbijen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