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214BD" w:rsidR="008B46CA" w:rsidRPr="001A4844">
        <w:trPr>
          <w:trHeight w:val="565"/>
        </w:trPr>
        <w:tc>
          <w:tcPr>
            <w:tcW w:type="dxa" w:w="2531"/>
          </w:tcPr>
          <w:p w:rsidRDefault="008B46CA" w:rsidP="00E214BD" w:rsidR="008B46CA" w:rsidRPr="001A4844">
            <w:pPr>
              <w:jc w:val="center"/>
            </w:pPr>
            <w:bookmarkStart w:name="_GoBack" w:id="0"/>
            <w:bookmarkEnd w:id="0"/>
            <w:r w:rsidRPr="001A4844">
              <w:rPr>
                <w:noProof/>
                <w:lang w:eastAsia="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61963" w:rsidP="00E214BD" w:rsidR="00161963">
            <w:pPr>
              <w:jc w:val="center"/>
            </w:pPr>
          </w:p>
          <w:p w:rsidRDefault="008B46CA" w:rsidP="00E214BD" w:rsidR="008B46CA" w:rsidRPr="001A4844">
            <w:pPr>
              <w:jc w:val="center"/>
            </w:pPr>
            <w:r w:rsidRPr="001A4844">
              <w:t>Republika Hrvatska</w:t>
            </w:r>
          </w:p>
          <w:p w:rsidRDefault="008B46CA" w:rsidP="00E214BD" w:rsidR="008B46CA" w:rsidRPr="001A4844">
            <w:pPr>
              <w:jc w:val="center"/>
            </w:pPr>
            <w:r w:rsidRPr="001A4844">
              <w:t>Trgovački sud u Splitu</w:t>
            </w:r>
          </w:p>
          <w:p w:rsidRDefault="008B46CA" w:rsidP="00E214BD" w:rsidR="008B46CA" w:rsidRPr="001A4844">
            <w:pPr>
              <w:jc w:val="center"/>
            </w:pPr>
            <w:r w:rsidRPr="001A4844">
              <w:t>Split, Sukoišanska 6</w:t>
            </w:r>
          </w:p>
        </w:tc>
      </w:tr>
    </w:tbl>
    <w:p w14:textId="d53ab07" w14:paraId="d53ab07" w:rsidRDefault="008B46CA" w:rsidP="008B46CA" w:rsidR="008B46CA">
      <w:pPr>
        <w:jc w:val="right"/>
        <w15:collapsed w:val="false"/>
      </w:pPr>
      <w:r w:rsidRPr="001A4844">
        <w:t>Poslovni broj: 4. St-</w:t>
      </w:r>
      <w:r>
        <w:t>291/2018-31</w:t>
      </w:r>
    </w:p>
    <w:p w:rsidRDefault="008B46CA" w:rsidP="008B46CA" w:rsidR="008B46CA">
      <w:pPr>
        <w:spacing w:after="100" w:before="100"/>
        <w:jc w:val="center"/>
      </w:pPr>
    </w:p>
    <w:p w:rsidRDefault="008B46CA" w:rsidP="008B46CA" w:rsidR="008B46CA" w:rsidRPr="00A16878">
      <w:pPr>
        <w:spacing w:after="100" w:before="100"/>
        <w:jc w:val="center"/>
      </w:pPr>
      <w:r w:rsidRPr="00A16878">
        <w:t>R E P U B L I K A  H R V A T S K A</w:t>
      </w:r>
    </w:p>
    <w:p w:rsidRDefault="008B46CA" w:rsidP="008B46CA" w:rsidR="008B46CA">
      <w:pPr>
        <w:spacing w:after="100" w:before="240"/>
        <w:jc w:val="center"/>
      </w:pPr>
      <w:r w:rsidRPr="00A16878">
        <w:t>R J E Š E N J E</w:t>
      </w:r>
    </w:p>
    <w:p w:rsidRDefault="008B46CA" w:rsidP="008B46CA" w:rsidR="00DA4939">
      <w:pPr>
        <w:tabs>
          <w:tab w:pos="720" w:val="left"/>
          <w:tab w:pos="1440" w:val="left"/>
          <w:tab w:pos="2160" w:val="left"/>
          <w:tab w:pos="2880" w:val="left"/>
          <w:tab w:pos="3600" w:val="left"/>
          <w:tab w:pos="4320" w:val="center"/>
        </w:tabs>
        <w:jc w:val="center"/>
      </w:pPr>
      <w:r w:rsidRPr="00C457B0">
        <w:tab/>
      </w:r>
      <w:r w:rsidRPr="00C457B0">
        <w:tab/>
      </w:r>
      <w:r w:rsidRPr="00C457B0">
        <w:tab/>
      </w:r>
      <w:r w:rsidRPr="00C457B0">
        <w:tab/>
      </w:r>
      <w:r w:rsidRPr="00C457B0">
        <w:tab/>
      </w:r>
      <w:r w:rsidRPr="00C457B0">
        <w:tab/>
      </w:r>
      <w:r w:rsidRPr="00C457B0">
        <w:tab/>
      </w:r>
      <w:r w:rsidRPr="00C457B0">
        <w:tab/>
      </w:r>
    </w:p>
    <w:p w:rsidRDefault="003A538B" w:rsidP="00270B3D" w:rsidR="00316894">
      <w:pPr>
        <w:pStyle w:val="Tijeloteksta"/>
      </w:pPr>
      <w:r>
        <w:t xml:space="preserve">               Trgovački sud u Splitu, po sucu ovog suda </w:t>
      </w:r>
      <w:r w:rsidR="009B1C5C">
        <w:t xml:space="preserve">Katarini </w:t>
      </w:r>
      <w:r w:rsidR="00596983">
        <w:t>Mikulić</w:t>
      </w:r>
      <w:r>
        <w:t xml:space="preserve">,  </w:t>
      </w:r>
      <w:r w:rsidR="00E94B2A" w:rsidRPr="00CC7D8A">
        <w:t xml:space="preserve">u </w:t>
      </w:r>
      <w:r w:rsidR="008B46CA" w:rsidRPr="001D1926">
        <w:t xml:space="preserve">stečajnom postupku nad stečajnom masom iza KAJDA d.o.o. u stečaju, </w:t>
      </w:r>
      <w:r w:rsidR="008B46CA">
        <w:t>Zlatni potok 11, Dubrovnik</w:t>
      </w:r>
      <w:r w:rsidR="008B46CA" w:rsidRPr="001D1926">
        <w:t>, OIB: 69467477895</w:t>
      </w:r>
      <w:r w:rsidR="00637881">
        <w:t xml:space="preserve">, </w:t>
      </w:r>
      <w:r w:rsidR="008B46CA">
        <w:t xml:space="preserve">30. studenog 2018. </w:t>
      </w:r>
    </w:p>
    <w:p w:rsidRDefault="002A76DF" w:rsidP="00DB623B" w:rsidR="002A76DF">
      <w:pPr>
        <w:jc w:val="both"/>
      </w:pPr>
    </w:p>
    <w:p w:rsidRDefault="009B169B" w:rsidP="00DA4939" w:rsidR="00B0298A" w:rsidRPr="00DA4939">
      <w:pPr>
        <w:jc w:val="center"/>
        <w:rPr>
          <w:bCs/>
        </w:rPr>
      </w:pPr>
      <w:r w:rsidRPr="00E4057B">
        <w:rPr>
          <w:bCs/>
        </w:rPr>
        <w:t>r i j e š i o      j e</w:t>
      </w:r>
    </w:p>
    <w:p w:rsidRDefault="002A76DF" w:rsidP="00925E82" w:rsidR="002A76DF">
      <w:pPr>
        <w:pStyle w:val="Odlomakpopisa"/>
        <w:ind w:left="0"/>
        <w:contextualSpacing/>
        <w:jc w:val="both"/>
      </w:pPr>
    </w:p>
    <w:p w:rsidRDefault="008B46CA" w:rsidP="008B46CA" w:rsidR="008B46CA">
      <w:pPr>
        <w:pStyle w:val="Tijeloteksta"/>
        <w:ind w:firstLine="708"/>
      </w:pPr>
      <w:r>
        <w:t xml:space="preserve">I. </w:t>
      </w:r>
      <w:r w:rsidRPr="003D0236">
        <w:t>Utvrđuje se nagrada st</w:t>
      </w:r>
      <w:r>
        <w:t xml:space="preserve">ečajnoj upraviteljici Srđani Morpurgo, dipl.iur., iz Splita, Trg M.      Pavlinovića 2, OIB: 53284085908 </w:t>
      </w:r>
      <w:r w:rsidRPr="003D0236">
        <w:t xml:space="preserve">za obavljene poslove stečajnog upravitelja u stečajnom postupku nad stečajnim dužnikom u bruto iznosu od </w:t>
      </w:r>
      <w:r>
        <w:t xml:space="preserve">17.363,49 </w:t>
      </w:r>
      <w:r w:rsidRPr="003D0236">
        <w:t>kuna.</w:t>
      </w:r>
    </w:p>
    <w:p w:rsidRDefault="008B46CA" w:rsidP="008B46CA" w:rsidR="008B46CA" w:rsidRPr="00112D9D">
      <w:pPr>
        <w:pStyle w:val="Bezproreda"/>
        <w:spacing w:before="200"/>
        <w:ind w:firstLine="709"/>
        <w:jc w:val="both"/>
        <w:rPr>
          <w:rFonts w:hAnsi="Times New Roman" w:ascii="Times New Roman"/>
          <w:sz w:val="24"/>
          <w:szCs w:val="24"/>
        </w:rPr>
      </w:pPr>
      <w:r w:rsidRPr="008C35C6">
        <w:rPr>
          <w:rFonts w:hAnsi="Times New Roman" w:ascii="Times New Roman"/>
          <w:sz w:val="24"/>
          <w:szCs w:val="24"/>
        </w:rPr>
        <w:t>II</w:t>
      </w:r>
      <w:r>
        <w:rPr>
          <w:szCs w:val="24"/>
        </w:rPr>
        <w:t xml:space="preserve">. </w:t>
      </w:r>
      <w:r w:rsidRPr="00112D9D">
        <w:rPr>
          <w:rFonts w:hAnsi="Times New Roman" w:ascii="Times New Roman"/>
          <w:sz w:val="24"/>
          <w:szCs w:val="24"/>
        </w:rPr>
        <w:t>Stečajno</w:t>
      </w:r>
      <w:r>
        <w:rPr>
          <w:rFonts w:hAnsi="Times New Roman" w:ascii="Times New Roman"/>
          <w:sz w:val="24"/>
          <w:szCs w:val="24"/>
        </w:rPr>
        <w:t>j</w:t>
      </w:r>
      <w:r w:rsidRPr="00112D9D">
        <w:rPr>
          <w:rFonts w:hAnsi="Times New Roman" w:ascii="Times New Roman"/>
          <w:sz w:val="24"/>
          <w:szCs w:val="24"/>
        </w:rPr>
        <w:t xml:space="preserve"> upravitelj</w:t>
      </w:r>
      <w:r>
        <w:rPr>
          <w:rFonts w:hAnsi="Times New Roman" w:ascii="Times New Roman"/>
          <w:sz w:val="24"/>
          <w:szCs w:val="24"/>
        </w:rPr>
        <w:t>ici</w:t>
      </w:r>
      <w:r w:rsidRPr="00112D9D">
        <w:rPr>
          <w:rFonts w:hAnsi="Times New Roman" w:ascii="Times New Roman"/>
          <w:sz w:val="24"/>
          <w:szCs w:val="24"/>
        </w:rPr>
        <w:t xml:space="preserve"> </w:t>
      </w:r>
      <w:r w:rsidRPr="008B46CA">
        <w:rPr>
          <w:rFonts w:hAnsi="Times New Roman" w:ascii="Times New Roman"/>
          <w:sz w:val="24"/>
          <w:szCs w:val="24"/>
        </w:rPr>
        <w:t>Srđani Morpurgo, di</w:t>
      </w:r>
      <w:r>
        <w:rPr>
          <w:rFonts w:hAnsi="Times New Roman" w:ascii="Times New Roman"/>
          <w:sz w:val="24"/>
          <w:szCs w:val="24"/>
        </w:rPr>
        <w:t xml:space="preserve">pl.iur., iz Splita, Trg M. </w:t>
      </w:r>
      <w:r w:rsidRPr="008B46CA">
        <w:rPr>
          <w:rFonts w:hAnsi="Times New Roman" w:ascii="Times New Roman"/>
          <w:sz w:val="24"/>
          <w:szCs w:val="24"/>
        </w:rPr>
        <w:t>Pavlinovića 2, OIB: 53284085908</w:t>
      </w:r>
      <w:r>
        <w:rPr>
          <w:rFonts w:hAnsi="Times New Roman" w:ascii="Times New Roman"/>
          <w:sz w:val="24"/>
          <w:szCs w:val="24"/>
        </w:rPr>
        <w:t>,</w:t>
      </w:r>
      <w:r w:rsidRPr="00112D9D">
        <w:rPr>
          <w:rFonts w:hAnsi="Times New Roman" w:ascii="Times New Roman"/>
          <w:sz w:val="24"/>
          <w:szCs w:val="24"/>
        </w:rPr>
        <w:t xml:space="preserve"> određuje se naknada stvarnih troškova u ovom stečajnom postupku</w:t>
      </w:r>
      <w:r>
        <w:rPr>
          <w:rFonts w:hAnsi="Times New Roman" w:ascii="Times New Roman"/>
          <w:sz w:val="24"/>
          <w:szCs w:val="24"/>
        </w:rPr>
        <w:t xml:space="preserve"> u neto iznosu od 151,00 kuna uz  </w:t>
      </w:r>
      <w:r w:rsidRPr="00342C7F">
        <w:rPr>
          <w:rFonts w:hAnsi="Times New Roman" w:ascii="Times New Roman"/>
          <w:sz w:val="24"/>
          <w:szCs w:val="24"/>
        </w:rPr>
        <w:t>pripadaju</w:t>
      </w:r>
      <w:r w:rsidRPr="00342C7F">
        <w:rPr>
          <w:rFonts w:hAnsi="Times New Roman" w:ascii="Times New Roman" w:hint="eastAsia"/>
          <w:sz w:val="24"/>
          <w:szCs w:val="24"/>
        </w:rPr>
        <w:t>ć</w:t>
      </w:r>
      <w:r>
        <w:rPr>
          <w:rFonts w:hAnsi="Times New Roman" w:ascii="Times New Roman"/>
          <w:sz w:val="24"/>
          <w:szCs w:val="24"/>
        </w:rPr>
        <w:t>e</w:t>
      </w:r>
      <w:r w:rsidRPr="00342C7F">
        <w:rPr>
          <w:rFonts w:hAnsi="Times New Roman" w:ascii="Times New Roman"/>
          <w:sz w:val="24"/>
          <w:szCs w:val="24"/>
        </w:rPr>
        <w:t xml:space="preserve"> porez</w:t>
      </w:r>
      <w:r>
        <w:rPr>
          <w:rFonts w:hAnsi="Times New Roman" w:ascii="Times New Roman"/>
          <w:sz w:val="24"/>
          <w:szCs w:val="24"/>
        </w:rPr>
        <w:t>e</w:t>
      </w:r>
      <w:r w:rsidRPr="00342C7F">
        <w:rPr>
          <w:rFonts w:hAnsi="Times New Roman" w:ascii="Times New Roman"/>
          <w:sz w:val="24"/>
          <w:szCs w:val="24"/>
        </w:rPr>
        <w:t>, prirez</w:t>
      </w:r>
      <w:r>
        <w:rPr>
          <w:rFonts w:hAnsi="Times New Roman" w:ascii="Times New Roman"/>
          <w:sz w:val="24"/>
          <w:szCs w:val="24"/>
        </w:rPr>
        <w:t>e</w:t>
      </w:r>
      <w:r w:rsidRPr="00342C7F">
        <w:rPr>
          <w:rFonts w:hAnsi="Times New Roman" w:ascii="Times New Roman"/>
          <w:sz w:val="24"/>
          <w:szCs w:val="24"/>
        </w:rPr>
        <w:t xml:space="preserve"> i doprinos</w:t>
      </w:r>
      <w:r w:rsidR="00161963">
        <w:rPr>
          <w:rFonts w:hAnsi="Times New Roman" w:ascii="Times New Roman"/>
          <w:sz w:val="24"/>
          <w:szCs w:val="24"/>
        </w:rPr>
        <w:t>e, što bruto iznosi 249,12 kuna.</w:t>
      </w:r>
    </w:p>
    <w:p w:rsidRDefault="008B46CA" w:rsidP="00161963" w:rsidR="008B46CA" w:rsidRPr="00161963">
      <w:pPr>
        <w:pStyle w:val="Bezproreda"/>
        <w:spacing w:before="200"/>
        <w:ind w:firstLine="709"/>
        <w:jc w:val="both"/>
        <w:rPr>
          <w:rFonts w:hAnsi="Times New Roman" w:ascii="Times New Roman"/>
          <w:sz w:val="24"/>
          <w:szCs w:val="24"/>
        </w:rPr>
      </w:pPr>
      <w:r w:rsidRPr="00161963">
        <w:rPr>
          <w:rFonts w:hAnsi="Times New Roman" w:ascii="Times New Roman"/>
          <w:sz w:val="24"/>
          <w:szCs w:val="24"/>
        </w:rPr>
        <w:t xml:space="preserve">III. Iznos bruto nagrade te iznos </w:t>
      </w:r>
      <w:r w:rsidR="00161963">
        <w:rPr>
          <w:rFonts w:hAnsi="Times New Roman" w:ascii="Times New Roman"/>
          <w:sz w:val="24"/>
          <w:szCs w:val="24"/>
        </w:rPr>
        <w:t>bruto</w:t>
      </w:r>
      <w:r w:rsidRPr="00161963">
        <w:rPr>
          <w:rFonts w:hAnsi="Times New Roman" w:ascii="Times New Roman"/>
          <w:sz w:val="24"/>
          <w:szCs w:val="24"/>
        </w:rPr>
        <w:t xml:space="preserve"> stvarnih troškova iz točke </w:t>
      </w:r>
      <w:r w:rsidR="00161963">
        <w:rPr>
          <w:rFonts w:hAnsi="Times New Roman" w:ascii="Times New Roman"/>
          <w:sz w:val="24"/>
          <w:szCs w:val="24"/>
        </w:rPr>
        <w:t>I. i II</w:t>
      </w:r>
      <w:r w:rsidRPr="00161963">
        <w:rPr>
          <w:rFonts w:hAnsi="Times New Roman" w:ascii="Times New Roman"/>
          <w:sz w:val="24"/>
          <w:szCs w:val="24"/>
        </w:rPr>
        <w:t xml:space="preserve">. izreke ovog rješenja isplatit </w:t>
      </w:r>
      <w:r w:rsidRPr="00161963">
        <w:rPr>
          <w:rFonts w:hAnsi="Times New Roman" w:ascii="Times New Roman" w:hint="eastAsia"/>
          <w:sz w:val="24"/>
          <w:szCs w:val="24"/>
        </w:rPr>
        <w:t>ć</w:t>
      </w:r>
      <w:r w:rsidRPr="00161963">
        <w:rPr>
          <w:rFonts w:hAnsi="Times New Roman" w:ascii="Times New Roman"/>
          <w:sz w:val="24"/>
          <w:szCs w:val="24"/>
        </w:rPr>
        <w:t>e</w:t>
      </w:r>
      <w:r w:rsidR="00161963">
        <w:rPr>
          <w:rFonts w:hAnsi="Times New Roman" w:ascii="Times New Roman"/>
          <w:sz w:val="24"/>
          <w:szCs w:val="24"/>
        </w:rPr>
        <w:t xml:space="preserve"> stečajni upravitelj stečajne mase Mato Marić sa računa stečajne mase prijašnjoj stečajnoj upraviteljici Srđani Morpurgo na račun broj HR0423600003111380252 otvoren kod Zagrebačke banke d.d.</w:t>
      </w:r>
      <w:r w:rsidRPr="00161963">
        <w:rPr>
          <w:rFonts w:hAnsi="Times New Roman" w:ascii="Times New Roman"/>
          <w:sz w:val="24"/>
          <w:szCs w:val="24"/>
        </w:rPr>
        <w:t>, a nakon pravomo</w:t>
      </w:r>
      <w:r w:rsidRPr="00161963">
        <w:rPr>
          <w:rFonts w:hAnsi="Times New Roman" w:ascii="Times New Roman" w:hint="eastAsia"/>
          <w:sz w:val="24"/>
          <w:szCs w:val="24"/>
        </w:rPr>
        <w:t>ć</w:t>
      </w:r>
      <w:r w:rsidRPr="00161963">
        <w:rPr>
          <w:rFonts w:hAnsi="Times New Roman" w:ascii="Times New Roman"/>
          <w:sz w:val="24"/>
          <w:szCs w:val="24"/>
        </w:rPr>
        <w:t>nosti ovog rješenja.</w:t>
      </w:r>
    </w:p>
    <w:p w:rsidRDefault="002A76DF" w:rsidP="00925E82" w:rsidR="002A76DF">
      <w:pPr>
        <w:jc w:val="both"/>
      </w:pPr>
    </w:p>
    <w:p w:rsidRDefault="00161963" w:rsidP="0077573F" w:rsidR="00161963">
      <w:pPr>
        <w:jc w:val="center"/>
      </w:pPr>
    </w:p>
    <w:p w:rsidRDefault="008B46CA" w:rsidP="0077573F" w:rsidR="0077573F">
      <w:pPr>
        <w:jc w:val="center"/>
      </w:pPr>
      <w:r>
        <w:t>Obrazloženje</w:t>
      </w:r>
    </w:p>
    <w:p w:rsidRDefault="002A76DF" w:rsidP="0077573F" w:rsidR="002A76DF">
      <w:pPr>
        <w:jc w:val="both"/>
      </w:pPr>
    </w:p>
    <w:p w:rsidRDefault="008B46CA" w:rsidP="008B46CA" w:rsidR="008B46CA" w:rsidRPr="00C457B0">
      <w:pPr>
        <w:pStyle w:val="Bezproreda"/>
        <w:ind w:firstLine="708"/>
        <w:jc w:val="both"/>
        <w:rPr>
          <w:rFonts w:hAnsi="Times New Roman" w:ascii="Times New Roman"/>
          <w:sz w:val="24"/>
          <w:szCs w:val="24"/>
        </w:rPr>
      </w:pPr>
      <w:r>
        <w:tab/>
      </w:r>
      <w:r w:rsidRPr="00C457B0">
        <w:rPr>
          <w:rFonts w:hAnsi="Times New Roman" w:ascii="Times New Roman"/>
          <w:sz w:val="24"/>
          <w:szCs w:val="24"/>
        </w:rPr>
        <w:t>Rješenjem ovog suda posl.br. 4. St-219/2013 19. prosinca 2013. otvoren  je i istovremeno zaključen stečajni p</w:t>
      </w:r>
      <w:r>
        <w:rPr>
          <w:rFonts w:hAnsi="Times New Roman" w:ascii="Times New Roman"/>
          <w:sz w:val="24"/>
          <w:szCs w:val="24"/>
        </w:rPr>
        <w:t xml:space="preserve">ostupak nad stečajnim dužnikom </w:t>
      </w:r>
      <w:r w:rsidRPr="00C457B0">
        <w:rPr>
          <w:rFonts w:hAnsi="Times New Roman" w:ascii="Times New Roman"/>
          <w:sz w:val="24"/>
          <w:szCs w:val="24"/>
        </w:rPr>
        <w:t>KAJDA d.o.o. Velebitska 27,</w:t>
      </w:r>
      <w:r>
        <w:rPr>
          <w:rFonts w:hAnsi="Times New Roman" w:ascii="Times New Roman"/>
          <w:sz w:val="24"/>
          <w:szCs w:val="24"/>
        </w:rPr>
        <w:t xml:space="preserve"> Split</w:t>
      </w:r>
      <w:r w:rsidRPr="00C457B0">
        <w:rPr>
          <w:rFonts w:hAnsi="Times New Roman" w:ascii="Times New Roman"/>
          <w:sz w:val="24"/>
          <w:szCs w:val="24"/>
        </w:rPr>
        <w:t xml:space="preserve"> te je na temelju istog rješenja provedeno brisanje navedenog stečajnog dužnika iz sudskog registra ovog suda, a </w:t>
      </w:r>
      <w:r>
        <w:rPr>
          <w:rFonts w:hAnsi="Times New Roman" w:ascii="Times New Roman"/>
          <w:sz w:val="24"/>
          <w:szCs w:val="24"/>
        </w:rPr>
        <w:t>stečajni upravitelj ovlašten da</w:t>
      </w:r>
      <w:r w:rsidRPr="00C457B0">
        <w:rPr>
          <w:rFonts w:hAnsi="Times New Roman" w:ascii="Times New Roman"/>
          <w:sz w:val="24"/>
          <w:szCs w:val="24"/>
        </w:rPr>
        <w:t xml:space="preserve"> u ime i za račun stečajne mase nastavi postupke za prikupljanje stečajne mase. </w:t>
      </w:r>
    </w:p>
    <w:p w:rsidRDefault="008B46CA" w:rsidP="008B46CA" w:rsidR="008B46CA" w:rsidRPr="00C457B0">
      <w:pPr>
        <w:pStyle w:val="Bezproreda"/>
        <w:jc w:val="both"/>
        <w:rPr>
          <w:rFonts w:hAnsi="Times New Roman" w:ascii="Times New Roman"/>
          <w:sz w:val="24"/>
          <w:szCs w:val="24"/>
        </w:rPr>
      </w:pPr>
    </w:p>
    <w:p w:rsidRDefault="008B46CA" w:rsidP="008B46CA" w:rsidR="008B46CA">
      <w:pPr>
        <w:pStyle w:val="Bezproreda"/>
        <w:jc w:val="both"/>
        <w:rPr>
          <w:rFonts w:hAnsi="Times New Roman" w:ascii="Times New Roman"/>
          <w:sz w:val="24"/>
          <w:szCs w:val="24"/>
        </w:rPr>
      </w:pPr>
      <w:r w:rsidRPr="00C457B0">
        <w:rPr>
          <w:rFonts w:hAnsi="Times New Roman" w:ascii="Times New Roman"/>
          <w:sz w:val="24"/>
          <w:szCs w:val="24"/>
        </w:rPr>
        <w:tab/>
        <w:t xml:space="preserve">Podneskom zaprimljenim kod ovog suda 29. lipnja 2016., stečajna upraviteljica Srđana Morpurgo zatražila je od ovog suda donošenje rješenja kojim će se omogućiti upis stečajne mase iza stečajnog dužnika KAJDA d.o.o. Velebitska 27, </w:t>
      </w:r>
      <w:r>
        <w:rPr>
          <w:rFonts w:hAnsi="Times New Roman" w:ascii="Times New Roman"/>
          <w:sz w:val="24"/>
          <w:szCs w:val="24"/>
        </w:rPr>
        <w:t xml:space="preserve">Split, </w:t>
      </w:r>
      <w:r w:rsidRPr="00C457B0">
        <w:rPr>
          <w:rFonts w:hAnsi="Times New Roman" w:ascii="Times New Roman"/>
          <w:sz w:val="24"/>
          <w:szCs w:val="24"/>
        </w:rPr>
        <w:t xml:space="preserve">a sve to za potrebe daljnjeg postupanja u naplati potraživanja stečajne mase KAJDA d.o.o. Velebitska 27, </w:t>
      </w:r>
      <w:r>
        <w:rPr>
          <w:rFonts w:hAnsi="Times New Roman" w:ascii="Times New Roman"/>
          <w:sz w:val="24"/>
          <w:szCs w:val="24"/>
        </w:rPr>
        <w:t xml:space="preserve">Split, </w:t>
      </w:r>
      <w:r w:rsidRPr="00C457B0">
        <w:rPr>
          <w:rFonts w:hAnsi="Times New Roman" w:ascii="Times New Roman"/>
          <w:sz w:val="24"/>
          <w:szCs w:val="24"/>
        </w:rPr>
        <w:t xml:space="preserve">od svojih dužnika odnosno pribavljanja OIB-a za stečajnu masu. </w:t>
      </w:r>
    </w:p>
    <w:p w:rsidRDefault="008B46CA" w:rsidP="008B46CA" w:rsidR="008B46CA">
      <w:pPr>
        <w:pStyle w:val="Bezproreda"/>
        <w:jc w:val="both"/>
        <w:rPr>
          <w:rFonts w:hAnsi="Times New Roman" w:ascii="Times New Roman"/>
          <w:sz w:val="24"/>
          <w:szCs w:val="24"/>
        </w:rPr>
      </w:pPr>
    </w:p>
    <w:p w:rsidRDefault="008B46CA" w:rsidP="008B46CA" w:rsidR="008B46CA">
      <w:pPr>
        <w:pStyle w:val="Bezproreda"/>
        <w:jc w:val="both"/>
        <w:rPr>
          <w:rFonts w:hAnsi="Times New Roman" w:ascii="Times New Roman"/>
          <w:sz w:val="24"/>
          <w:szCs w:val="24"/>
        </w:rPr>
      </w:pPr>
      <w:r>
        <w:rPr>
          <w:rFonts w:hAnsi="Times New Roman" w:ascii="Times New Roman"/>
          <w:sz w:val="24"/>
          <w:szCs w:val="24"/>
        </w:rPr>
        <w:tab/>
        <w:t>Rješenjem od 7. srpnja 2016. određen je upis stečajne mase u sudski registar, te je pored stečajne mase, određen i upis stečajne upraviteljice Srđane Morpurgo.</w:t>
      </w:r>
    </w:p>
    <w:p w:rsidRDefault="00161963" w:rsidP="008B46CA" w:rsidR="00161963">
      <w:pPr>
        <w:pStyle w:val="Bezproreda"/>
        <w:jc w:val="both"/>
        <w:rPr>
          <w:rFonts w:hAnsi="Times New Roman" w:ascii="Times New Roman"/>
          <w:sz w:val="24"/>
          <w:szCs w:val="24"/>
        </w:rPr>
      </w:pPr>
    </w:p>
    <w:p w:rsidRDefault="00161963" w:rsidP="00161963" w:rsidR="00161963">
      <w:pPr>
        <w:pStyle w:val="Bezproreda"/>
        <w:jc w:val="both"/>
        <w:rPr>
          <w:rFonts w:hAnsi="Times New Roman" w:ascii="Times New Roman"/>
          <w:sz w:val="24"/>
          <w:szCs w:val="24"/>
        </w:rPr>
      </w:pPr>
      <w:r>
        <w:rPr>
          <w:rFonts w:hAnsi="Times New Roman" w:ascii="Times New Roman"/>
          <w:sz w:val="24"/>
          <w:szCs w:val="24"/>
        </w:rPr>
        <w:tab/>
        <w:t>Rješenjem ovog suda od 13. travnja 2018. određen je nastavak postupka, te stečajna upraviteljica Srđana Morpurgo razriješena dužnosti stečajnog upravitelja zbog brisanja s liste stečajnih upravitelja.</w:t>
      </w:r>
    </w:p>
    <w:p w:rsidRDefault="00161963" w:rsidP="008B46CA" w:rsidR="00161963">
      <w:pPr>
        <w:pStyle w:val="Bezproreda"/>
        <w:jc w:val="both"/>
        <w:rPr>
          <w:rFonts w:hAnsi="Times New Roman" w:ascii="Times New Roman"/>
          <w:sz w:val="24"/>
          <w:szCs w:val="24"/>
        </w:rPr>
      </w:pPr>
    </w:p>
    <w:p w:rsidRDefault="00161963" w:rsidP="008B46CA" w:rsidR="00161963">
      <w:pPr>
        <w:pStyle w:val="Bezproreda"/>
        <w:jc w:val="both"/>
        <w:rPr>
          <w:rFonts w:hAnsi="Times New Roman" w:ascii="Times New Roman"/>
          <w:sz w:val="24"/>
          <w:szCs w:val="24"/>
        </w:rPr>
      </w:pPr>
      <w:r>
        <w:rPr>
          <w:rFonts w:hAnsi="Times New Roman" w:ascii="Times New Roman"/>
          <w:sz w:val="24"/>
          <w:szCs w:val="24"/>
        </w:rPr>
        <w:tab/>
        <w:t>Podneskom od 23. travnja 2018. stečajna upraviteljica Srđana Morpurgo postavila je zahtjev za nagradu i trošak.</w:t>
      </w:r>
    </w:p>
    <w:p w:rsidRDefault="00161963" w:rsidP="008B46CA" w:rsidR="00161963">
      <w:pPr>
        <w:pStyle w:val="Bezproreda"/>
        <w:jc w:val="both"/>
        <w:rPr>
          <w:rFonts w:hAnsi="Times New Roman" w:ascii="Times New Roman"/>
          <w:sz w:val="24"/>
          <w:szCs w:val="24"/>
        </w:rPr>
      </w:pPr>
    </w:p>
    <w:p w:rsidRDefault="008B46CA" w:rsidP="008B46CA" w:rsidR="008B46CA" w:rsidRPr="003D0236">
      <w:pPr>
        <w:pStyle w:val="Tijeloteksta"/>
        <w:ind w:firstLine="709"/>
      </w:pPr>
      <w:r>
        <w:t>Prema članku 94. Stečajnog zakona (Narodne novine broj 71/15 i 104/17, dalje SZ)</w:t>
      </w:r>
      <w:r w:rsidRPr="003D0236">
        <w:t xml:space="preserve"> stečajni upravitelj ima pravo na nagradu za svoj rad i naknadu stvarnih troškova. Nagradu stečajnom upravitelju rješenjem određuje sud prema uredbi kojom Vlada Republike Hrvatske utvrđuje kriterije i način obračuna i plaćanja nagrade stečajnim upraviteljima. </w:t>
      </w:r>
    </w:p>
    <w:p w:rsidRDefault="008B46CA" w:rsidP="008B46CA" w:rsidR="008B46CA" w:rsidRPr="003D0236">
      <w:pPr>
        <w:pStyle w:val="Tijeloteksta"/>
        <w:ind w:firstLine="709"/>
      </w:pPr>
    </w:p>
    <w:p w:rsidRDefault="008B46CA" w:rsidP="008B46CA" w:rsidR="008B46CA">
      <w:pPr>
        <w:pStyle w:val="Tijeloteksta"/>
        <w:ind w:firstLine="709"/>
      </w:pPr>
      <w:r w:rsidRPr="003D0236">
        <w:t>Članak 2. Uredbe o kriterijima i načinu obračuna i plaćanja nagrade stečajnim upraviteljima (</w:t>
      </w:r>
      <w:r>
        <w:t>"</w:t>
      </w:r>
      <w:r w:rsidRPr="003D0236">
        <w:t>Narodne novine</w:t>
      </w:r>
      <w:r>
        <w:t>"</w:t>
      </w:r>
      <w:r w:rsidRPr="003D0236">
        <w:t xml:space="preserve"> broj 105/15, dalje u tekstu Uredba) propisuje da </w:t>
      </w:r>
      <w:r>
        <w:t>s</w:t>
      </w:r>
      <w:r w:rsidRPr="003D0236">
        <w:t>tečajni upravitelj ima pravo na nagradu za obavljene poslove.</w:t>
      </w:r>
    </w:p>
    <w:p w:rsidRDefault="008B46CA" w:rsidP="008B46CA" w:rsidR="008B46CA">
      <w:pPr>
        <w:pStyle w:val="Tijeloteksta"/>
        <w:ind w:firstLine="709"/>
      </w:pPr>
    </w:p>
    <w:p w:rsidRDefault="008B46CA" w:rsidP="008B46CA" w:rsidR="008B46CA">
      <w:pPr>
        <w:ind w:firstLine="709"/>
        <w:jc w:val="both"/>
      </w:pPr>
      <w:r w:rsidRPr="00AE6DB0">
        <w:t>Odredbom čl</w:t>
      </w:r>
      <w:r>
        <w:t>anka</w:t>
      </w:r>
      <w:r w:rsidRPr="00AE6DB0">
        <w:t xml:space="preserve"> 5. st</w:t>
      </w:r>
      <w:r>
        <w:t>avak</w:t>
      </w:r>
      <w:r w:rsidRPr="00AE6DB0">
        <w:t xml:space="preserve"> 1. Uredbe propisano je da sud rješenjem utvrđuje visinu nagrade, uzimajući u obzir obujam i složenost poslova, rad stečajnog upravitelja na ispitivanju tražbina te vrijednost unovčene stečajne mase.</w:t>
      </w:r>
    </w:p>
    <w:p w:rsidRDefault="008B46CA" w:rsidP="008B46CA" w:rsidR="008B46CA" w:rsidRPr="00AE6DB0">
      <w:pPr>
        <w:ind w:firstLine="709"/>
        <w:jc w:val="both"/>
      </w:pPr>
    </w:p>
    <w:p w:rsidRDefault="008B46CA" w:rsidP="008B46CA" w:rsidR="008B46CA">
      <w:pPr>
        <w:ind w:firstLine="709"/>
        <w:jc w:val="both"/>
      </w:pPr>
      <w:r w:rsidRPr="00AE6DB0">
        <w:t xml:space="preserve">Odredbom </w:t>
      </w:r>
      <w:r>
        <w:t>članka</w:t>
      </w:r>
      <w:r w:rsidRPr="00AE6DB0">
        <w:t xml:space="preserve"> 7. Uredbe propisano je da se nagrada stečajnom upravitelju s osnove vrijednosti unovčene stečajne mase obračunava primjenom tablice vrijednosti unovčene stečajne mase i nagrade u postupcima.</w:t>
      </w:r>
    </w:p>
    <w:p w:rsidRDefault="008B46CA" w:rsidP="008B46CA" w:rsidR="008B46CA">
      <w:pPr>
        <w:ind w:firstLine="709"/>
        <w:jc w:val="both"/>
      </w:pPr>
    </w:p>
    <w:p w:rsidRDefault="008B46CA" w:rsidP="00161963" w:rsidR="00A007E0">
      <w:pPr>
        <w:ind w:firstLine="708"/>
        <w:jc w:val="both"/>
      </w:pPr>
      <w:r w:rsidRPr="00AE6DB0">
        <w:t>Pregledom spisa ovaj sud utvrđuje da se aktivnost stečajn</w:t>
      </w:r>
      <w:r>
        <w:t>e</w:t>
      </w:r>
      <w:r w:rsidRPr="00AE6DB0">
        <w:t xml:space="preserve"> upravitelj</w:t>
      </w:r>
      <w:r>
        <w:t>ice</w:t>
      </w:r>
      <w:r w:rsidRPr="00AE6DB0">
        <w:t xml:space="preserve"> </w:t>
      </w:r>
      <w:r>
        <w:t>Srđane Morpurgo</w:t>
      </w:r>
      <w:r w:rsidR="00A007E0">
        <w:t xml:space="preserve"> u bitnom sastojala </w:t>
      </w:r>
      <w:r w:rsidR="00161963">
        <w:t xml:space="preserve">u naplati potraživanja od dužnikovih dužnika u najvećem iznos od </w:t>
      </w:r>
      <w:r w:rsidR="00A007E0">
        <w:t xml:space="preserve">DALMADOM d.o.o. i DOMOOPREMA d.o.o. </w:t>
      </w:r>
    </w:p>
    <w:p w:rsidRDefault="008B46CA" w:rsidP="00A007E0" w:rsidR="008B46CA">
      <w:pPr>
        <w:jc w:val="both"/>
      </w:pPr>
    </w:p>
    <w:p w:rsidRDefault="008B46CA" w:rsidP="00161963" w:rsidR="008B46CA">
      <w:pPr>
        <w:ind w:firstLine="709"/>
        <w:jc w:val="both"/>
      </w:pPr>
      <w:r>
        <w:t>Ocjenjujući ovaj postupak</w:t>
      </w:r>
      <w:r w:rsidRPr="00FE55FB">
        <w:t xml:space="preserve"> </w:t>
      </w:r>
      <w:r w:rsidR="00A007E0">
        <w:t>srednjim</w:t>
      </w:r>
      <w:r>
        <w:t xml:space="preserve"> stupnjem</w:t>
      </w:r>
      <w:r w:rsidRPr="00FE55FB">
        <w:t xml:space="preserve"> složenosti</w:t>
      </w:r>
      <w:r>
        <w:t>, ovaj sud smatra primjerenim</w:t>
      </w:r>
      <w:r w:rsidRPr="00FE55FB">
        <w:t xml:space="preserve"> za izvršeni rad stečajno</w:t>
      </w:r>
      <w:r w:rsidR="00A007E0">
        <w:t>j</w:t>
      </w:r>
      <w:r w:rsidRPr="00FE55FB">
        <w:t xml:space="preserve"> upravitel</w:t>
      </w:r>
      <w:r w:rsidR="00A007E0">
        <w:t>jici Srđani Morpurgo</w:t>
      </w:r>
      <w:r w:rsidRPr="00FE55FB">
        <w:t xml:space="preserve"> odrediti bruto nagradu  u  iznosu od </w:t>
      </w:r>
      <w:r w:rsidR="00A007E0">
        <w:t>17.363,49</w:t>
      </w:r>
      <w:r w:rsidRPr="00342C7F">
        <w:t xml:space="preserve"> </w:t>
      </w:r>
      <w:r>
        <w:t>kuna,</w:t>
      </w:r>
      <w:r w:rsidRPr="00FE55FB">
        <w:t xml:space="preserve"> </w:t>
      </w:r>
      <w:r w:rsidR="00161963">
        <w:t xml:space="preserve">a s obzirom na unovčenu stečajnu masu od 101.267,33 kuna, </w:t>
      </w:r>
      <w:r>
        <w:t>a sve</w:t>
      </w:r>
      <w:r w:rsidRPr="00FE55FB">
        <w:t xml:space="preserve"> temeljem </w:t>
      </w:r>
      <w:r>
        <w:t>odredbe članka 94. stavka 1. SZ i sukladno članku 5</w:t>
      </w:r>
      <w:r w:rsidRPr="00FE55FB">
        <w:t>.</w:t>
      </w:r>
      <w:r w:rsidR="00161963">
        <w:t xml:space="preserve"> i 7.</w:t>
      </w:r>
      <w:r w:rsidRPr="00FE55FB">
        <w:t xml:space="preserve"> Uredbe</w:t>
      </w:r>
      <w:r>
        <w:t xml:space="preserve"> radi čega je odlučeno </w:t>
      </w:r>
      <w:r w:rsidRPr="00CB6BD7">
        <w:t>kao u izreci ovog rješenja pod to</w:t>
      </w:r>
      <w:r w:rsidRPr="00CB6BD7">
        <w:rPr>
          <w:rFonts w:hint="eastAsia"/>
        </w:rPr>
        <w:t>č</w:t>
      </w:r>
      <w:r w:rsidRPr="00CB6BD7">
        <w:t>kom I.</w:t>
      </w:r>
      <w:r w:rsidR="00A007E0">
        <w:t xml:space="preserve"> </w:t>
      </w:r>
    </w:p>
    <w:p w:rsidRDefault="008B46CA" w:rsidP="008B46CA" w:rsidR="008B46CA">
      <w:pPr>
        <w:ind w:firstLine="709"/>
        <w:jc w:val="both"/>
      </w:pPr>
    </w:p>
    <w:p w:rsidRDefault="00161963" w:rsidP="008B46CA" w:rsidR="00A007E0">
      <w:pPr>
        <w:spacing w:before="100"/>
        <w:ind w:firstLine="720"/>
        <w:jc w:val="both"/>
      </w:pPr>
      <w:r>
        <w:t xml:space="preserve">Uz zahtjev za nagradu, stečajna upraviteljica je zatražila </w:t>
      </w:r>
      <w:r w:rsidR="008B46CA" w:rsidRPr="00AE6DB0">
        <w:t xml:space="preserve">isplatu stvarnih troškova u ukupnom iznosu od </w:t>
      </w:r>
      <w:r w:rsidR="00A007E0">
        <w:t>151,00</w:t>
      </w:r>
      <w:r w:rsidR="008B46CA">
        <w:t xml:space="preserve"> kuna</w:t>
      </w:r>
      <w:r>
        <w:t xml:space="preserve"> neto</w:t>
      </w:r>
      <w:r w:rsidR="008B46CA">
        <w:t xml:space="preserve"> i to trošak </w:t>
      </w:r>
      <w:r w:rsidR="00A007E0">
        <w:t xml:space="preserve">izrade pečata 140,00 kuna i troška poštanskih usluga, što je sve dokumentirano računima (list 263. i 264. spisa): </w:t>
      </w:r>
    </w:p>
    <w:p w:rsidRDefault="008B46CA" w:rsidP="00A007E0" w:rsidR="008B46CA" w:rsidRPr="00AE6DB0">
      <w:pPr>
        <w:spacing w:before="200"/>
        <w:ind w:firstLine="708"/>
        <w:jc w:val="both"/>
      </w:pPr>
      <w:r>
        <w:t xml:space="preserve">Odredbom </w:t>
      </w:r>
      <w:r w:rsidRPr="00A62A53">
        <w:t>čl</w:t>
      </w:r>
      <w:r>
        <w:t>anka</w:t>
      </w:r>
      <w:r w:rsidRPr="00A62A53">
        <w:t xml:space="preserve"> 94. st</w:t>
      </w:r>
      <w:r>
        <w:t>avak</w:t>
      </w:r>
      <w:r w:rsidRPr="00A62A53">
        <w:t xml:space="preserve"> 1, propisano je da stečajni upravitelj ima pravo na nagradu za svoj rad i naknadu stvarnih troškova</w:t>
      </w:r>
      <w:r w:rsidRPr="00AE6DB0">
        <w:t>, a stavkom 3. da naknadu troškova rješenjem određuje sud na temelju pisanog, obrazloženog i dokumentiranog izvješća stečajnog upravitelja.</w:t>
      </w:r>
    </w:p>
    <w:p w:rsidRDefault="008B46CA" w:rsidP="00A007E0" w:rsidR="008B46CA">
      <w:pPr>
        <w:spacing w:before="200"/>
        <w:ind w:firstLine="708"/>
        <w:jc w:val="both"/>
      </w:pPr>
      <w:r w:rsidRPr="006758CB">
        <w:lastRenderedPageBreak/>
        <w:t xml:space="preserve">Temeljem odredbe </w:t>
      </w:r>
      <w:r w:rsidRPr="006758CB">
        <w:rPr>
          <w:rFonts w:hint="eastAsia"/>
        </w:rPr>
        <w:t>č</w:t>
      </w:r>
      <w:r w:rsidRPr="006758CB">
        <w:t>l</w:t>
      </w:r>
      <w:r>
        <w:t>anka</w:t>
      </w:r>
      <w:r w:rsidRPr="006758CB">
        <w:t xml:space="preserve"> 111. st</w:t>
      </w:r>
      <w:r>
        <w:t>avak 3. SZ</w:t>
      </w:r>
      <w:r w:rsidRPr="006758CB">
        <w:t xml:space="preserve"> odlu</w:t>
      </w:r>
      <w:r w:rsidRPr="006758CB">
        <w:rPr>
          <w:rFonts w:hint="eastAsia"/>
        </w:rPr>
        <w:t>č</w:t>
      </w:r>
      <w:r w:rsidRPr="006758CB">
        <w:t>eno je kao u izreci rješenja pod to</w:t>
      </w:r>
      <w:r w:rsidRPr="006758CB">
        <w:rPr>
          <w:rFonts w:hint="eastAsia"/>
        </w:rPr>
        <w:t>č</w:t>
      </w:r>
      <w:r w:rsidR="00A007E0">
        <w:t>kom I</w:t>
      </w:r>
      <w:r>
        <w:t>I</w:t>
      </w:r>
      <w:r w:rsidRPr="006758CB">
        <w:t>.</w:t>
      </w:r>
    </w:p>
    <w:p w:rsidRDefault="00161963" w:rsidP="00161963" w:rsidR="00161963">
      <w:pPr>
        <w:pStyle w:val="Bezproreda"/>
        <w:spacing w:before="100"/>
        <w:jc w:val="center"/>
        <w:rPr>
          <w:rFonts w:hAnsi="Times New Roman" w:ascii="Times New Roman"/>
          <w:sz w:val="24"/>
          <w:szCs w:val="24"/>
        </w:rPr>
      </w:pPr>
    </w:p>
    <w:p w:rsidRDefault="00A007E0" w:rsidP="00161963" w:rsidR="00A007E0" w:rsidRPr="00C24B9D">
      <w:pPr>
        <w:pStyle w:val="Bezproreda"/>
        <w:spacing w:before="100"/>
        <w:jc w:val="center"/>
        <w:rPr>
          <w:rFonts w:hAnsi="Times New Roman" w:ascii="Times New Roman"/>
          <w:sz w:val="24"/>
          <w:szCs w:val="24"/>
        </w:rPr>
      </w:pPr>
      <w:r>
        <w:rPr>
          <w:rFonts w:hAnsi="Times New Roman" w:ascii="Times New Roman"/>
          <w:sz w:val="24"/>
          <w:szCs w:val="24"/>
        </w:rPr>
        <w:t>U Splitu, 30. studenog 2018.</w:t>
      </w:r>
    </w:p>
    <w:p w:rsidRDefault="00A007E0" w:rsidP="00A007E0" w:rsidR="00A007E0">
      <w:pPr>
        <w:pStyle w:val="Bezproreda"/>
        <w:spacing w:before="100"/>
        <w:ind w:left="6372"/>
        <w:jc w:val="center"/>
        <w:rPr>
          <w:rFonts w:hAnsi="Times New Roman" w:ascii="Times New Roman"/>
          <w:sz w:val="24"/>
          <w:szCs w:val="24"/>
        </w:rPr>
      </w:pPr>
      <w:r>
        <w:rPr>
          <w:rFonts w:hAnsi="Times New Roman" w:ascii="Times New Roman"/>
          <w:sz w:val="24"/>
          <w:szCs w:val="24"/>
        </w:rPr>
        <w:t>Sudac</w:t>
      </w:r>
    </w:p>
    <w:p w:rsidRDefault="00A007E0" w:rsidP="00A007E0" w:rsidR="00A007E0">
      <w:pPr>
        <w:pStyle w:val="Bezproreda"/>
        <w:spacing w:before="100"/>
        <w:ind w:left="6372"/>
        <w:rPr>
          <w:rFonts w:hAnsi="Times New Roman" w:ascii="Times New Roman"/>
          <w:sz w:val="24"/>
          <w:szCs w:val="24"/>
        </w:rPr>
      </w:pPr>
    </w:p>
    <w:p w:rsidRDefault="00161963" w:rsidP="00A007E0" w:rsidR="00161963" w:rsidRPr="00C24B9D">
      <w:pPr>
        <w:pStyle w:val="Bezproreda"/>
        <w:spacing w:before="100"/>
        <w:ind w:left="6372"/>
        <w:rPr>
          <w:rFonts w:hAnsi="Times New Roman" w:ascii="Times New Roman"/>
          <w:sz w:val="24"/>
          <w:szCs w:val="24"/>
        </w:rPr>
      </w:pPr>
    </w:p>
    <w:p w:rsidRDefault="001E6AE4" w:rsidP="00A007E0" w:rsidR="00A007E0">
      <w:pPr>
        <w:pStyle w:val="Bezproreda"/>
        <w:ind w:left="6373"/>
        <w:jc w:val="center"/>
        <w:rPr>
          <w:rFonts w:hAnsi="Times New Roman" w:ascii="Times New Roman"/>
          <w:sz w:val="24"/>
          <w:szCs w:val="24"/>
        </w:rPr>
      </w:pPr>
      <w:r>
        <w:rPr>
          <w:rFonts w:hAnsi="Times New Roman" w:ascii="Times New Roman"/>
          <w:sz w:val="24"/>
          <w:szCs w:val="24"/>
        </w:rPr>
        <w:t>Katarina Mikulić,v.r.</w:t>
      </w:r>
    </w:p>
    <w:p w:rsidRDefault="001E6AE4" w:rsidP="0071700F" w:rsidR="001E6AE4">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1E6AE4" w:rsidP="001E6AE4" w:rsidR="001E6AE4" w:rsidRPr="0085560D">
      <w:pPr>
        <w:pStyle w:val="Bezproreda"/>
        <w:ind w:firstLine="720" w:left="5040"/>
        <w:jc w:val="center"/>
        <w:rPr>
          <w:rFonts w:hAnsi="Times New Roman" w:ascii="Times New Roman"/>
          <w:sz w:val="24"/>
          <w:szCs w:val="24"/>
        </w:rPr>
      </w:pPr>
      <w:r>
        <w:rPr>
          <w:rFonts w:hAnsi="Times New Roman" w:ascii="Times New Roman"/>
          <w:sz w:val="24"/>
          <w:szCs w:val="24"/>
        </w:rPr>
        <w:t xml:space="preserve">Ivana Hajder </w:t>
      </w:r>
    </w:p>
    <w:p w:rsidRDefault="001E6AE4" w:rsidP="00A007E0" w:rsidR="001E6AE4">
      <w:pPr>
        <w:pStyle w:val="Bezproreda"/>
        <w:ind w:left="6373"/>
        <w:jc w:val="center"/>
        <w:rPr>
          <w:rFonts w:hAnsi="Times New Roman" w:ascii="Times New Roman"/>
          <w:sz w:val="24"/>
          <w:szCs w:val="24"/>
        </w:rPr>
      </w:pPr>
    </w:p>
    <w:p w:rsidRDefault="00A007E0" w:rsidP="00A007E0" w:rsidR="00A007E0" w:rsidRPr="00A007E0">
      <w:pPr>
        <w:pStyle w:val="Bezproreda"/>
        <w:ind w:left="6373"/>
        <w:jc w:val="center"/>
        <w:rPr>
          <w:rFonts w:hAnsi="Times New Roman" w:ascii="Times New Roman"/>
          <w:sz w:val="24"/>
          <w:szCs w:val="24"/>
        </w:rPr>
      </w:pPr>
    </w:p>
    <w:p w:rsidRDefault="00A007E0" w:rsidP="009B0F57" w:rsidR="00860F51">
      <w:pPr>
        <w:jc w:val="both"/>
      </w:pPr>
      <w:r>
        <w:t>Pouka o pravnom lijeku</w:t>
      </w:r>
      <w:r w:rsidR="00860F51">
        <w:t>: Protiv ovog rješenja može se izjaviti žalba u roku od osam (8) dana. Žalba se podnosi Trgovačkom sudu u Splitu, Split, Sukoišanska 6, u tri primjerka, a o žalbi u drugom stupnju odlučuje Visoki trgovački sud Republike Hrvatske.</w:t>
      </w:r>
    </w:p>
    <w:p w:rsidRDefault="00860F51" w:rsidP="009B4E62" w:rsidR="00860F51"/>
    <w:p w:rsidRDefault="0077573F" w:rsidP="0077573F" w:rsidR="0077573F">
      <w:pPr>
        <w:jc w:val="both"/>
      </w:pPr>
    </w:p>
    <w:p w:rsidRDefault="0077573F" w:rsidP="0077573F" w:rsidR="0077573F">
      <w:pPr>
        <w:jc w:val="both"/>
      </w:pPr>
    </w:p>
    <w:p w:rsidRDefault="0077573F" w:rsidP="0077573F" w:rsidR="0077573F">
      <w:pPr>
        <w:jc w:val="both"/>
      </w:pPr>
    </w:p>
    <w:p w:rsidRDefault="00DE73E8" w:rsidP="00690D78" w:rsidR="00DE73E8"/>
    <w:sectPr w:rsidSect="00A007E0" w:rsidR="00DE73E8">
      <w:headerReference w:type="even" r:id="rId11"/>
      <w:headerReference w:type="default" r:id="rId12"/>
      <w:footerReference w:type="defaul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7318" w:rsidR="00BE7318">
      <w:r>
        <w:separator/>
      </w:r>
    </w:p>
  </w:endnote>
  <w:endnote w:id="0" w:type="continuationSeparator">
    <w:p w:rsidRDefault="00BE7318" w:rsidR="00BE73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6804490"/>
      <w:docPartObj>
        <w:docPartGallery w:val="Page Numbers (Bottom of Page)"/>
        <w:docPartUnique/>
      </w:docPartObj>
    </w:sdtPr>
    <w:sdtEndPr/>
    <w:sdtContent>
      <w:p w:rsidRDefault="00690D78" w:rsidR="00690D78">
        <w:pPr>
          <w:pStyle w:val="Podnoje"/>
          <w:jc w:val="center"/>
        </w:pPr>
        <w:r>
          <w:fldChar w:fldCharType="begin"/>
        </w:r>
        <w:r>
          <w:instrText>PAGE   \* MERGEFORMAT</w:instrText>
        </w:r>
        <w:r>
          <w:fldChar w:fldCharType="separate"/>
        </w:r>
        <w:r w:rsidR="001E6AE4">
          <w:rPr>
            <w:noProof/>
          </w:rPr>
          <w:t>3</w:t>
        </w:r>
        <w:r>
          <w:fldChar w:fldCharType="end"/>
        </w:r>
      </w:p>
    </w:sdtContent>
  </w:sdt>
  <w:p w:rsidRDefault="00690D78" w:rsidR="00690D7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7318" w:rsidR="00BE7318">
      <w:r>
        <w:separator/>
      </w:r>
    </w:p>
  </w:footnote>
  <w:footnote w:id="0" w:type="continuationSeparator">
    <w:p w:rsidRDefault="00BE7318" w:rsidR="00BE73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413218" w:rsidR="004E16E9">
    <w:pPr>
      <w:pStyle w:val="Zaglavlje"/>
      <w:framePr w:y="1" w:xAlign="center" w:vAnchor="text" w:hAnchor="margin" w:wrap="around"/>
      <w:rPr>
        <w:rStyle w:val="Brojstranice"/>
      </w:rPr>
    </w:pPr>
  </w:p>
  <w:p w:rsidRDefault="004E16E9" w:rsidP="00C76293" w:rsidR="004E16E9" w:rsidRPr="00DB623B">
    <w:pPr>
      <w:pStyle w:val="Zaglavlje"/>
      <w:ind w:right="360"/>
      <w:jc w:val="right"/>
    </w:pPr>
    <w:r>
      <w:tab/>
      <w:t xml:space="preserve">                                                                                        </w:t>
    </w:r>
    <w:r w:rsidR="008B46CA">
      <w:t xml:space="preserve">         Poslovni broj:</w:t>
    </w:r>
    <w:r>
      <w:t xml:space="preserve">  </w:t>
    </w:r>
    <w:r w:rsidR="000A36E4">
      <w:t>4</w:t>
    </w:r>
    <w:r>
      <w:t xml:space="preserve">. </w:t>
    </w:r>
    <w:r w:rsidR="000A522E">
      <w:t>St</w:t>
    </w:r>
    <w:r>
      <w:t>-</w:t>
    </w:r>
    <w:r w:rsidR="008B46CA">
      <w:t>291/2018-31</w:t>
    </w: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3F967FF"/>
    <w:multiLevelType w:val="hybridMultilevel"/>
    <w:tmpl w:val="EDAA4242"/>
    <w:lvl w:tplc="3CB65D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6ED62F0"/>
    <w:multiLevelType w:val="hybridMultilevel"/>
    <w:tmpl w:val="15F80876"/>
    <w:lvl w:tplc="2A9612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abstractNum w:abstractNumId="13">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0"/>
  </w:num>
  <w:num w:numId="3">
    <w:abstractNumId w:val="4"/>
  </w:num>
  <w:num w:numId="4">
    <w:abstractNumId w:val="2"/>
  </w:num>
  <w:num w:numId="5">
    <w:abstractNumId w:val="9"/>
  </w:num>
  <w:num w:numId="6">
    <w:abstractNumId w:val="11"/>
  </w:num>
  <w:num w:numId="7">
    <w:abstractNumId w:val="5"/>
  </w:num>
  <w:num w:numId="8">
    <w:abstractNumId w:val="8"/>
  </w:num>
  <w:num w:numId="9">
    <w:abstractNumId w:val="1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
  </w:num>
  <w:num w:numId="13">
    <w:abstractNumId w:val="13"/>
  </w:num>
  <w:num w:numId="14">
    <w:abstractNumId w:val="1"/>
  </w:num>
  <w:num w:numId="15">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savePreviewPicture/>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363B"/>
    <w:rsid w:val="0001426E"/>
    <w:rsid w:val="00015E79"/>
    <w:rsid w:val="000162DE"/>
    <w:rsid w:val="000163E5"/>
    <w:rsid w:val="00016722"/>
    <w:rsid w:val="00017544"/>
    <w:rsid w:val="000175E6"/>
    <w:rsid w:val="000205F7"/>
    <w:rsid w:val="000214C4"/>
    <w:rsid w:val="0002380D"/>
    <w:rsid w:val="000240D4"/>
    <w:rsid w:val="000255E7"/>
    <w:rsid w:val="000257C6"/>
    <w:rsid w:val="00025B3B"/>
    <w:rsid w:val="000261E0"/>
    <w:rsid w:val="00032998"/>
    <w:rsid w:val="00032E9F"/>
    <w:rsid w:val="00034036"/>
    <w:rsid w:val="000347FC"/>
    <w:rsid w:val="00035006"/>
    <w:rsid w:val="00035749"/>
    <w:rsid w:val="00035B03"/>
    <w:rsid w:val="0003710C"/>
    <w:rsid w:val="00040B87"/>
    <w:rsid w:val="000445BD"/>
    <w:rsid w:val="00045BB1"/>
    <w:rsid w:val="000500F6"/>
    <w:rsid w:val="00050E21"/>
    <w:rsid w:val="0005125C"/>
    <w:rsid w:val="00051A1A"/>
    <w:rsid w:val="0005224C"/>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6B08"/>
    <w:rsid w:val="00076CCC"/>
    <w:rsid w:val="0008157F"/>
    <w:rsid w:val="00081809"/>
    <w:rsid w:val="0008628E"/>
    <w:rsid w:val="00086A97"/>
    <w:rsid w:val="00090486"/>
    <w:rsid w:val="00094623"/>
    <w:rsid w:val="00097B32"/>
    <w:rsid w:val="000A0BD8"/>
    <w:rsid w:val="000A0C35"/>
    <w:rsid w:val="000A27EA"/>
    <w:rsid w:val="000A36E4"/>
    <w:rsid w:val="000A41F7"/>
    <w:rsid w:val="000A4A72"/>
    <w:rsid w:val="000A522E"/>
    <w:rsid w:val="000A5494"/>
    <w:rsid w:val="000A7020"/>
    <w:rsid w:val="000B00B0"/>
    <w:rsid w:val="000B454D"/>
    <w:rsid w:val="000B5E1B"/>
    <w:rsid w:val="000C1BD6"/>
    <w:rsid w:val="000C1FD2"/>
    <w:rsid w:val="000C338F"/>
    <w:rsid w:val="000C378E"/>
    <w:rsid w:val="000C406B"/>
    <w:rsid w:val="000C4356"/>
    <w:rsid w:val="000C59B2"/>
    <w:rsid w:val="000C7270"/>
    <w:rsid w:val="000D3AD5"/>
    <w:rsid w:val="000D51EE"/>
    <w:rsid w:val="000D5AD6"/>
    <w:rsid w:val="000D7BDC"/>
    <w:rsid w:val="000E1833"/>
    <w:rsid w:val="000E1B53"/>
    <w:rsid w:val="000E1BF5"/>
    <w:rsid w:val="000E1E4A"/>
    <w:rsid w:val="000E3D68"/>
    <w:rsid w:val="000E4505"/>
    <w:rsid w:val="000E4B04"/>
    <w:rsid w:val="000E5F0D"/>
    <w:rsid w:val="000F33A1"/>
    <w:rsid w:val="000F4502"/>
    <w:rsid w:val="001030CA"/>
    <w:rsid w:val="001037FC"/>
    <w:rsid w:val="00104425"/>
    <w:rsid w:val="00104B95"/>
    <w:rsid w:val="0010567E"/>
    <w:rsid w:val="0010667D"/>
    <w:rsid w:val="00107B51"/>
    <w:rsid w:val="0011181A"/>
    <w:rsid w:val="00113593"/>
    <w:rsid w:val="001142F7"/>
    <w:rsid w:val="00117983"/>
    <w:rsid w:val="00117C17"/>
    <w:rsid w:val="00127FA5"/>
    <w:rsid w:val="001327D0"/>
    <w:rsid w:val="00133D16"/>
    <w:rsid w:val="0013544C"/>
    <w:rsid w:val="00135A65"/>
    <w:rsid w:val="00141557"/>
    <w:rsid w:val="0014484E"/>
    <w:rsid w:val="001449FD"/>
    <w:rsid w:val="00145A8D"/>
    <w:rsid w:val="001479DC"/>
    <w:rsid w:val="001507F8"/>
    <w:rsid w:val="00152134"/>
    <w:rsid w:val="001526D4"/>
    <w:rsid w:val="00154219"/>
    <w:rsid w:val="0015574C"/>
    <w:rsid w:val="00157536"/>
    <w:rsid w:val="00157E27"/>
    <w:rsid w:val="00160995"/>
    <w:rsid w:val="0016129E"/>
    <w:rsid w:val="00161963"/>
    <w:rsid w:val="00164612"/>
    <w:rsid w:val="00164C95"/>
    <w:rsid w:val="001661DD"/>
    <w:rsid w:val="00166990"/>
    <w:rsid w:val="00167FFD"/>
    <w:rsid w:val="00171359"/>
    <w:rsid w:val="001716F6"/>
    <w:rsid w:val="0017267A"/>
    <w:rsid w:val="00173062"/>
    <w:rsid w:val="00173FDD"/>
    <w:rsid w:val="00177377"/>
    <w:rsid w:val="001775F7"/>
    <w:rsid w:val="00180B57"/>
    <w:rsid w:val="0018295B"/>
    <w:rsid w:val="00182D10"/>
    <w:rsid w:val="00182F07"/>
    <w:rsid w:val="00184935"/>
    <w:rsid w:val="00184ED8"/>
    <w:rsid w:val="001901FD"/>
    <w:rsid w:val="00192CEC"/>
    <w:rsid w:val="00194A3B"/>
    <w:rsid w:val="001952A7"/>
    <w:rsid w:val="0019797B"/>
    <w:rsid w:val="001A0A31"/>
    <w:rsid w:val="001A3163"/>
    <w:rsid w:val="001A5F3C"/>
    <w:rsid w:val="001A7D13"/>
    <w:rsid w:val="001B172F"/>
    <w:rsid w:val="001B1C8A"/>
    <w:rsid w:val="001B2DEA"/>
    <w:rsid w:val="001B32F4"/>
    <w:rsid w:val="001B37C9"/>
    <w:rsid w:val="001B505A"/>
    <w:rsid w:val="001B6FD9"/>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AE4"/>
    <w:rsid w:val="001E6D00"/>
    <w:rsid w:val="001E7290"/>
    <w:rsid w:val="001F1A56"/>
    <w:rsid w:val="001F40F8"/>
    <w:rsid w:val="001F5DB6"/>
    <w:rsid w:val="001F65A5"/>
    <w:rsid w:val="0020127D"/>
    <w:rsid w:val="00201842"/>
    <w:rsid w:val="002077D0"/>
    <w:rsid w:val="002103DD"/>
    <w:rsid w:val="00212E17"/>
    <w:rsid w:val="00216932"/>
    <w:rsid w:val="00222BF8"/>
    <w:rsid w:val="00223B0C"/>
    <w:rsid w:val="0022533C"/>
    <w:rsid w:val="00226039"/>
    <w:rsid w:val="0023048E"/>
    <w:rsid w:val="0023485E"/>
    <w:rsid w:val="00234C39"/>
    <w:rsid w:val="00235B11"/>
    <w:rsid w:val="00236834"/>
    <w:rsid w:val="00236B2F"/>
    <w:rsid w:val="0024092C"/>
    <w:rsid w:val="0024219A"/>
    <w:rsid w:val="00243834"/>
    <w:rsid w:val="00244CDA"/>
    <w:rsid w:val="00244E21"/>
    <w:rsid w:val="002522B5"/>
    <w:rsid w:val="002531A1"/>
    <w:rsid w:val="002531D3"/>
    <w:rsid w:val="00253CB0"/>
    <w:rsid w:val="00255880"/>
    <w:rsid w:val="00257B28"/>
    <w:rsid w:val="0026015C"/>
    <w:rsid w:val="002633AE"/>
    <w:rsid w:val="00263577"/>
    <w:rsid w:val="00263E5E"/>
    <w:rsid w:val="00264A29"/>
    <w:rsid w:val="002653F5"/>
    <w:rsid w:val="00266702"/>
    <w:rsid w:val="00270B3D"/>
    <w:rsid w:val="00271C4D"/>
    <w:rsid w:val="0027229E"/>
    <w:rsid w:val="00273C97"/>
    <w:rsid w:val="002744B2"/>
    <w:rsid w:val="00274C24"/>
    <w:rsid w:val="00275273"/>
    <w:rsid w:val="0028021A"/>
    <w:rsid w:val="00280754"/>
    <w:rsid w:val="002833A6"/>
    <w:rsid w:val="00284137"/>
    <w:rsid w:val="00284A4A"/>
    <w:rsid w:val="00286469"/>
    <w:rsid w:val="002932F2"/>
    <w:rsid w:val="002946FA"/>
    <w:rsid w:val="00295286"/>
    <w:rsid w:val="00297403"/>
    <w:rsid w:val="002A1917"/>
    <w:rsid w:val="002A4D29"/>
    <w:rsid w:val="002A76DF"/>
    <w:rsid w:val="002A7B77"/>
    <w:rsid w:val="002B5327"/>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E245E"/>
    <w:rsid w:val="002E29A6"/>
    <w:rsid w:val="002E5C3A"/>
    <w:rsid w:val="002E6067"/>
    <w:rsid w:val="002E6B45"/>
    <w:rsid w:val="002E6E24"/>
    <w:rsid w:val="002F01A5"/>
    <w:rsid w:val="002F15F1"/>
    <w:rsid w:val="002F1828"/>
    <w:rsid w:val="002F241B"/>
    <w:rsid w:val="002F4078"/>
    <w:rsid w:val="002F5400"/>
    <w:rsid w:val="002F5992"/>
    <w:rsid w:val="002F5DF7"/>
    <w:rsid w:val="002F6EA4"/>
    <w:rsid w:val="0030041D"/>
    <w:rsid w:val="00301C69"/>
    <w:rsid w:val="003034CB"/>
    <w:rsid w:val="00303DE5"/>
    <w:rsid w:val="00306B18"/>
    <w:rsid w:val="00311FB3"/>
    <w:rsid w:val="00312CE2"/>
    <w:rsid w:val="00314667"/>
    <w:rsid w:val="00315AE9"/>
    <w:rsid w:val="00316894"/>
    <w:rsid w:val="00316C7F"/>
    <w:rsid w:val="003231AA"/>
    <w:rsid w:val="0032625B"/>
    <w:rsid w:val="003270E2"/>
    <w:rsid w:val="0032767A"/>
    <w:rsid w:val="0033056D"/>
    <w:rsid w:val="0033627C"/>
    <w:rsid w:val="00341B9A"/>
    <w:rsid w:val="003435DD"/>
    <w:rsid w:val="003465CF"/>
    <w:rsid w:val="00354F3B"/>
    <w:rsid w:val="0036228C"/>
    <w:rsid w:val="00363685"/>
    <w:rsid w:val="00363DDB"/>
    <w:rsid w:val="00364983"/>
    <w:rsid w:val="00366040"/>
    <w:rsid w:val="00372F00"/>
    <w:rsid w:val="003739C8"/>
    <w:rsid w:val="003750F8"/>
    <w:rsid w:val="00377127"/>
    <w:rsid w:val="00381208"/>
    <w:rsid w:val="003822DB"/>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24B9"/>
    <w:rsid w:val="003E35F7"/>
    <w:rsid w:val="003E74C2"/>
    <w:rsid w:val="003E7E54"/>
    <w:rsid w:val="003F1ABC"/>
    <w:rsid w:val="003F21E3"/>
    <w:rsid w:val="003F2DAC"/>
    <w:rsid w:val="003F4653"/>
    <w:rsid w:val="003F4BF3"/>
    <w:rsid w:val="003F5212"/>
    <w:rsid w:val="003F6CEB"/>
    <w:rsid w:val="00403087"/>
    <w:rsid w:val="00403600"/>
    <w:rsid w:val="004046B2"/>
    <w:rsid w:val="004078C3"/>
    <w:rsid w:val="00410912"/>
    <w:rsid w:val="0041093E"/>
    <w:rsid w:val="00412A05"/>
    <w:rsid w:val="00413218"/>
    <w:rsid w:val="00413314"/>
    <w:rsid w:val="004154A4"/>
    <w:rsid w:val="00416552"/>
    <w:rsid w:val="00416E76"/>
    <w:rsid w:val="004230A7"/>
    <w:rsid w:val="004235B9"/>
    <w:rsid w:val="00425D95"/>
    <w:rsid w:val="00427DE4"/>
    <w:rsid w:val="0043260D"/>
    <w:rsid w:val="00433E64"/>
    <w:rsid w:val="00433F93"/>
    <w:rsid w:val="00434AF5"/>
    <w:rsid w:val="00437161"/>
    <w:rsid w:val="004447FC"/>
    <w:rsid w:val="004454E7"/>
    <w:rsid w:val="00450970"/>
    <w:rsid w:val="00450B87"/>
    <w:rsid w:val="00450FC1"/>
    <w:rsid w:val="00452D24"/>
    <w:rsid w:val="0045672A"/>
    <w:rsid w:val="00460058"/>
    <w:rsid w:val="00462D0F"/>
    <w:rsid w:val="00465012"/>
    <w:rsid w:val="00466EB3"/>
    <w:rsid w:val="00471190"/>
    <w:rsid w:val="00474CDC"/>
    <w:rsid w:val="0047589D"/>
    <w:rsid w:val="00475F13"/>
    <w:rsid w:val="00480D40"/>
    <w:rsid w:val="004855E2"/>
    <w:rsid w:val="00487283"/>
    <w:rsid w:val="00487784"/>
    <w:rsid w:val="004952B7"/>
    <w:rsid w:val="004972B4"/>
    <w:rsid w:val="00497427"/>
    <w:rsid w:val="004A55E6"/>
    <w:rsid w:val="004A6BE4"/>
    <w:rsid w:val="004B0393"/>
    <w:rsid w:val="004B4888"/>
    <w:rsid w:val="004B491D"/>
    <w:rsid w:val="004B5140"/>
    <w:rsid w:val="004B6C94"/>
    <w:rsid w:val="004B7022"/>
    <w:rsid w:val="004B73B9"/>
    <w:rsid w:val="004C0EA6"/>
    <w:rsid w:val="004C1500"/>
    <w:rsid w:val="004C2869"/>
    <w:rsid w:val="004C6343"/>
    <w:rsid w:val="004C7816"/>
    <w:rsid w:val="004D07ED"/>
    <w:rsid w:val="004D2094"/>
    <w:rsid w:val="004D4B5A"/>
    <w:rsid w:val="004D5098"/>
    <w:rsid w:val="004D556D"/>
    <w:rsid w:val="004D63A4"/>
    <w:rsid w:val="004D65C3"/>
    <w:rsid w:val="004D717C"/>
    <w:rsid w:val="004D71CA"/>
    <w:rsid w:val="004D72D1"/>
    <w:rsid w:val="004D7831"/>
    <w:rsid w:val="004D7CBA"/>
    <w:rsid w:val="004E16E9"/>
    <w:rsid w:val="004E2C62"/>
    <w:rsid w:val="004E3BD7"/>
    <w:rsid w:val="004E3FFC"/>
    <w:rsid w:val="004E4588"/>
    <w:rsid w:val="004E4671"/>
    <w:rsid w:val="004E7DC2"/>
    <w:rsid w:val="004F08DE"/>
    <w:rsid w:val="004F1870"/>
    <w:rsid w:val="004F694C"/>
    <w:rsid w:val="005011CF"/>
    <w:rsid w:val="005033F9"/>
    <w:rsid w:val="005045B3"/>
    <w:rsid w:val="00504B45"/>
    <w:rsid w:val="0051051F"/>
    <w:rsid w:val="00512279"/>
    <w:rsid w:val="0051376B"/>
    <w:rsid w:val="00516315"/>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549"/>
    <w:rsid w:val="005627C0"/>
    <w:rsid w:val="00563CB7"/>
    <w:rsid w:val="0056429E"/>
    <w:rsid w:val="0056450B"/>
    <w:rsid w:val="00565E8A"/>
    <w:rsid w:val="005677DA"/>
    <w:rsid w:val="00567D7D"/>
    <w:rsid w:val="00567F12"/>
    <w:rsid w:val="00581BBF"/>
    <w:rsid w:val="00582B26"/>
    <w:rsid w:val="00583755"/>
    <w:rsid w:val="00584431"/>
    <w:rsid w:val="00584C9C"/>
    <w:rsid w:val="00585C92"/>
    <w:rsid w:val="00585E8A"/>
    <w:rsid w:val="00587B80"/>
    <w:rsid w:val="00591442"/>
    <w:rsid w:val="00591F7D"/>
    <w:rsid w:val="0059412E"/>
    <w:rsid w:val="00594830"/>
    <w:rsid w:val="00595D3B"/>
    <w:rsid w:val="00596983"/>
    <w:rsid w:val="005A1060"/>
    <w:rsid w:val="005A108B"/>
    <w:rsid w:val="005A3CB0"/>
    <w:rsid w:val="005A3F7D"/>
    <w:rsid w:val="005A631E"/>
    <w:rsid w:val="005B49E0"/>
    <w:rsid w:val="005B564B"/>
    <w:rsid w:val="005B78B3"/>
    <w:rsid w:val="005C240F"/>
    <w:rsid w:val="005C284F"/>
    <w:rsid w:val="005C4389"/>
    <w:rsid w:val="005C523E"/>
    <w:rsid w:val="005C7617"/>
    <w:rsid w:val="005D0BBF"/>
    <w:rsid w:val="005D28F0"/>
    <w:rsid w:val="005D7B11"/>
    <w:rsid w:val="005E10EA"/>
    <w:rsid w:val="005E1F9F"/>
    <w:rsid w:val="005E2759"/>
    <w:rsid w:val="005E3C0C"/>
    <w:rsid w:val="005E5129"/>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532"/>
    <w:rsid w:val="00611D6D"/>
    <w:rsid w:val="00614A77"/>
    <w:rsid w:val="0061644C"/>
    <w:rsid w:val="00616BE6"/>
    <w:rsid w:val="006202E7"/>
    <w:rsid w:val="00620CE5"/>
    <w:rsid w:val="00622316"/>
    <w:rsid w:val="006223D5"/>
    <w:rsid w:val="00622F9C"/>
    <w:rsid w:val="006231D9"/>
    <w:rsid w:val="006258A1"/>
    <w:rsid w:val="00625B29"/>
    <w:rsid w:val="006264AB"/>
    <w:rsid w:val="00626A9F"/>
    <w:rsid w:val="00627994"/>
    <w:rsid w:val="00627E69"/>
    <w:rsid w:val="006316CC"/>
    <w:rsid w:val="00633423"/>
    <w:rsid w:val="00635FCB"/>
    <w:rsid w:val="0063619F"/>
    <w:rsid w:val="00636639"/>
    <w:rsid w:val="00637881"/>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1D5F"/>
    <w:rsid w:val="00682A53"/>
    <w:rsid w:val="006832E0"/>
    <w:rsid w:val="00683384"/>
    <w:rsid w:val="00683975"/>
    <w:rsid w:val="006840BD"/>
    <w:rsid w:val="00684CA3"/>
    <w:rsid w:val="00685558"/>
    <w:rsid w:val="00686255"/>
    <w:rsid w:val="00686FDE"/>
    <w:rsid w:val="006876C4"/>
    <w:rsid w:val="00690D78"/>
    <w:rsid w:val="0069644C"/>
    <w:rsid w:val="006972BD"/>
    <w:rsid w:val="006A23E9"/>
    <w:rsid w:val="006A55EC"/>
    <w:rsid w:val="006B0B2F"/>
    <w:rsid w:val="006B0F55"/>
    <w:rsid w:val="006B1A4C"/>
    <w:rsid w:val="006C1ED1"/>
    <w:rsid w:val="006C3FDA"/>
    <w:rsid w:val="006C7781"/>
    <w:rsid w:val="006D0BDD"/>
    <w:rsid w:val="006D2CBF"/>
    <w:rsid w:val="006D532E"/>
    <w:rsid w:val="006E10FE"/>
    <w:rsid w:val="006E401D"/>
    <w:rsid w:val="006E761C"/>
    <w:rsid w:val="006F2272"/>
    <w:rsid w:val="006F5644"/>
    <w:rsid w:val="006F66F6"/>
    <w:rsid w:val="006F6F93"/>
    <w:rsid w:val="00700517"/>
    <w:rsid w:val="00700D61"/>
    <w:rsid w:val="007031F6"/>
    <w:rsid w:val="00703408"/>
    <w:rsid w:val="00703B2B"/>
    <w:rsid w:val="00706090"/>
    <w:rsid w:val="00710676"/>
    <w:rsid w:val="00710710"/>
    <w:rsid w:val="00710967"/>
    <w:rsid w:val="00710985"/>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857"/>
    <w:rsid w:val="00772A03"/>
    <w:rsid w:val="0077346F"/>
    <w:rsid w:val="00774033"/>
    <w:rsid w:val="0077573F"/>
    <w:rsid w:val="00777FB0"/>
    <w:rsid w:val="0078035C"/>
    <w:rsid w:val="00783D7F"/>
    <w:rsid w:val="007856F3"/>
    <w:rsid w:val="00785CE2"/>
    <w:rsid w:val="00786B8B"/>
    <w:rsid w:val="007901EE"/>
    <w:rsid w:val="00791B1F"/>
    <w:rsid w:val="00791DAD"/>
    <w:rsid w:val="00794C4C"/>
    <w:rsid w:val="00796A47"/>
    <w:rsid w:val="007A0C9F"/>
    <w:rsid w:val="007A4438"/>
    <w:rsid w:val="007A5BDE"/>
    <w:rsid w:val="007A6383"/>
    <w:rsid w:val="007A6DB5"/>
    <w:rsid w:val="007A76EA"/>
    <w:rsid w:val="007B137E"/>
    <w:rsid w:val="007B5000"/>
    <w:rsid w:val="007B6389"/>
    <w:rsid w:val="007B7F03"/>
    <w:rsid w:val="007C0AD7"/>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3A1A"/>
    <w:rsid w:val="007F4A15"/>
    <w:rsid w:val="007F6F29"/>
    <w:rsid w:val="00801271"/>
    <w:rsid w:val="00802BD5"/>
    <w:rsid w:val="0080315E"/>
    <w:rsid w:val="00805CBF"/>
    <w:rsid w:val="00807767"/>
    <w:rsid w:val="00807DDF"/>
    <w:rsid w:val="00810868"/>
    <w:rsid w:val="00813DAA"/>
    <w:rsid w:val="00814B97"/>
    <w:rsid w:val="008170A6"/>
    <w:rsid w:val="00822F05"/>
    <w:rsid w:val="008268D4"/>
    <w:rsid w:val="00831AE8"/>
    <w:rsid w:val="008321C0"/>
    <w:rsid w:val="0083295D"/>
    <w:rsid w:val="00832A17"/>
    <w:rsid w:val="00832C91"/>
    <w:rsid w:val="00832CC9"/>
    <w:rsid w:val="00833428"/>
    <w:rsid w:val="00835CC3"/>
    <w:rsid w:val="008363E2"/>
    <w:rsid w:val="00837F57"/>
    <w:rsid w:val="008402F1"/>
    <w:rsid w:val="00840E42"/>
    <w:rsid w:val="0084212D"/>
    <w:rsid w:val="00846003"/>
    <w:rsid w:val="00846E6C"/>
    <w:rsid w:val="0085158E"/>
    <w:rsid w:val="008529E6"/>
    <w:rsid w:val="00852E77"/>
    <w:rsid w:val="00854A4D"/>
    <w:rsid w:val="0085680C"/>
    <w:rsid w:val="00860F51"/>
    <w:rsid w:val="00862944"/>
    <w:rsid w:val="00863250"/>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46CA"/>
    <w:rsid w:val="008B579C"/>
    <w:rsid w:val="008B6A3A"/>
    <w:rsid w:val="008B6A99"/>
    <w:rsid w:val="008B6A9D"/>
    <w:rsid w:val="008C224C"/>
    <w:rsid w:val="008C3FC3"/>
    <w:rsid w:val="008C53C7"/>
    <w:rsid w:val="008D0676"/>
    <w:rsid w:val="008D27BA"/>
    <w:rsid w:val="008D2E77"/>
    <w:rsid w:val="008D6EAE"/>
    <w:rsid w:val="008E102D"/>
    <w:rsid w:val="008E2F03"/>
    <w:rsid w:val="008E3217"/>
    <w:rsid w:val="008E325C"/>
    <w:rsid w:val="008E41C3"/>
    <w:rsid w:val="008E4600"/>
    <w:rsid w:val="008E46C6"/>
    <w:rsid w:val="008F03F0"/>
    <w:rsid w:val="008F17EA"/>
    <w:rsid w:val="008F1A0C"/>
    <w:rsid w:val="008F2395"/>
    <w:rsid w:val="008F4ECE"/>
    <w:rsid w:val="008F562E"/>
    <w:rsid w:val="00900A1B"/>
    <w:rsid w:val="00900C44"/>
    <w:rsid w:val="00900D3B"/>
    <w:rsid w:val="00904670"/>
    <w:rsid w:val="0090538D"/>
    <w:rsid w:val="00905708"/>
    <w:rsid w:val="009063C5"/>
    <w:rsid w:val="0091152B"/>
    <w:rsid w:val="00912A41"/>
    <w:rsid w:val="00912FDE"/>
    <w:rsid w:val="0091770F"/>
    <w:rsid w:val="009226FE"/>
    <w:rsid w:val="00922B5F"/>
    <w:rsid w:val="00922CF0"/>
    <w:rsid w:val="00924B09"/>
    <w:rsid w:val="00925017"/>
    <w:rsid w:val="0092533B"/>
    <w:rsid w:val="0092557B"/>
    <w:rsid w:val="00925E82"/>
    <w:rsid w:val="00927C65"/>
    <w:rsid w:val="009306DA"/>
    <w:rsid w:val="00930E5A"/>
    <w:rsid w:val="0093278B"/>
    <w:rsid w:val="00932F24"/>
    <w:rsid w:val="00933722"/>
    <w:rsid w:val="00941348"/>
    <w:rsid w:val="0094199E"/>
    <w:rsid w:val="0094336B"/>
    <w:rsid w:val="00943F9F"/>
    <w:rsid w:val="00943FA8"/>
    <w:rsid w:val="009446E9"/>
    <w:rsid w:val="00947063"/>
    <w:rsid w:val="00951BC1"/>
    <w:rsid w:val="0095267D"/>
    <w:rsid w:val="00954C31"/>
    <w:rsid w:val="0095635E"/>
    <w:rsid w:val="00961710"/>
    <w:rsid w:val="009617DB"/>
    <w:rsid w:val="00961843"/>
    <w:rsid w:val="00966530"/>
    <w:rsid w:val="00966BA5"/>
    <w:rsid w:val="00967EF5"/>
    <w:rsid w:val="009719F3"/>
    <w:rsid w:val="00974628"/>
    <w:rsid w:val="00974F29"/>
    <w:rsid w:val="00975DA4"/>
    <w:rsid w:val="00976627"/>
    <w:rsid w:val="00976636"/>
    <w:rsid w:val="009800E5"/>
    <w:rsid w:val="00983FD2"/>
    <w:rsid w:val="00984AA1"/>
    <w:rsid w:val="009872A7"/>
    <w:rsid w:val="00990446"/>
    <w:rsid w:val="00992707"/>
    <w:rsid w:val="009930BC"/>
    <w:rsid w:val="0099444B"/>
    <w:rsid w:val="009A7284"/>
    <w:rsid w:val="009A734F"/>
    <w:rsid w:val="009B0F57"/>
    <w:rsid w:val="009B169B"/>
    <w:rsid w:val="009B1C5C"/>
    <w:rsid w:val="009B23A9"/>
    <w:rsid w:val="009B292A"/>
    <w:rsid w:val="009B4A6C"/>
    <w:rsid w:val="009B4E62"/>
    <w:rsid w:val="009C02A5"/>
    <w:rsid w:val="009C4845"/>
    <w:rsid w:val="009C5674"/>
    <w:rsid w:val="009C5C31"/>
    <w:rsid w:val="009C6350"/>
    <w:rsid w:val="009C7CD3"/>
    <w:rsid w:val="009D0748"/>
    <w:rsid w:val="009D5064"/>
    <w:rsid w:val="009D6141"/>
    <w:rsid w:val="009D6B33"/>
    <w:rsid w:val="009E0933"/>
    <w:rsid w:val="009E09BF"/>
    <w:rsid w:val="009E17EE"/>
    <w:rsid w:val="009E1E5A"/>
    <w:rsid w:val="009E5935"/>
    <w:rsid w:val="009E7C9B"/>
    <w:rsid w:val="009E7EC0"/>
    <w:rsid w:val="009F08D8"/>
    <w:rsid w:val="009F1510"/>
    <w:rsid w:val="009F1726"/>
    <w:rsid w:val="009F2214"/>
    <w:rsid w:val="009F2364"/>
    <w:rsid w:val="009F4C96"/>
    <w:rsid w:val="009F5091"/>
    <w:rsid w:val="009F579D"/>
    <w:rsid w:val="009F7D91"/>
    <w:rsid w:val="00A007E0"/>
    <w:rsid w:val="00A00D62"/>
    <w:rsid w:val="00A01881"/>
    <w:rsid w:val="00A06FB8"/>
    <w:rsid w:val="00A11837"/>
    <w:rsid w:val="00A14A3E"/>
    <w:rsid w:val="00A173C9"/>
    <w:rsid w:val="00A17973"/>
    <w:rsid w:val="00A208FA"/>
    <w:rsid w:val="00A236E6"/>
    <w:rsid w:val="00A248E2"/>
    <w:rsid w:val="00A27357"/>
    <w:rsid w:val="00A31120"/>
    <w:rsid w:val="00A315ED"/>
    <w:rsid w:val="00A33007"/>
    <w:rsid w:val="00A36DA9"/>
    <w:rsid w:val="00A40AB5"/>
    <w:rsid w:val="00A4416C"/>
    <w:rsid w:val="00A50F18"/>
    <w:rsid w:val="00A52236"/>
    <w:rsid w:val="00A528F6"/>
    <w:rsid w:val="00A5339A"/>
    <w:rsid w:val="00A54D6C"/>
    <w:rsid w:val="00A5517E"/>
    <w:rsid w:val="00A62805"/>
    <w:rsid w:val="00A66A2A"/>
    <w:rsid w:val="00A67393"/>
    <w:rsid w:val="00A72B34"/>
    <w:rsid w:val="00A73F96"/>
    <w:rsid w:val="00A7651A"/>
    <w:rsid w:val="00A7686F"/>
    <w:rsid w:val="00A77432"/>
    <w:rsid w:val="00A77EB1"/>
    <w:rsid w:val="00A82307"/>
    <w:rsid w:val="00A823FA"/>
    <w:rsid w:val="00A8568B"/>
    <w:rsid w:val="00A86505"/>
    <w:rsid w:val="00A8655C"/>
    <w:rsid w:val="00A872D8"/>
    <w:rsid w:val="00A90D24"/>
    <w:rsid w:val="00A941E7"/>
    <w:rsid w:val="00A9452C"/>
    <w:rsid w:val="00A9458F"/>
    <w:rsid w:val="00A95380"/>
    <w:rsid w:val="00A97392"/>
    <w:rsid w:val="00AA0FE7"/>
    <w:rsid w:val="00AA1E97"/>
    <w:rsid w:val="00AA1F4D"/>
    <w:rsid w:val="00AA3350"/>
    <w:rsid w:val="00AA414C"/>
    <w:rsid w:val="00AA4E35"/>
    <w:rsid w:val="00AB12FA"/>
    <w:rsid w:val="00AC0829"/>
    <w:rsid w:val="00AC500D"/>
    <w:rsid w:val="00AC533E"/>
    <w:rsid w:val="00AC5932"/>
    <w:rsid w:val="00AC61EA"/>
    <w:rsid w:val="00AD170E"/>
    <w:rsid w:val="00AD1B24"/>
    <w:rsid w:val="00AD2AC9"/>
    <w:rsid w:val="00AE10F2"/>
    <w:rsid w:val="00AE2C88"/>
    <w:rsid w:val="00AE3969"/>
    <w:rsid w:val="00AF0314"/>
    <w:rsid w:val="00AF5F89"/>
    <w:rsid w:val="00AF6688"/>
    <w:rsid w:val="00B00255"/>
    <w:rsid w:val="00B016B3"/>
    <w:rsid w:val="00B0298A"/>
    <w:rsid w:val="00B05D22"/>
    <w:rsid w:val="00B05DCB"/>
    <w:rsid w:val="00B0626E"/>
    <w:rsid w:val="00B065C7"/>
    <w:rsid w:val="00B073F0"/>
    <w:rsid w:val="00B11059"/>
    <w:rsid w:val="00B1484A"/>
    <w:rsid w:val="00B16CB4"/>
    <w:rsid w:val="00B17D89"/>
    <w:rsid w:val="00B17E78"/>
    <w:rsid w:val="00B2037F"/>
    <w:rsid w:val="00B20F16"/>
    <w:rsid w:val="00B21D4B"/>
    <w:rsid w:val="00B222C4"/>
    <w:rsid w:val="00B257B2"/>
    <w:rsid w:val="00B33071"/>
    <w:rsid w:val="00B34517"/>
    <w:rsid w:val="00B35632"/>
    <w:rsid w:val="00B37C68"/>
    <w:rsid w:val="00B40EB7"/>
    <w:rsid w:val="00B43F9C"/>
    <w:rsid w:val="00B44915"/>
    <w:rsid w:val="00B45731"/>
    <w:rsid w:val="00B566B6"/>
    <w:rsid w:val="00B60BBD"/>
    <w:rsid w:val="00B61179"/>
    <w:rsid w:val="00B62BF2"/>
    <w:rsid w:val="00B71242"/>
    <w:rsid w:val="00B73204"/>
    <w:rsid w:val="00B7581F"/>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B666F"/>
    <w:rsid w:val="00BC108C"/>
    <w:rsid w:val="00BC2095"/>
    <w:rsid w:val="00BC51AA"/>
    <w:rsid w:val="00BC5579"/>
    <w:rsid w:val="00BC71E6"/>
    <w:rsid w:val="00BD193C"/>
    <w:rsid w:val="00BD5418"/>
    <w:rsid w:val="00BD54C3"/>
    <w:rsid w:val="00BD57F3"/>
    <w:rsid w:val="00BD6D22"/>
    <w:rsid w:val="00BD7648"/>
    <w:rsid w:val="00BE405B"/>
    <w:rsid w:val="00BE42F4"/>
    <w:rsid w:val="00BE4694"/>
    <w:rsid w:val="00BE52A3"/>
    <w:rsid w:val="00BE5B7D"/>
    <w:rsid w:val="00BE7318"/>
    <w:rsid w:val="00BF7584"/>
    <w:rsid w:val="00BF7748"/>
    <w:rsid w:val="00C04084"/>
    <w:rsid w:val="00C05BE2"/>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293"/>
    <w:rsid w:val="00C7654A"/>
    <w:rsid w:val="00C76891"/>
    <w:rsid w:val="00C76C1C"/>
    <w:rsid w:val="00C80172"/>
    <w:rsid w:val="00C82277"/>
    <w:rsid w:val="00C82ABA"/>
    <w:rsid w:val="00C85B9E"/>
    <w:rsid w:val="00C919E0"/>
    <w:rsid w:val="00C94999"/>
    <w:rsid w:val="00C957AC"/>
    <w:rsid w:val="00C973C4"/>
    <w:rsid w:val="00C97D2A"/>
    <w:rsid w:val="00CA04E0"/>
    <w:rsid w:val="00CA1975"/>
    <w:rsid w:val="00CA49AE"/>
    <w:rsid w:val="00CA4ADF"/>
    <w:rsid w:val="00CA500F"/>
    <w:rsid w:val="00CA5BED"/>
    <w:rsid w:val="00CB527D"/>
    <w:rsid w:val="00CB63FC"/>
    <w:rsid w:val="00CC310E"/>
    <w:rsid w:val="00CC368A"/>
    <w:rsid w:val="00CC3B7E"/>
    <w:rsid w:val="00CC4711"/>
    <w:rsid w:val="00CC6542"/>
    <w:rsid w:val="00CC6FA5"/>
    <w:rsid w:val="00CD46CF"/>
    <w:rsid w:val="00CD4CF6"/>
    <w:rsid w:val="00CE0AA6"/>
    <w:rsid w:val="00CE299D"/>
    <w:rsid w:val="00CE36BA"/>
    <w:rsid w:val="00CE7168"/>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4035D"/>
    <w:rsid w:val="00D404F5"/>
    <w:rsid w:val="00D40FD7"/>
    <w:rsid w:val="00D4122F"/>
    <w:rsid w:val="00D42569"/>
    <w:rsid w:val="00D460D2"/>
    <w:rsid w:val="00D46D70"/>
    <w:rsid w:val="00D553A7"/>
    <w:rsid w:val="00D55E17"/>
    <w:rsid w:val="00D563CF"/>
    <w:rsid w:val="00D565AB"/>
    <w:rsid w:val="00D566E7"/>
    <w:rsid w:val="00D57B89"/>
    <w:rsid w:val="00D65AD4"/>
    <w:rsid w:val="00D66C72"/>
    <w:rsid w:val="00D674C9"/>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6FF1"/>
    <w:rsid w:val="00D975E9"/>
    <w:rsid w:val="00DA0633"/>
    <w:rsid w:val="00DA1778"/>
    <w:rsid w:val="00DA2A25"/>
    <w:rsid w:val="00DA4939"/>
    <w:rsid w:val="00DA6CEC"/>
    <w:rsid w:val="00DA73D9"/>
    <w:rsid w:val="00DA7BF0"/>
    <w:rsid w:val="00DB06A0"/>
    <w:rsid w:val="00DB2DB8"/>
    <w:rsid w:val="00DB2F3A"/>
    <w:rsid w:val="00DB31AE"/>
    <w:rsid w:val="00DB623B"/>
    <w:rsid w:val="00DB6DB9"/>
    <w:rsid w:val="00DB7935"/>
    <w:rsid w:val="00DC02BD"/>
    <w:rsid w:val="00DC263A"/>
    <w:rsid w:val="00DC30C6"/>
    <w:rsid w:val="00DD2E44"/>
    <w:rsid w:val="00DD2FF8"/>
    <w:rsid w:val="00DD4579"/>
    <w:rsid w:val="00DD4B1E"/>
    <w:rsid w:val="00DD5156"/>
    <w:rsid w:val="00DD5DCF"/>
    <w:rsid w:val="00DD6691"/>
    <w:rsid w:val="00DD732B"/>
    <w:rsid w:val="00DE0F66"/>
    <w:rsid w:val="00DE1E42"/>
    <w:rsid w:val="00DE4E7D"/>
    <w:rsid w:val="00DE6AE0"/>
    <w:rsid w:val="00DE73E8"/>
    <w:rsid w:val="00DF14E1"/>
    <w:rsid w:val="00DF2F56"/>
    <w:rsid w:val="00DF6107"/>
    <w:rsid w:val="00DF6265"/>
    <w:rsid w:val="00DF6B31"/>
    <w:rsid w:val="00DF70CD"/>
    <w:rsid w:val="00E030F5"/>
    <w:rsid w:val="00E03198"/>
    <w:rsid w:val="00E05BD1"/>
    <w:rsid w:val="00E10731"/>
    <w:rsid w:val="00E133D4"/>
    <w:rsid w:val="00E13991"/>
    <w:rsid w:val="00E14563"/>
    <w:rsid w:val="00E14792"/>
    <w:rsid w:val="00E15C39"/>
    <w:rsid w:val="00E2168D"/>
    <w:rsid w:val="00E22062"/>
    <w:rsid w:val="00E30F8C"/>
    <w:rsid w:val="00E34EED"/>
    <w:rsid w:val="00E34FF9"/>
    <w:rsid w:val="00E353DB"/>
    <w:rsid w:val="00E36360"/>
    <w:rsid w:val="00E3726E"/>
    <w:rsid w:val="00E372C7"/>
    <w:rsid w:val="00E4057B"/>
    <w:rsid w:val="00E41C70"/>
    <w:rsid w:val="00E4346B"/>
    <w:rsid w:val="00E435FC"/>
    <w:rsid w:val="00E44C60"/>
    <w:rsid w:val="00E46A39"/>
    <w:rsid w:val="00E46B33"/>
    <w:rsid w:val="00E50189"/>
    <w:rsid w:val="00E5106F"/>
    <w:rsid w:val="00E513AD"/>
    <w:rsid w:val="00E52422"/>
    <w:rsid w:val="00E5653B"/>
    <w:rsid w:val="00E6348B"/>
    <w:rsid w:val="00E639EA"/>
    <w:rsid w:val="00E63DB0"/>
    <w:rsid w:val="00E6758D"/>
    <w:rsid w:val="00E7102B"/>
    <w:rsid w:val="00E76954"/>
    <w:rsid w:val="00E83874"/>
    <w:rsid w:val="00E84874"/>
    <w:rsid w:val="00E91505"/>
    <w:rsid w:val="00E94B2A"/>
    <w:rsid w:val="00EA2FA0"/>
    <w:rsid w:val="00EA3C6C"/>
    <w:rsid w:val="00EA5607"/>
    <w:rsid w:val="00EA56A4"/>
    <w:rsid w:val="00EA5E55"/>
    <w:rsid w:val="00EB0BD8"/>
    <w:rsid w:val="00EB2754"/>
    <w:rsid w:val="00EB3E12"/>
    <w:rsid w:val="00EB52FC"/>
    <w:rsid w:val="00EB5B49"/>
    <w:rsid w:val="00EB76B8"/>
    <w:rsid w:val="00EC09D4"/>
    <w:rsid w:val="00EC0AB8"/>
    <w:rsid w:val="00EC2876"/>
    <w:rsid w:val="00EC2D47"/>
    <w:rsid w:val="00EC5FE2"/>
    <w:rsid w:val="00ED23E2"/>
    <w:rsid w:val="00ED28AE"/>
    <w:rsid w:val="00ED3855"/>
    <w:rsid w:val="00ED5809"/>
    <w:rsid w:val="00ED61EE"/>
    <w:rsid w:val="00ED6A27"/>
    <w:rsid w:val="00EE2910"/>
    <w:rsid w:val="00EE29E3"/>
    <w:rsid w:val="00EE4810"/>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35116"/>
    <w:rsid w:val="00F410F3"/>
    <w:rsid w:val="00F417D9"/>
    <w:rsid w:val="00F451CE"/>
    <w:rsid w:val="00F47771"/>
    <w:rsid w:val="00F47BFB"/>
    <w:rsid w:val="00F47DE2"/>
    <w:rsid w:val="00F50659"/>
    <w:rsid w:val="00F51666"/>
    <w:rsid w:val="00F54862"/>
    <w:rsid w:val="00F55010"/>
    <w:rsid w:val="00F63DBF"/>
    <w:rsid w:val="00F64C7C"/>
    <w:rsid w:val="00F72BF3"/>
    <w:rsid w:val="00F734EC"/>
    <w:rsid w:val="00F75D2B"/>
    <w:rsid w:val="00F8137A"/>
    <w:rsid w:val="00F81B12"/>
    <w:rsid w:val="00F8302B"/>
    <w:rsid w:val="00F84103"/>
    <w:rsid w:val="00F84796"/>
    <w:rsid w:val="00F85B21"/>
    <w:rsid w:val="00F9181A"/>
    <w:rsid w:val="00F9292C"/>
    <w:rsid w:val="00F94FF4"/>
    <w:rsid w:val="00F9726A"/>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50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270B3D"/>
    <w:rPr>
      <w:sz w:val="24"/>
      <w:szCs w:val="24"/>
      <w:lang w:eastAsia="en-US"/>
    </w:rPr>
  </w:style>
  <w:style w:customStyle="true" w:styleId="Naslov1Char" w:type="character">
    <w:name w:val="Naslov 1 Char"/>
    <w:link w:val="Naslov1"/>
    <w:rsid w:val="00DE73E8"/>
    <w:rPr>
      <w:rFonts w:eastAsia="Arial Unicode MS"/>
      <w:b/>
      <w:bCs/>
      <w:sz w:val="24"/>
      <w:szCs w:val="24"/>
    </w:rPr>
  </w:style>
  <w:style w:customStyle="true" w:styleId="Naslov2Char" w:type="character">
    <w:name w:val="Naslov 2 Char"/>
    <w:link w:val="Naslov2"/>
    <w:semiHidden/>
    <w:rsid w:val="00DE73E8"/>
    <w:rPr>
      <w:rFonts w:eastAsia="Arial Unicode MS"/>
      <w:sz w:val="24"/>
      <w:lang w:eastAsia="en-US"/>
    </w:rPr>
  </w:style>
  <w:style w:customStyle="true" w:styleId="PodnojeChar" w:type="character">
    <w:name w:val="Podnožje Char"/>
    <w:basedOn w:val="Zadanifontodlomka"/>
    <w:link w:val="Podnoje"/>
    <w:uiPriority w:val="99"/>
    <w:rsid w:val="00690D78"/>
    <w:rPr>
      <w:sz w:val="24"/>
      <w:szCs w:val="24"/>
      <w:lang w:eastAsia="en-US"/>
    </w:rPr>
  </w:style>
  <w:style w:styleId="Reetkatablice" w:type="table">
    <w:name w:val="Table Grid"/>
    <w:basedOn w:val="Obinatablica"/>
    <w:uiPriority w:val="59"/>
    <w:rsid w:val="008B46C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E6AE4"/>
    <w:rPr>
      <w:color w:val="808080"/>
      <w:bdr w:space="0" w:sz="0" w:color="auto" w:val="none"/>
      <w:shd w:fill="auto" w:color="auto" w:val="clear"/>
    </w:rPr>
  </w:style>
  <w:style w:customStyle="true" w:styleId="eSPISCCParagraphDefaultFont" w:type="character">
    <w:name w:val="eSPIS_CC_Paragraph Default Font"/>
    <w:basedOn w:val="Zadanifontodlomka"/>
    <w:rsid w:val="001E6A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6AE4"/>
    <w:rPr>
      <w:bdr w:space="0" w:sz="0" w:color="auto" w:val="none"/>
      <w:shd w:fill="FFFFCC" w:color="auto" w:val="clear"/>
      <w:lang w:val="hr-HR"/>
    </w:rPr>
  </w:style>
  <w:style w:customStyle="true" w:styleId="PozadinaSvijetloCrvena" w:type="character">
    <w:name w:val="Pozadina_SvijetloCrvena"/>
    <w:basedOn w:val="eSPISCCParagraphDefaultFont"/>
    <w:rsid w:val="001E6A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6A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270B3D"/>
    <w:rPr>
      <w:sz w:val="24"/>
      <w:szCs w:val="24"/>
      <w:lang w:eastAsia="en-US"/>
    </w:rPr>
  </w:style>
  <w:style w:customStyle="1" w:styleId="Naslov1Char" w:type="character">
    <w:name w:val="Naslov 1 Char"/>
    <w:link w:val="Naslov1"/>
    <w:rsid w:val="00DE73E8"/>
    <w:rPr>
      <w:rFonts w:eastAsia="Arial Unicode MS"/>
      <w:b/>
      <w:bCs/>
      <w:sz w:val="24"/>
      <w:szCs w:val="24"/>
    </w:rPr>
  </w:style>
  <w:style w:customStyle="1" w:styleId="Naslov2Char" w:type="character">
    <w:name w:val="Naslov 2 Char"/>
    <w:link w:val="Naslov2"/>
    <w:semiHidden/>
    <w:rsid w:val="00DE73E8"/>
    <w:rPr>
      <w:rFonts w:eastAsia="Arial Unicode MS"/>
      <w:sz w:val="24"/>
      <w:lang w:eastAsia="en-US"/>
    </w:rPr>
  </w:style>
  <w:style w:customStyle="1" w:styleId="PodnojeChar" w:type="character">
    <w:name w:val="Podnožje Char"/>
    <w:basedOn w:val="Zadanifontodlomka"/>
    <w:link w:val="Podnoje"/>
    <w:uiPriority w:val="99"/>
    <w:rsid w:val="00690D78"/>
    <w:rPr>
      <w:sz w:val="24"/>
      <w:szCs w:val="24"/>
      <w:lang w:eastAsia="en-US"/>
    </w:rPr>
  </w:style>
  <w:style w:styleId="Reetkatablice" w:type="table">
    <w:name w:val="Table Grid"/>
    <w:basedOn w:val="Obinatablica"/>
    <w:uiPriority w:val="59"/>
    <w:rsid w:val="008B46C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E6AE4"/>
    <w:rPr>
      <w:color w:val="808080"/>
      <w:bdr w:color="auto" w:space="0" w:sz="0" w:val="none"/>
      <w:shd w:color="auto" w:fill="auto" w:val="clear"/>
    </w:rPr>
  </w:style>
  <w:style w:customStyle="1" w:styleId="eSPISCCParagraphDefaultFont" w:type="character">
    <w:name w:val="eSPIS_CC_Paragraph Default Font"/>
    <w:basedOn w:val="Zadanifontodlomka"/>
    <w:rsid w:val="001E6A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6AE4"/>
    <w:rPr>
      <w:bdr w:color="auto" w:space="0" w:sz="0" w:val="none"/>
      <w:shd w:color="auto" w:fill="FFFFCC" w:val="clear"/>
      <w:lang w:val="hr-HR"/>
    </w:rPr>
  </w:style>
  <w:style w:customStyle="1" w:styleId="PozadinaSvijetloCrvena" w:type="character">
    <w:name w:val="Pozadina_SvijetloCrvena"/>
    <w:basedOn w:val="eSPISCCParagraphDefaultFont"/>
    <w:rsid w:val="001E6A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6A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 w:id="201472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izvorni_sadrzaj>
    <derivirana_varijabla naziv="DomainObject.Predmet.Broj_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2018.</izvorni_sadrzaj>
    <derivirana_varijabla naziv="DomainObject.Predmet.DatumOsnivanja_1">12.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St-291/2018</izvorni_sadrzaj>
    <derivirana_varijabla naziv="DomainObject.Predmet.OznakaBroj_1">St-291/2018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KAJDA za promidžbu i usluge društvo s ograničenom odgovornošću u stečaju</izvorni_sadrzaj>
    <derivirana_varijabla naziv="DomainObject.Predmet.ProtustrankaFormated_1">  Stečajna masa iza KAJDA za promidžbu i usluge društvo s ograničenom odgovornošću u stečaju</derivirana_varijabla>
  </DomainObject.Predmet.ProtustrankaFormated>
  <DomainObject.Predmet.ProtustrankaFormatedOIB>
    <izvorni_sadrzaj>  Stečajna masa iza KAJDA za promidžbu i usluge društvo s ograničenom odgovornošću u stečaju, OIB 69467477895</izvorni_sadrzaj>
    <derivirana_varijabla naziv="DomainObject.Predmet.ProtustrankaFormatedOIB_1">  Stečajna masa iza KAJDA za promidžbu i usluge društvo s ograničenom odgovornošću u stečaju, OIB 69467477895</derivirana_varijabla>
  </DomainObject.Predmet.ProtustrankaFormatedOIB>
  <DomainObject.Predmet.ProtustrankaFormatedWithAdress>
    <izvorni_sadrzaj> Stečajna masa iza KAJDA za promidžbu i usluge društvo s ograničenom odgovornošću u stečaju, Zlatni potok 11, 20000 Dubrovnik</izvorni_sadrzaj>
    <derivirana_varijabla naziv="DomainObject.Predmet.ProtustrankaFormatedWithAdress_1"> Stečajna masa iza KAJDA za promidžbu i usluge društvo s ograničenom odgovornošću u stečaju, Zlatni potok 11, 20000 Dubrovnik</derivirana_varijabla>
  </DomainObject.Predmet.ProtustrankaFormatedWithAdress>
  <DomainObject.Predmet.ProtustrankaFormatedWithAdressOIB>
    <izvorni_sadrzaj> Stečajna masa iza KAJDA za promidžbu i usluge društvo s ograničenom odgovornošću u stečaju, OIB 69467477895, Zlatni potok 11, 20000 Dubrovnik</izvorni_sadrzaj>
    <derivirana_varijabla naziv="DomainObject.Predmet.ProtustrankaFormatedWithAdressOIB_1"> Stečajna masa iza KAJDA za promidžbu i usluge društvo s ograničenom odgovornošću u stečaju, OIB 69467477895, Zlatni potok 11, 20000 Dubrovnik</derivirana_varijabla>
  </DomainObject.Predmet.ProtustrankaFormatedWithAdressOIB>
  <DomainObject.Predmet.ProtustrankaWithAdress>
    <izvorni_sadrzaj>Stečajna masa iza KAJDA za promidžbu i usluge društvo s ograničenom odgovornošću u stečaju Zlatni potok 11, 20000 Dubrovnik</izvorni_sadrzaj>
    <derivirana_varijabla naziv="DomainObject.Predmet.ProtustrankaWithAdress_1">Stečajna masa iza KAJDA za promidžbu i usluge društvo s ograničenom odgovornošću u stečaju Zlatni potok 11, 20000 Dubrovnik</derivirana_varijabla>
  </DomainObject.Predmet.ProtustrankaWithAdress>
  <DomainObject.Predmet.ProtustrankaWithAdressOIB>
    <izvorni_sadrzaj>Stečajna masa iza KAJDA za promidžbu i usluge društvo s ograničenom odgovornošću u stečaju, OIB 69467477895, Zlatni potok 11, 20000 Dubrovnik</izvorni_sadrzaj>
    <derivirana_varijabla naziv="DomainObject.Predmet.ProtustrankaWithAdressOIB_1">Stečajna masa iza KAJDA za promidžbu i usluge društvo s ograničenom odgovornošću u stečaju, OIB 69467477895, Zlatni potok 11, 20000 Dubrovnik</derivirana_varijabla>
  </DomainObject.Predmet.ProtustrankaWithAdressOIB>
  <DomainObject.Predmet.ProtustrankaNazivFormated>
    <izvorni_sadrzaj>Stečajna masa iza KAJDA za promidžbu i usluge društvo s ograničenom odgovornošću u stečaju</izvorni_sadrzaj>
    <derivirana_varijabla naziv="DomainObject.Predmet.ProtustrankaNazivFormated_1">Stečajna masa iza KAJDA za promidžbu i usluge društvo s ograničenom odgovornošću u stečaju</derivirana_varijabla>
  </DomainObject.Predmet.ProtustrankaNazivFormated>
  <DomainObject.Predmet.ProtustrankaNazivFormatedOIB>
    <izvorni_sadrzaj>Stečajna masa iza KAJDA za promidžbu i usluge društvo s ograničenom odgovornošću u stečaju, OIB 69467477895</izvorni_sadrzaj>
    <derivirana_varijabla naziv="DomainObject.Predmet.ProtustrankaNazivFormatedOIB_1">Stečajna masa iza KAJDA za promidžbu i usluge društvo s ograničenom odgovornošću u stečaju, OIB 69467477895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Porezna uprava, Područni ured Dalmacija zastupanog po punomoćniku Županijsko državno odvjetništvo u Splitu; GRAD SPLIT; Dražen Kulušić</izvorni_sadrzaj>
    <derivirana_varijabla naziv="DomainObject.Predmet.StrankaFormated_1">  Ministarstvo financija RH, Porezna uprava, Područni ured Dalmacija zastupanog po punomoćniku Županijsko državno odvjetništvo u Splitu; GRAD SPLIT; Dražen Kulušić</derivirana_varijabla>
  </DomainObject.Predmet.StrankaFormated>
  <DomainObject.Predmet.StrankaFormatedOIB>
    <izvorni_sadrzaj>  Ministarstvo financija RH, Porezna uprava, Područni ured Dalmacija, OIB 18683136487 zastupanog po punomoćniku Županijsko državno odvjetništvo u Splitu; GRAD SPLIT, OIB 78755598868; Dražen Kulušić, OIB 17274659202</izvorni_sadrzaj>
    <derivirana_varijabla naziv="DomainObject.Predmet.StrankaFormatedOIB_1">  Ministarstvo financija RH, Porezna uprava, Područni ured Dalmacija, OIB 18683136487 zastupanog po punomoćniku Županijsko državno odvjetništvo u Splitu; GRAD SPLIT, OIB 78755598868; Dražen Kulušić, OIB 17274659202</derivirana_varijabla>
  </DomainObject.Predmet.StrankaFormatedOIB>
  <DomainObject.Predmet.StrankaFormatedWithAdress>
    <izvorni_sadrzaj> Ministarstvo financija RH, Porezna uprava, Područni ured Dalmacija, Trg dr. Franje Tuđmana 4, 21000 Split zastupanog po punomoćniku Županijsko državno odvjetništvo u Splitu; GRAD SPLIT, Branimirova obala 17, 21000 Split; Dražen Kulušić, Mažuranićevo Šetalište 44, 21000 Split</izvorni_sadrzaj>
    <derivirana_varijabla naziv="DomainObject.Predmet.StrankaFormatedWithAdress_1"> Ministarstvo financija RH, Porezna uprava, Područni ured Dalmacija, Trg dr. Franje Tuđmana 4, 21000 Split zastupanog po punomoćniku Županijsko državno odvjetništvo u Splitu; GRAD SPLIT, Branimirova obala 17, 21000 Split; Dražen Kulušić, Mažuranićevo Šetalište 44, 21000 Split</derivirana_varijabla>
  </DomainObject.Predmet.StrankaFormatedWithAdress>
  <DomainObject.Predmet.StrankaFormatedWithAdressOIB>
    <izvorni_sadrzaj> Ministarstvo financija RH, Porezna uprava, Područni ured Dalmacija, OIB 18683136487, Trg dr. Franje Tuđmana 4, 21000 Split zastupanog po punomoćniku Županijsko državno odvjetništvo u Splitu; GRAD SPLIT, OIB 78755598868, Branimirova obala 17, 21000 Split; Dražen Kulušić, OIB 17274659202, Mažuranićevo Šetalište 44, 21000 Split</izvorni_sadrzaj>
    <derivirana_varijabla naziv="DomainObject.Predmet.StrankaFormatedWithAdressOIB_1"> Ministarstvo financija RH, Porezna uprava, Područni ured Dalmacija, OIB 18683136487, Trg dr. Franje Tuđmana 4, 21000 Split zastupanog po punomoćniku Županijsko državno odvjetništvo u Splitu; GRAD SPLIT, OIB 78755598868, Branimirova obala 17, 21000 Split; Dražen Kulušić, OIB 17274659202, Mažuranićevo Šetalište 44, 21000 Split</derivirana_varijabla>
  </DomainObject.Predmet.StrankaFormatedWithAdressOIB>
  <DomainObject.Predmet.StrankaWithAdress>
    <izvorni_sadrzaj>Ministarstvo financija RH, Porezna uprava, Područni ured Dalmacija Trg dr. Franje Tuđmana 4,21000 Split,GRAD SPLIT Branimirova obala 17,21000 Split,Dražen Kulušić Mažuranićevo Šetalište 44,21000 Split</izvorni_sadrzaj>
    <derivirana_varijabla naziv="DomainObject.Predmet.StrankaWithAdress_1">Ministarstvo financija RH, Porezna uprava, Područni ured Dalmacija Trg dr. Franje Tuđmana 4,21000 Split,GRAD SPLIT Branimirova obala 17,21000 Split,Dražen Kulušić Mažuranićevo Šetalište 44,21000 Split</derivirana_varijabla>
  </DomainObject.Predmet.StrankaWithAdress>
  <DomainObject.Predmet.StrankaWithAdressOIB>
    <izvorni_sadrzaj>Ministarstvo financija RH, Porezna uprava, Područni ured Dalmacija, OIB 18683136487, Trg dr. Franje Tuđmana 4,21000 Split,GRAD SPLIT, OIB 78755598868, Branimirova obala 17,21000 Split,Dražen Kulušić, OIB 17274659202, Mažuranićevo Šetalište 44,21000 Split</izvorni_sadrzaj>
    <derivirana_varijabla naziv="DomainObject.Predmet.StrankaWithAdressOIB_1">Ministarstvo financija RH, Porezna uprava, Područni ured Dalmacija, OIB 18683136487, Trg dr. Franje Tuđmana 4,21000 Split,GRAD SPLIT, OIB 78755598868, Branimirova obala 17,21000 Split,Dražen Kulušić, OIB 17274659202, Mažuranićevo Šetalište 44,21000 Split</derivirana_varijabla>
  </DomainObject.Predmet.StrankaWithAdressOIB>
  <DomainObject.Predmet.StrankaNazivFormated>
    <izvorni_sadrzaj>Ministarstvo financija RH, Porezna uprava, Područni ured Dalmacija,GRAD SPLIT,Dražen Kulušić</izvorni_sadrzaj>
    <derivirana_varijabla naziv="DomainObject.Predmet.StrankaNazivFormated_1">Ministarstvo financija RH, Porezna uprava, Područni ured Dalmacija,GRAD SPLIT,Dražen Kulušić</derivirana_varijabla>
  </DomainObject.Predmet.StrankaNazivFormated>
  <DomainObject.Predmet.StrankaNazivFormatedOIB>
    <izvorni_sadrzaj>Ministarstvo financija RH, Porezna uprava, Područni ured Dalmacija, OIB 18683136487,GRAD SPLIT, OIB 78755598868,Dražen Kulušić, OIB 17274659202</izvorni_sadrzaj>
    <derivirana_varijabla naziv="DomainObject.Predmet.StrankaNazivFormatedOIB_1">Ministarstvo financija RH, Porezna uprava, Područni ured Dalmacija, OIB 18683136487,GRAD SPLIT, OIB 78755598868,Dražen Kulušić, OIB 17274659202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Porezna uprava, Područni ured Dalmacija zastupanog po punomoćniku Županijsko državno odvjetništvo u Splitu</item>
      <item>GRAD SPLIT</item>
      <item>Dražen Kulušić</item>
    </izvorni_sadrzaj>
    <derivirana_varijabla naziv="DomainObject.Predmet.StrankaListFormated_1">
      <item>Ministarstvo financija RH, Porezna uprava, Područni ured Dalmacija zastupanog po punomoćniku Županijsko državno odvjetništvo u Splitu</item>
      <item>GRAD SPLIT</item>
      <item>Dražen Kulušić</item>
    </derivirana_varijabla>
  </DomainObject.Predmet.StrankaListFormated>
  <DomainObject.Predmet.StrankaListFormatedOIB>
    <izvorni_sadrzaj>
      <item>Ministarstvo financija RH, Porezna uprava, Područni ured Dalmacija, OIB 18683136487 zastupanog po punomoćniku Županijsko državno odvjetništvo u Splitu</item>
      <item>GRAD SPLIT, OIB 78755598868</item>
      <item>Dražen Kulušić, OIB 17274659202</item>
    </izvorni_sadrzaj>
    <derivirana_varijabla naziv="DomainObject.Predmet.StrankaListFormatedOIB_1">
      <item>Ministarstvo financija RH, Porezna uprava, Područni ured Dalmacija, OIB 18683136487 zastupanog po punomoćniku Županijsko državno odvjetništvo u Splitu</item>
      <item>GRAD SPLIT, OIB 78755598868</item>
      <item>Dražen Kulušić, OIB 17274659202</item>
    </derivirana_varijabla>
  </DomainObject.Predmet.StrankaListFormatedOIB>
  <DomainObject.Predmet.StrankaListFormatedWithAdress>
    <izvorni_sadrzaj>
      <item>Ministarstvo financija RH, Porezna uprava, Područni ured Dalmacija, Trg dr. Franje Tuđmana 4, 21000 Split zastupanog po punomoćniku Županijsko državno odvjetništvo u Splitu</item>
      <item>GRAD SPLIT, Branimirova obala 17, 21000 Split</item>
      <item>Dražen Kulušić, Mažuranićevo Šetalište 44, 21000 Split</item>
    </izvorni_sadrzaj>
    <derivirana_varijabla naziv="DomainObject.Predmet.StrankaListFormatedWithAdress_1">
      <item>Ministarstvo financija RH, Porezna uprava, Područni ured Dalmacija, Trg dr. Franje Tuđmana 4, 21000 Split zastupanog po punomoćniku Županijsko državno odvjetništvo u Splitu</item>
      <item>GRAD SPLIT, Branimirova obala 17, 21000 Split</item>
      <item>Dražen Kulušić, Mažuranićevo Šetalište 44, 21000 Split</item>
    </derivirana_varijabla>
  </DomainObject.Predmet.StrankaListFormatedWithAdress>
  <DomainObject.Predmet.StrankaListFormatedWithAdressOIB>
    <izvorni_sadrzaj>
      <item>Ministarstvo financija RH, Porezna uprava, Područni ured Dalmacija, OIB 18683136487, Trg dr. Franje Tuđmana 4, 21000 Split zastupanog po punomoćniku Županijsko državno odvjetništvo u Splitu</item>
      <item>GRAD SPLIT, OIB 78755598868, Branimirova obala 17, 21000 Split</item>
      <item>Dražen Kulušić, OIB 17274659202, Mažuranićevo Šetalište 44, 21000 Split</item>
    </izvorni_sadrzaj>
    <derivirana_varijabla naziv="DomainObject.Predmet.StrankaListFormatedWithAdressOIB_1">
      <item>Ministarstvo financija RH, Porezna uprava, Područni ured Dalmacija, OIB 18683136487, Trg dr. Franje Tuđmana 4, 21000 Split zastupanog po punomoćniku Županijsko državno odvjetništvo u Splitu</item>
      <item>GRAD SPLIT, OIB 78755598868, Branimirova obala 17, 21000 Split</item>
      <item>Dražen Kulušić, OIB 17274659202, Mažuranićevo Šetalište 44, 21000 Split</item>
    </derivirana_varijabla>
  </DomainObject.Predmet.StrankaListFormatedWithAdressOIB>
  <DomainObject.Predmet.StrankaListNazivFormated>
    <izvorni_sadrzaj>
      <item>Ministarstvo financija RH, Porezna uprava, Područni ured Dalmacija</item>
      <item>GRAD SPLIT</item>
      <item>Dražen Kulušić</item>
    </izvorni_sadrzaj>
    <derivirana_varijabla naziv="DomainObject.Predmet.StrankaListNazivFormated_1">
      <item>Ministarstvo financija RH, Porezna uprava, Područni ured Dalmacija</item>
      <item>GRAD SPLIT</item>
      <item>Dražen Kulušić</item>
    </derivirana_varijabla>
  </DomainObject.Predmet.StrankaListNazivFormated>
  <DomainObject.Predmet.StrankaListNazivFormatedOIB>
    <izvorni_sadrzaj>
      <item>Ministarstvo financija RH, Porezna uprava, Područni ured Dalmacija, OIB 18683136487</item>
      <item>GRAD SPLIT, OIB 78755598868</item>
      <item>Dražen Kulušić, OIB 17274659202</item>
    </izvorni_sadrzaj>
    <derivirana_varijabla naziv="DomainObject.Predmet.StrankaListNazivFormatedOIB_1">
      <item>Ministarstvo financija RH, Porezna uprava, Područni ured Dalmacija, OIB 18683136487</item>
      <item>GRAD SPLIT, OIB 78755598868</item>
      <item>Dražen Kulušić, OIB 17274659202</item>
    </derivirana_varijabla>
  </DomainObject.Predmet.StrankaListNazivFormatedOIB>
  <DomainObject.Predmet.ProtuStrankaListFormated>
    <izvorni_sadrzaj>
      <item>Stečajna masa iza KAJDA za promidžbu i usluge društvo s ograničenom odgovornošću u stečaju</item>
    </izvorni_sadrzaj>
    <derivirana_varijabla naziv="DomainObject.Predmet.ProtuStrankaListFormated_1">
      <item>Stečajna masa iza KAJDA za promidžbu i usluge društvo s ograničenom odgovornošću u stečaju</item>
    </derivirana_varijabla>
  </DomainObject.Predmet.ProtuStrankaListFormated>
  <DomainObject.Predmet.ProtuStrankaListFormatedOIB>
    <izvorni_sadrzaj>
      <item>Stečajna masa iza KAJDA za promidžbu i usluge društvo s ograničenom odgovornošću u stečaju, OIB 69467477895</item>
    </izvorni_sadrzaj>
    <derivirana_varijabla naziv="DomainObject.Predmet.ProtuStrankaListFormatedOIB_1">
      <item>Stečajna masa iza KAJDA za promidžbu i usluge društvo s ograničenom odgovornošću u stečaju, OIB 69467477895</item>
    </derivirana_varijabla>
  </DomainObject.Predmet.ProtuStrankaListFormatedOIB>
  <DomainObject.Predmet.ProtuStrankaListFormatedWithAdress>
    <izvorni_sadrzaj>
      <item>Stečajna masa iza KAJDA za promidžbu i usluge društvo s ograničenom odgovornošću u stečaju, Zlatni potok 11, 20000 Dubrovnik</item>
    </izvorni_sadrzaj>
    <derivirana_varijabla naziv="DomainObject.Predmet.ProtuStrankaListFormatedWithAdress_1">
      <item>Stečajna masa iza KAJDA za promidžbu i usluge društvo s ograničenom odgovornošću u stečaju, Zlatni potok 11, 20000 Dubrovnik</item>
    </derivirana_varijabla>
  </DomainObject.Predmet.ProtuStrankaListFormatedWithAdress>
  <DomainObject.Predmet.ProtuStrankaListFormatedWithAdressOIB>
    <izvorni_sadrzaj>
      <item>Stečajna masa iza KAJDA za promidžbu i usluge društvo s ograničenom odgovornošću u stečaju, OIB 69467477895, Zlatni potok 11, 20000 Dubrovnik</item>
    </izvorni_sadrzaj>
    <derivirana_varijabla naziv="DomainObject.Predmet.ProtuStrankaListFormatedWithAdressOIB_1">
      <item>Stečajna masa iza KAJDA za promidžbu i usluge društvo s ograničenom odgovornošću u stečaju, OIB 69467477895, Zlatni potok 11, 20000 Dubrovnik</item>
    </derivirana_varijabla>
  </DomainObject.Predmet.ProtuStrankaListFormatedWithAdressOIB>
  <DomainObject.Predmet.ProtuStrankaListNazivFormated>
    <izvorni_sadrzaj>
      <item>Stečajna masa iza KAJDA za promidžbu i usluge društvo s ograničenom odgovornošću u stečaju</item>
    </izvorni_sadrzaj>
    <derivirana_varijabla naziv="DomainObject.Predmet.ProtuStrankaListNazivFormated_1">
      <item>Stečajna masa iza KAJDA za promidžbu i usluge društvo s ograničenom odgovornošću u stečaju</item>
    </derivirana_varijabla>
  </DomainObject.Predmet.ProtuStrankaListNazivFormated>
  <DomainObject.Predmet.ProtuStrankaListNazivFormatedOIB>
    <izvorni_sadrzaj>
      <item>Stečajna masa iza KAJDA za promidžbu i usluge društvo s ograničenom odgovornošću u stečaju, OIB 69467477895</item>
    </izvorni_sadrzaj>
    <derivirana_varijabla naziv="DomainObject.Predmet.ProtuStrankaListNazivFormatedOIB_1">
      <item>Stečajna masa iza KAJDA za promidžbu i usluge društvo s ograničenom odgovornošću u stečaju, OIB 69467477895</item>
    </derivirana_varijabla>
  </DomainObject.Predmet.ProtuStrankaListNazivFormatedOIB>
  <DomainObject.Predmet.OstaliListFormated>
    <izvorni_sadrzaj>
      <item>DRAŽEN KULUŠIĆ</item>
      <item>Županijsko državno odvjetništvo u Splitu punomoćnik sudionika u postupku Ministarstvo financija RH, Porezna uprava, Područni ured Dalmacija</item>
    </izvorni_sadrzaj>
    <derivirana_varijabla naziv="DomainObject.Predmet.OstaliListFormated_1">
      <item>DRAŽEN KULUŠIĆ</item>
      <item>Županijsko državno odvjetništvo u Splitu punomoćnik sudionika u postupku Ministarstvo financija RH, Porezna uprava, Područni ured Dalmacija</item>
    </derivirana_varijabla>
  </DomainObject.Predmet.OstaliListFormated>
  <DomainObject.Predmet.OstaliListFormatedOIB>
    <izvorni_sadrzaj>
      <item>DRAŽEN KULUŠIĆ, OIB 17274659202</item>
      <item>Županijsko državno odvjetništvo u Splitu punomoćnik sudionika u postupku Ministarstvo financija RH, Porezna uprava, Područni ured Dalmacija</item>
    </izvorni_sadrzaj>
    <derivirana_varijabla naziv="DomainObject.Predmet.OstaliListFormatedOIB_1">
      <item>DRAŽEN KULUŠIĆ, OIB 17274659202</item>
      <item>Županijsko državno odvjetništvo u Splitu punomoćnik sudionika u postupku Ministarstvo financija RH, Porezna uprava, Područni ured Dalmacija</item>
    </derivirana_varijabla>
  </DomainObject.Predmet.OstaliListFormatedOIB>
  <DomainObject.Predmet.OstaliListFormatedWithAdress>
    <izvorni_sadrzaj>
      <item>DRAŽEN KULUŠIĆ, Mažuranićevo šetalište 44, 21000 Split</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DRAŽEN KULUŠIĆ, Mažuranićevo šetalište 44, 21000 Split</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DRAŽEN KULUŠIĆ, OIB 17274659202, Mažuranićevo šetalište 44, 21000 Split</item>
      <item>Županijsko državno odvjetništvo u Splitu, Gundulićeva 29a, 21000 Split punomoćnik sudionika u postupku Ministarstvo financija RH, Porezna uprava, Područni ured Dalmacija</item>
    </izvorni_sadrzaj>
    <derivirana_varijabla naziv="DomainObject.Predmet.OstaliListFormatedWithAdressOIB_1">
      <item>DRAŽEN KULUŠIĆ, OIB 17274659202, Mažuranićevo šetalište 44, 21000 Split</item>
      <item>Županijsko državno odvjetništvo u Splitu, Gundulićeva 29a, 21000 Split punomoćnik sudionika u postupku Ministarstvo financija RH, Porezna uprava, Područni ured Dalmacija</item>
    </derivirana_varijabla>
  </DomainObject.Predmet.OstaliListFormatedWithAdressOIB>
  <DomainObject.Predmet.OstaliListNazivFormated>
    <izvorni_sadrzaj>
      <item>DRAŽEN KULUŠIĆ</item>
      <item>Županijsko državno odvjetništvo u Splitu</item>
    </izvorni_sadrzaj>
    <derivirana_varijabla naziv="DomainObject.Predmet.OstaliListNazivFormated_1">
      <item>DRAŽEN KULUŠIĆ</item>
      <item>Županijsko državno odvjetništvo u Splitu</item>
    </derivirana_varijabla>
  </DomainObject.Predmet.OstaliListNazivFormated>
  <DomainObject.Predmet.OstaliListNazivFormatedOIB>
    <izvorni_sadrzaj>
      <item>DRAŽEN KULUŠIĆ, OIB 17274659202</item>
      <item>Županijsko državno odvjetništvo u Splitu</item>
    </izvorni_sadrzaj>
    <derivirana_varijabla naziv="DomainObject.Predmet.OstaliListNazivFormatedOIB_1">
      <item>DRAŽEN KULUŠIĆ, OIB 17274659202</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Ministarstvo financija RH, Porezna uprava, Područni ured Dalmacija i dr.</izvorni_sadrzaj>
    <derivirana_varijabla naziv="DomainObject.Predmet.StrankaIDrugi_1">Ministarstvo financija RH, Porezna uprava, Područni ured Dalmacija i dr.</derivirana_varijabla>
  </DomainObject.Predmet.StrankaIDrugi>
  <DomainObject.Predmet.ProtustrankaIDrugi>
    <izvorni_sadrzaj>Stečajna masa iza KAJDA za promidžbu i usluge društvo s ograničenom odgovornošću u stečaju</izvorni_sadrzaj>
    <derivirana_varijabla naziv="DomainObject.Predmet.ProtustrankaIDrugi_1">Stečajna masa iza KAJDA za promidžbu i usluge društvo s ograničenom odgovornošću u stečaju</derivirana_varijabla>
  </DomainObject.Predmet.ProtustrankaIDrugi>
  <DomainObject.Predmet.StrankaIDrugiAdressOIB>
    <izvorni_sadrzaj>Ministarstvo financija RH, Porezna uprava, Područni ured Dalmacija, OIB 18683136487, Trg dr. Franje Tuđmana 4, 21000 Split i dr.</izvorni_sadrzaj>
    <derivirana_varijabla naziv="DomainObject.Predmet.StrankaIDrugiAdressOIB_1">Ministarstvo financija RH, Porezna uprava, Područni ured Dalmacija, OIB 18683136487, Trg dr. Franje Tuđmana 4, 21000 Split i dr.</derivirana_varijabla>
  </DomainObject.Predmet.StrankaIDrugiAdressOIB>
  <DomainObject.Predmet.ProtustrankaIDrugiAdressOIB>
    <izvorni_sadrzaj>Stečajna masa iza KAJDA za promidžbu i usluge društvo s ograničenom odgovornošću u stečaju, OIB 69467477895, Zlatni potok 11, 20000 Dubrovnik</izvorni_sadrzaj>
    <derivirana_varijabla naziv="DomainObject.Predmet.ProtustrankaIDrugiAdressOIB_1">Stečajna masa iza KAJDA za promidžbu i usluge društvo s ograničenom odgovornošću u stečaju, OIB 69467477895, Zlatni potok 11,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KAJDA za promidžbu i usluge društvo s ograničenom odgovornošću u stečaju</item>
      <item>DRAŽEN KULUŠIĆ</item>
      <item>Ministarstvo financija RH, Porezna uprava, Područni ured Dalmacija</item>
      <item>Županijsko državno odvjetništvo u Splitu</item>
      <item>GRAD SPLIT</item>
      <item>Dražen Kulušić</item>
    </izvorni_sadrzaj>
    <derivirana_varijabla naziv="DomainObject.Predmet.SudioniciListNaziv_1">
      <item>Stečajna masa iza KAJDA za promidžbu i usluge društvo s ograničenom odgovornošću u stečaju</item>
      <item>DRAŽEN KULUŠIĆ</item>
      <item>Ministarstvo financija RH, Porezna uprava, Područni ured Dalmacija</item>
      <item>Županijsko državno odvjetništvo u Splitu</item>
      <item>GRAD SPLIT</item>
      <item>Dražen Kulušić</item>
    </derivirana_varijabla>
  </DomainObject.Predmet.SudioniciListNaziv>
  <DomainObject.Predmet.SudioniciListAdressOIB>
    <izvorni_sadrzaj>
      <item>Stečajna masa iza KAJDA za promidžbu i usluge društvo s ograničenom odgovornošću u stečaju, OIB 69467477895, Zlatni potok 11,20000 Dubrovnik</item>
      <item>DRAŽEN KULUŠIĆ, OIB 17274659202, Mažuranićevo šetalište 44,21000 Split</item>
      <item>Ministarstvo financija RH, Porezna uprava, Područni ured Dalmacija, OIB 18683136487, Trg dr. Franje Tuđmana 4,21000 Split</item>
      <item>Županijsko državno odvjetništvo u Splitu, Gundulićeva 29a,21000 Split</item>
      <item>GRAD SPLIT, OIB 78755598868, Branimirova obala 17,21000 Split</item>
      <item>Dražen Kulušić, OIB 17274659202, Mažuranićevo Šetalište 44,21000 Split</item>
    </izvorni_sadrzaj>
    <derivirana_varijabla naziv="DomainObject.Predmet.SudioniciListAdressOIB_1">
      <item>Stečajna masa iza KAJDA za promidžbu i usluge društvo s ograničenom odgovornošću u stečaju, OIB 69467477895, Zlatni potok 11,20000 Dubrovnik</item>
      <item>DRAŽEN KULUŠIĆ, OIB 17274659202, Mažuranićevo šetalište 44,21000 Split</item>
      <item>Ministarstvo financija RH, Porezna uprava, Područni ured Dalmacija, OIB 18683136487, Trg dr. Franje Tuđmana 4,21000 Split</item>
      <item>Županijsko državno odvjetništvo u Splitu, Gundulićeva 29a,21000 Split</item>
      <item>GRAD SPLIT, OIB 78755598868, Branimirova obala 17,21000 Split</item>
      <item>Dražen Kulušić, OIB 17274659202, Mažuranićevo Šetalište 44,21000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69467477895</item>
      <item>, OIB 17274659202</item>
      <item>, OIB 18683136487</item>
      <item>, OIB null</item>
      <item>, OIB 78755598868</item>
      <item>, OIB 17274659202</item>
    </izvorni_sadrzaj>
    <derivirana_varijabla naziv="DomainObject.Predmet.SudioniciListNazivOIB_1">
      <item>, OIB 69467477895</item>
      <item>, OIB 17274659202</item>
      <item>, OIB 18683136487</item>
      <item>, OIB null</item>
      <item>, OIB 78755598868</item>
      <item>, OIB 17274659202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Marić, OIB 36879105664, Zlatni potok 11 Dubrovnik</item>
    </izvorni_sadrzaj>
    <derivirana_varijabla naziv="DomainObject.Predmet.StecajniUpraviteljiListAddressOIB_1">
      <item>Mato Marić, OIB 36879105664, Zlatni potok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srpnja 2018.</izvorni_sadrzaj>
    <derivirana_varijabla naziv="DomainObject.Predmet.DatumZadnjeOdrzaneSudskeRadnje_1">13. srpnja 2018.</derivirana_varijabla>
  </DomainObject.Predmet.DatumZadnjeOdrzaneSudskeRadnje>
  <DomainObject.PredzadnjaOdlukaIzPredmeta.DatumDonosenjaOdluke>
    <izvorni_sadrzaj>17. srpnja 2018.</izvorni_sadrzaj>
    <derivirana_varijabla naziv="DomainObject.PredzadnjaOdlukaIzPredmeta.DatumDonosenjaOdluke_1">17. srpnja 2018.</derivirana_varijabla>
  </DomainObject.PredzadnjaOdlukaIzPredmeta.DatumDonosenjaOdluke>
  <DomainObject.PredzadnjaOdlukaIzPredmeta.Oznaka>
    <izvorni_sadrzaj>St-291/2018-25</izvorni_sadrzaj>
    <derivirana_varijabla naziv="DomainObject.PredzadnjaOdlukaIzPredmeta.Oznaka_1">St-291/2018-25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A2CD8E-2D07-40E6-99F7-130C9249BE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769</properties:Words>
  <properties:Characters>4303</properties:Characters>
  <properties:Lines>104</properties:Lines>
  <properties:Paragraphs>32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2018-11-30T12:47:00Z</dcterms:created>
  <dc:creator>basici</dc:creator>
  <cp:lastModifiedBy>Katarina Mikulić</cp:lastModifiedBy>
  <cp:lastPrinted>2018-11-30T14:09:00Z</cp:lastPrinted>
  <dcterms:modified xmlns:xsi="http://www.w3.org/2001/XMLSchema-instance" xsi:type="dcterms:W3CDTF">2018-11-30T14:09:00Z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 O NAGRADI STEČAJNOJ UPRAVITELJICI.docx)</vt:lpwstr>
  </prop:property>
  <prop:property name="CC_coloring" pid="4" fmtid="{D5CDD505-2E9C-101B-9397-08002B2CF9AE}">
    <vt:bool>false</vt:bool>
  </prop:property>
  <prop:property name="BrojStranica" pid="5" fmtid="{D5CDD505-2E9C-101B-9397-08002B2CF9AE}">
    <vt:i4>3</vt:i4>
  </prop:property>
</prop:Properties>
</file>