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4edab" w14:paraId="054edab"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St-620/16-20</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27355F" w:rsidR="0027355F" w:rsidRPr="00BF4C7E">
      <w:pPr>
        <w:ind w:hanging="720" w:left="360"/>
        <w:rPr>
          <w:b/>
          <w:lang w:val="hr-HR"/>
        </w:rPr>
      </w:pPr>
      <w:r w:rsidRPr="00BF4C7E">
        <w:rPr>
          <w:b/>
          <w:lang w:val="hr-HR"/>
        </w:rPr>
        <w:t xml:space="preserve">    </w:t>
      </w:r>
      <w:r w:rsidRPr="00BF4C7E">
        <w:rPr>
          <w:sz w:val="22"/>
          <w:szCs w:val="22"/>
          <w:lang w:val="hr-HR"/>
        </w:rPr>
        <w:t>TRGOVAČKI SUD U OSIJEKU</w:t>
      </w: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jc w:val="center"/>
        <w:rPr>
          <w:bCs/>
          <w:lang w:val="hr-HR"/>
        </w:rPr>
      </w:pPr>
      <w:r w:rsidRPr="00BF4C7E">
        <w:rPr>
          <w:bCs/>
          <w:lang w:val="hr-HR"/>
        </w:rPr>
        <w:t>REPUBLIKA HRVATSKA</w:t>
      </w:r>
    </w:p>
    <w:p w:rsidRDefault="0027355F" w:rsidP="0027355F" w:rsidR="0027355F" w:rsidRPr="00BF4C7E">
      <w:pPr>
        <w:jc w:val="center"/>
        <w:rPr>
          <w:bCs/>
          <w:lang w:val="hr-HR"/>
        </w:rPr>
      </w:pPr>
      <w:r w:rsidRPr="00BF4C7E">
        <w:rPr>
          <w:bCs/>
          <w:lang w:val="hr-HR"/>
        </w:rPr>
        <w:t>R J E Š E N J E</w:t>
      </w: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jc w:val="both"/>
        <w:rPr>
          <w:lang w:val="hr-HR"/>
        </w:rPr>
      </w:pPr>
      <w:r w:rsidRPr="00BF4C7E">
        <w:rPr>
          <w:lang w:val="hr-HR"/>
        </w:rPr>
        <w:tab/>
        <w:t xml:space="preserve">Trgovački sud u Osijeku, po sucu mr. sc. Tihomiru Kovačević, kao stečajnom sucu, povodom prijedloga predlagatelja za otvaranje stečajnog postupka nad dužnikom  HORTI FRUCHT društvo s ograničenom odgovornošću za trgovinu, proizvodnju i usluge, Osijek, Ukrinska Ulica 49/II, MBS 030027522, OIB 33676256018, dana </w:t>
      </w:r>
      <w:r>
        <w:rPr>
          <w:lang w:val="hr-HR"/>
        </w:rPr>
        <w:t>3</w:t>
      </w:r>
      <w:r w:rsidRPr="00BF4C7E">
        <w:rPr>
          <w:lang w:val="hr-HR"/>
        </w:rPr>
        <w:t xml:space="preserve">. </w:t>
      </w:r>
      <w:r>
        <w:rPr>
          <w:lang w:val="hr-HR"/>
        </w:rPr>
        <w:t>lipnja</w:t>
      </w:r>
      <w:r w:rsidRPr="00BF4C7E">
        <w:rPr>
          <w:lang w:val="hr-HR"/>
        </w:rPr>
        <w:t xml:space="preserve"> 2016.</w:t>
      </w: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jc w:val="center"/>
        <w:rPr>
          <w:lang w:val="hr-HR"/>
        </w:rPr>
      </w:pPr>
      <w:r w:rsidRPr="00BF4C7E">
        <w:rPr>
          <w:lang w:val="hr-HR"/>
        </w:rPr>
        <w:t>r i j e š i o  j e</w:t>
      </w: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numPr>
          <w:ilvl w:val="0"/>
          <w:numId w:val="1"/>
        </w:numPr>
        <w:jc w:val="both"/>
        <w:rPr>
          <w:lang w:val="hr-HR"/>
        </w:rPr>
      </w:pPr>
      <w:r w:rsidRPr="00BF4C7E">
        <w:rPr>
          <w:lang w:val="hr-HR"/>
        </w:rPr>
        <w:t>Otvara se stečajni postupak nad dužnikom HORTI FRUCHT društvo s ograničenom odgovornošću za trgovinu, proizvodnju i usluge, Osijek, Ukrinska Ulica 49/II, MBS 030027522, OIB 33676256018.</w:t>
      </w:r>
    </w:p>
    <w:p w:rsidRDefault="0027355F" w:rsidP="0027355F" w:rsidR="0027355F" w:rsidRPr="00BF4C7E">
      <w:pPr>
        <w:ind w:left="720"/>
        <w:jc w:val="both"/>
        <w:rPr>
          <w:lang w:val="hr-HR"/>
        </w:rPr>
      </w:pPr>
    </w:p>
    <w:p w:rsidRDefault="0027355F" w:rsidP="0027355F" w:rsidR="0027355F" w:rsidRPr="00BF4C7E">
      <w:pPr>
        <w:numPr>
          <w:ilvl w:val="0"/>
          <w:numId w:val="1"/>
        </w:numPr>
        <w:jc w:val="both"/>
        <w:rPr>
          <w:lang w:val="hr-HR"/>
        </w:rPr>
      </w:pPr>
      <w:r w:rsidRPr="00BF4C7E">
        <w:rPr>
          <w:lang w:val="hr-HR"/>
        </w:rPr>
        <w:t>Za stečajnog upravitelja imenuje se mag.iur. Zlatko Markasović iz Osijeka, Vijenac Ivana Meštrovića 50, OIB 57093086582, metodom slučajnog odabira - automatskom dodjelom s iznimkom.</w:t>
      </w:r>
    </w:p>
    <w:p w:rsidRDefault="0027355F" w:rsidP="0027355F" w:rsidR="0027355F" w:rsidRPr="00BF4C7E">
      <w:pPr>
        <w:ind w:left="720"/>
        <w:jc w:val="both"/>
        <w:rPr>
          <w:lang w:val="hr-HR"/>
        </w:rPr>
      </w:pPr>
    </w:p>
    <w:p w:rsidRDefault="0027355F" w:rsidP="0027355F" w:rsidR="0027355F" w:rsidRPr="00BF4C7E">
      <w:pPr>
        <w:numPr>
          <w:ilvl w:val="0"/>
          <w:numId w:val="1"/>
        </w:numPr>
        <w:jc w:val="both"/>
        <w:rPr>
          <w:lang w:val="hr-HR"/>
        </w:rPr>
      </w:pPr>
      <w:r w:rsidRPr="00BF4C7E">
        <w:rPr>
          <w:lang w:val="hr-HR"/>
        </w:rPr>
        <w:t>Pozivaju se vjerovnici da u roku od 60 dana od dana objave oglasa o otvaranju stečajnog postupka na mrežnoj stranici e-Oglasna ploča sudova prijave svoje tražbine stečajnom upravitelju mag.iur. Zlatku Markasović iz Osijeka, Vijenac Ivana Meštrovića 50,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5045-3531-620-16.</w:t>
      </w:r>
    </w:p>
    <w:p w:rsidRDefault="0027355F" w:rsidP="0027355F" w:rsidR="0027355F" w:rsidRPr="00BF4C7E">
      <w:pPr>
        <w:ind w:left="720"/>
        <w:jc w:val="both"/>
        <w:rPr>
          <w:lang w:val="hr-HR"/>
        </w:rPr>
      </w:pPr>
    </w:p>
    <w:p w:rsidRDefault="0027355F" w:rsidP="0027355F" w:rsidR="0027355F" w:rsidRPr="00BF4C7E">
      <w:pPr>
        <w:numPr>
          <w:ilvl w:val="0"/>
          <w:numId w:val="1"/>
        </w:numPr>
        <w:jc w:val="both"/>
        <w:rPr>
          <w:lang w:val="hr-HR"/>
        </w:rPr>
      </w:pPr>
      <w:r w:rsidRPr="00BF4C7E">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27355F" w:rsidP="0027355F" w:rsidR="0027355F" w:rsidRPr="00BF4C7E">
      <w:pPr>
        <w:ind w:left="720"/>
        <w:jc w:val="both"/>
        <w:rPr>
          <w:lang w:val="hr-HR"/>
        </w:rPr>
      </w:pPr>
    </w:p>
    <w:p w:rsidRDefault="0027355F" w:rsidP="0027355F" w:rsidR="0027355F" w:rsidRPr="00BF4C7E">
      <w:pPr>
        <w:numPr>
          <w:ilvl w:val="0"/>
          <w:numId w:val="1"/>
        </w:numPr>
        <w:jc w:val="both"/>
        <w:rPr>
          <w:lang w:val="hr-HR"/>
        </w:rPr>
      </w:pPr>
      <w:r w:rsidRPr="00BF4C7E">
        <w:rPr>
          <w:lang w:val="hr-HR"/>
        </w:rPr>
        <w:lastRenderedPageBreak/>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27355F" w:rsidP="0027355F" w:rsidR="0027355F" w:rsidRPr="00BF4C7E">
      <w:pPr>
        <w:ind w:left="720"/>
        <w:jc w:val="both"/>
        <w:rPr>
          <w:lang w:val="hr-HR"/>
        </w:rPr>
      </w:pPr>
    </w:p>
    <w:p w:rsidRDefault="0027355F" w:rsidP="0027355F" w:rsidR="0027355F" w:rsidRPr="00BF4C7E">
      <w:pPr>
        <w:numPr>
          <w:ilvl w:val="0"/>
          <w:numId w:val="1"/>
        </w:numPr>
        <w:jc w:val="both"/>
        <w:rPr>
          <w:lang w:val="hr-HR"/>
        </w:rPr>
      </w:pPr>
      <w:r w:rsidRPr="00BF4C7E">
        <w:rPr>
          <w:lang w:val="hr-HR"/>
        </w:rPr>
        <w:t xml:space="preserve">Pozivaju se dužnikovi dužnici da svoje obveze bez odgode ispunjavaju stečajnom  upravitelju za stečajnog dužnika. </w:t>
      </w:r>
    </w:p>
    <w:p w:rsidRDefault="0027355F" w:rsidP="0027355F" w:rsidR="0027355F" w:rsidRPr="00BF4C7E">
      <w:pPr>
        <w:ind w:left="720"/>
        <w:jc w:val="both"/>
        <w:rPr>
          <w:lang w:val="hr-HR"/>
        </w:rPr>
      </w:pPr>
    </w:p>
    <w:p w:rsidRDefault="0027355F" w:rsidP="0027355F" w:rsidR="0027355F" w:rsidRPr="00BF4C7E">
      <w:pPr>
        <w:numPr>
          <w:ilvl w:val="0"/>
          <w:numId w:val="1"/>
        </w:numPr>
        <w:contextualSpacing/>
        <w:jc w:val="both"/>
        <w:rPr>
          <w:rFonts w:eastAsia="SimSun" w:hAnsi="Calibri" w:ascii="Calibri"/>
          <w:sz w:val="22"/>
          <w:szCs w:val="22"/>
          <w:lang w:eastAsia="zh-CN" w:val="hr-HR"/>
        </w:rPr>
      </w:pPr>
      <w:r w:rsidRPr="00BF4C7E">
        <w:rPr>
          <w:lang w:val="hr-HR"/>
        </w:rPr>
        <w:t xml:space="preserve">Otvaranje stečajnog postupka ima se upisati u nadležni sudski registar i u zemljišne knjige koje vodi Općinski sud u Osijeku, zemljišnoknjižni odjel Đakovo i to na nekretninanama u vlasništvu dužnika upisani u </w:t>
      </w:r>
      <w:r w:rsidRPr="00BF4C7E">
        <w:rPr>
          <w:rFonts w:eastAsia="SimSun"/>
          <w:lang w:eastAsia="zh-CN" w:val="hr-HR"/>
        </w:rPr>
        <w:t>u zk.ul.br. 1197 k.o. Potnjani označenim kao:</w:t>
      </w:r>
    </w:p>
    <w:p w:rsidRDefault="0027355F" w:rsidP="0027355F" w:rsidR="0027355F" w:rsidRPr="00BF4C7E">
      <w:pPr>
        <w:numPr>
          <w:ilvl w:val="0"/>
          <w:numId w:val="3"/>
        </w:numPr>
        <w:ind w:firstLine="131"/>
        <w:contextualSpacing/>
        <w:jc w:val="both"/>
        <w:rPr>
          <w:rFonts w:eastAsia="SimSun" w:hAnsi="Calibri" w:ascii="Calibri"/>
          <w:sz w:val="22"/>
          <w:szCs w:val="22"/>
          <w:lang w:eastAsia="zh-CN" w:val="hr-HR"/>
        </w:rPr>
      </w:pPr>
      <w:r w:rsidRPr="00BF4C7E">
        <w:rPr>
          <w:rFonts w:eastAsia="SimSun"/>
          <w:lang w:eastAsia="zh-CN" w:val="hr-HR"/>
        </w:rPr>
        <w:t>kč.br. 47/1 kuća i dvorište u Potnjanima, površine 210 čhv, 755 m</w:t>
      </w:r>
      <w:r w:rsidRPr="00BF4C7E">
        <w:rPr>
          <w:rFonts w:eastAsia="SimSun"/>
          <w:vertAlign w:val="superscript"/>
          <w:lang w:eastAsia="zh-CN" w:val="hr-HR"/>
        </w:rPr>
        <w:t>2</w:t>
      </w:r>
      <w:r w:rsidRPr="00BF4C7E">
        <w:rPr>
          <w:rFonts w:eastAsia="SimSun"/>
          <w:lang w:eastAsia="zh-CN" w:val="hr-HR"/>
        </w:rPr>
        <w:t xml:space="preserve">, </w:t>
      </w:r>
    </w:p>
    <w:p w:rsidRDefault="0027355F" w:rsidP="0027355F" w:rsidR="0027355F" w:rsidRPr="00BF4C7E">
      <w:pPr>
        <w:numPr>
          <w:ilvl w:val="0"/>
          <w:numId w:val="3"/>
        </w:numPr>
        <w:ind w:firstLine="131"/>
        <w:contextualSpacing/>
        <w:jc w:val="both"/>
        <w:rPr>
          <w:rFonts w:eastAsia="SimSun" w:hAnsi="Calibri" w:ascii="Calibri"/>
          <w:sz w:val="22"/>
          <w:szCs w:val="22"/>
          <w:lang w:eastAsia="zh-CN" w:val="hr-HR"/>
        </w:rPr>
      </w:pPr>
      <w:r w:rsidRPr="00BF4C7E">
        <w:rPr>
          <w:rFonts w:eastAsia="SimSun"/>
          <w:lang w:eastAsia="zh-CN" w:val="hr-HR"/>
        </w:rPr>
        <w:t>kč.br. 47/2 kuća i dvorište u Potnjanima, površine 199 čhv, 716 m</w:t>
      </w:r>
      <w:r w:rsidRPr="00BF4C7E">
        <w:rPr>
          <w:rFonts w:eastAsia="SimSun"/>
          <w:vertAlign w:val="superscript"/>
          <w:lang w:eastAsia="zh-CN" w:val="hr-HR"/>
        </w:rPr>
        <w:t>2</w:t>
      </w:r>
      <w:r w:rsidRPr="00BF4C7E">
        <w:rPr>
          <w:rFonts w:eastAsia="SimSun"/>
          <w:lang w:eastAsia="zh-CN" w:val="hr-HR"/>
        </w:rPr>
        <w:t>,</w:t>
      </w:r>
    </w:p>
    <w:p w:rsidRDefault="0027355F" w:rsidP="0027355F" w:rsidR="0027355F" w:rsidRPr="00BF4C7E">
      <w:pPr>
        <w:numPr>
          <w:ilvl w:val="0"/>
          <w:numId w:val="3"/>
        </w:numPr>
        <w:ind w:firstLine="131"/>
        <w:contextualSpacing/>
        <w:jc w:val="both"/>
        <w:rPr>
          <w:rFonts w:eastAsia="SimSun" w:hAnsi="Calibri" w:ascii="Calibri"/>
          <w:sz w:val="22"/>
          <w:szCs w:val="22"/>
          <w:lang w:eastAsia="zh-CN" w:val="hr-HR"/>
        </w:rPr>
      </w:pPr>
      <w:r w:rsidRPr="00BF4C7E">
        <w:rPr>
          <w:rFonts w:eastAsia="SimSun"/>
          <w:lang w:eastAsia="zh-CN" w:val="hr-HR"/>
        </w:rPr>
        <w:t>kč.br. 48/1, voćnjak u Potnjanima, površine 360 čhv, 1295 m</w:t>
      </w:r>
      <w:r w:rsidRPr="00BF4C7E">
        <w:rPr>
          <w:rFonts w:eastAsia="SimSun"/>
          <w:vertAlign w:val="superscript"/>
          <w:lang w:eastAsia="zh-CN" w:val="hr-HR"/>
        </w:rPr>
        <w:t xml:space="preserve">2 </w:t>
      </w:r>
      <w:r w:rsidRPr="00BF4C7E">
        <w:rPr>
          <w:rFonts w:eastAsia="SimSun"/>
          <w:lang w:eastAsia="zh-CN" w:val="hr-HR"/>
        </w:rPr>
        <w:t xml:space="preserve"> i</w:t>
      </w:r>
    </w:p>
    <w:p w:rsidRDefault="0027355F" w:rsidP="0027355F" w:rsidR="0027355F" w:rsidRPr="00BF4C7E">
      <w:pPr>
        <w:numPr>
          <w:ilvl w:val="0"/>
          <w:numId w:val="3"/>
        </w:numPr>
        <w:ind w:firstLine="131"/>
        <w:contextualSpacing/>
        <w:jc w:val="both"/>
        <w:rPr>
          <w:rFonts w:eastAsia="SimSun" w:hAnsi="Calibri" w:ascii="Calibri"/>
          <w:sz w:val="22"/>
          <w:szCs w:val="22"/>
          <w:lang w:eastAsia="zh-CN" w:val="hr-HR"/>
        </w:rPr>
      </w:pPr>
      <w:r w:rsidRPr="00BF4C7E">
        <w:rPr>
          <w:rFonts w:eastAsia="SimSun"/>
          <w:lang w:eastAsia="zh-CN" w:val="hr-HR"/>
        </w:rPr>
        <w:t>kč.br. 48/2, voćnjak Potnjani, površine 278 čhv, 1000 m</w:t>
      </w:r>
      <w:r w:rsidRPr="00BF4C7E">
        <w:rPr>
          <w:rFonts w:eastAsia="SimSun"/>
          <w:vertAlign w:val="superscript"/>
          <w:lang w:eastAsia="zh-CN" w:val="hr-HR"/>
        </w:rPr>
        <w:t>2</w:t>
      </w:r>
    </w:p>
    <w:p w:rsidRDefault="0027355F" w:rsidP="0027355F" w:rsidR="0027355F" w:rsidRPr="00BF4C7E">
      <w:pPr>
        <w:ind w:left="720"/>
        <w:jc w:val="both"/>
        <w:rPr>
          <w:lang w:val="hr-HR"/>
        </w:rPr>
      </w:pPr>
    </w:p>
    <w:p w:rsidRDefault="0027355F" w:rsidP="0027355F" w:rsidR="0027355F" w:rsidRPr="00BF4C7E">
      <w:pPr>
        <w:numPr>
          <w:ilvl w:val="0"/>
          <w:numId w:val="1"/>
        </w:numPr>
        <w:jc w:val="both"/>
        <w:rPr>
          <w:lang w:val="hr-HR"/>
        </w:rPr>
      </w:pPr>
      <w:r w:rsidRPr="00BF4C7E">
        <w:rPr>
          <w:lang w:val="hr-HR"/>
        </w:rPr>
        <w:t>Stečajni postupak otvoren je dana 03. lipnja 2016. godine u 08,30 sati, kada su ovo rješenje i oglas o otvaranju stečajnog postupka stavljeni na mrežnu stranicu e-Oglasna ploča sudova.</w:t>
      </w:r>
    </w:p>
    <w:p w:rsidRDefault="0027355F" w:rsidP="0027355F" w:rsidR="0027355F" w:rsidRPr="00BF4C7E">
      <w:pPr>
        <w:ind w:left="720"/>
        <w:jc w:val="both"/>
        <w:rPr>
          <w:lang w:val="hr-HR"/>
        </w:rPr>
      </w:pPr>
    </w:p>
    <w:p w:rsidRDefault="0027355F" w:rsidP="0027355F" w:rsidR="0027355F" w:rsidRPr="00BF4C7E">
      <w:pPr>
        <w:numPr>
          <w:ilvl w:val="0"/>
          <w:numId w:val="1"/>
        </w:numPr>
        <w:jc w:val="both"/>
        <w:rPr>
          <w:lang w:val="hr-HR"/>
        </w:rPr>
      </w:pPr>
      <w:r w:rsidRPr="00BF4C7E">
        <w:rPr>
          <w:lang w:val="hr-HR"/>
        </w:rPr>
        <w:t>Na dan objave oglasa na mrežnoj stranici e-Oglasna ploča sudova nastupaju pravne posljedice otvaranja stečajnog postupka.</w:t>
      </w:r>
    </w:p>
    <w:p w:rsidRDefault="0027355F" w:rsidP="0027355F" w:rsidR="0027355F" w:rsidRPr="00BF4C7E">
      <w:pPr>
        <w:ind w:left="720"/>
        <w:jc w:val="both"/>
        <w:rPr>
          <w:lang w:val="hr-HR"/>
        </w:rPr>
      </w:pPr>
    </w:p>
    <w:p w:rsidRDefault="0027355F" w:rsidP="0027355F" w:rsidR="0027355F" w:rsidRPr="00BF4C7E">
      <w:pPr>
        <w:numPr>
          <w:ilvl w:val="0"/>
          <w:numId w:val="1"/>
        </w:numPr>
        <w:jc w:val="both"/>
        <w:rPr>
          <w:lang w:val="hr-HR"/>
        </w:rPr>
      </w:pPr>
      <w:r w:rsidRPr="00BF4C7E">
        <w:rPr>
          <w:lang w:val="hr-HR"/>
        </w:rPr>
        <w:t>Ročište vjerovnika na kojem će se ispitati prijavljene tražbine (ispitno ročište) određuje se za dan</w:t>
      </w:r>
    </w:p>
    <w:p w:rsidRDefault="0027355F" w:rsidP="0027355F" w:rsidR="0027355F" w:rsidRPr="00BF4C7E">
      <w:pPr>
        <w:jc w:val="both"/>
        <w:rPr>
          <w:lang w:val="hr-HR"/>
        </w:rPr>
      </w:pPr>
    </w:p>
    <w:p w:rsidRDefault="0027355F" w:rsidP="0027355F" w:rsidR="0027355F" w:rsidRPr="00BF4C7E">
      <w:pPr>
        <w:ind w:left="720"/>
        <w:jc w:val="center"/>
        <w:rPr>
          <w:lang w:val="hr-HR"/>
        </w:rPr>
      </w:pPr>
      <w:r w:rsidRPr="00BF4C7E">
        <w:rPr>
          <w:lang w:val="hr-HR"/>
        </w:rPr>
        <w:t>06. rujna 2016. godine</w:t>
      </w:r>
    </w:p>
    <w:p w:rsidRDefault="0027355F" w:rsidP="0027355F" w:rsidR="0027355F" w:rsidRPr="00BF4C7E">
      <w:pPr>
        <w:ind w:left="720"/>
        <w:jc w:val="center"/>
        <w:rPr>
          <w:lang w:val="hr-HR"/>
        </w:rPr>
      </w:pPr>
      <w:r w:rsidRPr="00BF4C7E">
        <w:rPr>
          <w:lang w:val="hr-HR"/>
        </w:rPr>
        <w:t>s početkom u 12,00 sati</w:t>
      </w:r>
    </w:p>
    <w:p w:rsidRDefault="0027355F" w:rsidP="0027355F" w:rsidR="0027355F" w:rsidRPr="00BF4C7E">
      <w:pPr>
        <w:ind w:left="720"/>
        <w:jc w:val="center"/>
        <w:rPr>
          <w:lang w:val="hr-HR"/>
        </w:rPr>
      </w:pPr>
      <w:r w:rsidRPr="00BF4C7E">
        <w:rPr>
          <w:lang w:val="hr-HR"/>
        </w:rPr>
        <w:t>u Trgovačkom sudu u Osijeku</w:t>
      </w:r>
    </w:p>
    <w:p w:rsidRDefault="0027355F" w:rsidP="0027355F" w:rsidR="0027355F" w:rsidRPr="00BF4C7E">
      <w:pPr>
        <w:ind w:left="720"/>
        <w:jc w:val="center"/>
        <w:rPr>
          <w:lang w:val="hr-HR"/>
        </w:rPr>
      </w:pPr>
      <w:r w:rsidRPr="00BF4C7E">
        <w:rPr>
          <w:lang w:val="hr-HR"/>
        </w:rPr>
        <w:t>Zagrebačka br. 2. soba br. 21/I.</w:t>
      </w:r>
    </w:p>
    <w:p w:rsidRDefault="0027355F" w:rsidP="0027355F" w:rsidR="0027355F" w:rsidRPr="00BF4C7E">
      <w:pPr>
        <w:jc w:val="both"/>
        <w:rPr>
          <w:lang w:val="hr-HR"/>
        </w:rPr>
      </w:pPr>
    </w:p>
    <w:p w:rsidRDefault="0027355F" w:rsidP="0027355F" w:rsidR="0027355F" w:rsidRPr="00BF4C7E">
      <w:pPr>
        <w:numPr>
          <w:ilvl w:val="0"/>
          <w:numId w:val="1"/>
        </w:numPr>
        <w:jc w:val="both"/>
        <w:rPr>
          <w:lang w:val="hr-HR"/>
        </w:rPr>
      </w:pPr>
      <w:r w:rsidRPr="00BF4C7E">
        <w:rPr>
          <w:lang w:val="hr-HR"/>
        </w:rPr>
        <w:t>Ročište vjerovnika na kojem će se na temelju izvješća stečajnog upravitelja odlučivati o daljnjem tijeku stečajnog postupka (izvještajno ročište) zakazuje se za isti dan i na istom mjestu s početkom u 12,30 sati.</w:t>
      </w: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jc w:val="center"/>
        <w:rPr>
          <w:lang w:val="hr-HR"/>
        </w:rPr>
      </w:pPr>
      <w:r w:rsidRPr="00BF4C7E">
        <w:rPr>
          <w:lang w:val="hr-HR"/>
        </w:rPr>
        <w:t>Obrazloženje</w:t>
      </w: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ind w:firstLine="720"/>
        <w:jc w:val="both"/>
        <w:rPr>
          <w:lang w:val="hr-HR"/>
        </w:rPr>
      </w:pPr>
      <w:r w:rsidRPr="00BF4C7E">
        <w:rPr>
          <w:lang w:val="hr-HR"/>
        </w:rPr>
        <w:t>Predlagatelj FINA je dana 17.03.2016. podnijela ovom sudu prijedlog za otvaranje stečajnog postupka nad dužnikom HORTI FRUCHT društvo s ograničenom odgovornošću za trgovinu, proizvodnju i usluge, Osijek, Ukrinska Ulica 49/II, MBS 030027522, OIB 33676256018 temeljem odredbe čl. 444. st. 2. Stečajnog zakona (NN 71/15, dalje SZ).</w:t>
      </w:r>
    </w:p>
    <w:p w:rsidRDefault="0027355F" w:rsidP="0027355F" w:rsidR="0027355F" w:rsidRPr="00BF4C7E">
      <w:pPr>
        <w:ind w:firstLine="720"/>
        <w:jc w:val="both"/>
        <w:rPr>
          <w:lang w:val="hr-HR"/>
        </w:rPr>
      </w:pPr>
    </w:p>
    <w:p w:rsidRDefault="0027355F" w:rsidP="0027355F" w:rsidR="0027355F" w:rsidRPr="00BF4C7E">
      <w:pPr>
        <w:ind w:firstLine="720"/>
        <w:jc w:val="both"/>
        <w:rPr>
          <w:lang w:val="hr-HR"/>
        </w:rPr>
      </w:pPr>
      <w:r w:rsidRPr="00BF4C7E">
        <w:rPr>
          <w:lang w:val="hr-HR"/>
        </w:rPr>
        <w:t>U prijedlogu je navela da na dan 01.09.2015. dužnik u Očevidniku redoslijeda osnova za plaćanje ima evidentirane neizvršene osnove za plaćanje u neprekinutom razdoblju od 265 dana, u ukupnom iznosu od 89.280,67 kn, u koji iznos je uračunata kamata i naknada FINE za provedbe ovrhe na novčanim sredstvima dužnika. Navodi da dužnik ima 1 zaposlenog radnika.</w:t>
      </w:r>
    </w:p>
    <w:p w:rsidRDefault="0027355F" w:rsidP="0027355F" w:rsidR="0027355F" w:rsidRPr="00BF4C7E">
      <w:pPr>
        <w:ind w:firstLine="720"/>
        <w:jc w:val="both"/>
        <w:rPr>
          <w:lang w:val="hr-HR"/>
        </w:rPr>
      </w:pPr>
    </w:p>
    <w:p w:rsidRDefault="0027355F" w:rsidP="0027355F" w:rsidR="0027355F" w:rsidRPr="00BF4C7E">
      <w:pPr>
        <w:ind w:firstLine="720"/>
        <w:jc w:val="both"/>
        <w:rPr>
          <w:lang w:val="hr-HR"/>
        </w:rPr>
      </w:pPr>
      <w:r w:rsidRPr="00BF4C7E">
        <w:rPr>
          <w:lang w:val="hr-HR"/>
        </w:rPr>
        <w:t>Dostavlja popis računa i oročenih novčanih sredstava dužnika na dan 16.3.2016., te u svom podnesku od 22.3.2016. navodi da na temelju čl. 112. st. 5. SZ dužnik na ime predujma za namirenje troškova stečajnog postupka nema zaplijenjena novčana sredstva na dan 22.03.2016.</w:t>
      </w:r>
    </w:p>
    <w:p w:rsidRDefault="0027355F" w:rsidP="0027355F" w:rsidR="0027355F" w:rsidRPr="00BF4C7E">
      <w:pPr>
        <w:ind w:firstLine="720"/>
        <w:jc w:val="both"/>
        <w:rPr>
          <w:lang w:val="hr-HR"/>
        </w:rPr>
      </w:pPr>
    </w:p>
    <w:p w:rsidRDefault="0027355F" w:rsidP="0027355F" w:rsidR="0027355F" w:rsidRPr="00BF4C7E">
      <w:pPr>
        <w:ind w:firstLine="720"/>
        <w:jc w:val="both"/>
        <w:rPr>
          <w:lang w:val="hr-HR"/>
        </w:rPr>
      </w:pPr>
      <w:r w:rsidRPr="00BF4C7E">
        <w:rPr>
          <w:lang w:val="hr-HR"/>
        </w:rPr>
        <w:t>Sud je utvrdio da je predlagatelj ovlašten za podnošenje predmetnoga prijedloga (čl. 444. st. 2. SZ-a,) te je donio rješenje o pokretanju prethodnog postupka i imenovao privremenog stečajnog upravitelja (čl. 115. st. 1. i 2. SZ-a), odredio mu dužnosti (čl. 119. st. 2. i 3. SZ-a) i zakazao ročište (čl. 123. i 128. st. 1. SZ-a).</w:t>
      </w:r>
    </w:p>
    <w:p w:rsidRDefault="0027355F" w:rsidP="0027355F" w:rsidR="0027355F" w:rsidRPr="00BF4C7E">
      <w:pPr>
        <w:ind w:firstLine="720"/>
        <w:jc w:val="both"/>
        <w:rPr>
          <w:lang w:val="hr-HR"/>
        </w:rPr>
      </w:pPr>
    </w:p>
    <w:p w:rsidRDefault="0027355F" w:rsidP="0027355F" w:rsidR="0027355F" w:rsidRPr="00BF4C7E">
      <w:pPr>
        <w:jc w:val="both"/>
        <w:rPr>
          <w:lang w:eastAsia="hr-HR" w:val="hr-HR"/>
        </w:rPr>
      </w:pPr>
      <w:r w:rsidRPr="00BF4C7E">
        <w:rPr>
          <w:lang w:val="hr-HR"/>
        </w:rPr>
        <w:tab/>
        <w:t>U određenom mu roku privremeni stečajni upravitelj je dostavio svoje izvješće, k</w:t>
      </w:r>
      <w:r>
        <w:rPr>
          <w:lang w:val="hr-HR"/>
        </w:rPr>
        <w:t>oje prileži u spisu na listu 24 - 4</w:t>
      </w:r>
      <w:r w:rsidRPr="00BF4C7E">
        <w:rPr>
          <w:lang w:val="hr-HR"/>
        </w:rPr>
        <w:t xml:space="preserve">8 a koje je izložio na ročištu održanom 24.05.2016. radi izjašnjenja o prijedlogu za otvaranje stečajnog postupka i radi rasprave o uvjetima za otvaranje stečajnog postupka nad dužnikom, te je naveo da </w:t>
      </w:r>
      <w:r w:rsidRPr="00BF4C7E">
        <w:rPr>
          <w:lang w:eastAsia="hr-HR" w:val="hr-HR"/>
        </w:rPr>
        <w:t>postoji imovina koja bi otvaranjem stečajnog postupka predstavljala stečajnu masu:</w:t>
      </w:r>
    </w:p>
    <w:p w:rsidRDefault="0027355F" w:rsidP="0027355F" w:rsidR="0027355F" w:rsidRPr="00BF4C7E">
      <w:pPr>
        <w:numPr>
          <w:ilvl w:val="0"/>
          <w:numId w:val="3"/>
        </w:numPr>
        <w:contextualSpacing/>
        <w:jc w:val="both"/>
        <w:rPr>
          <w:rFonts w:eastAsia="SimSun" w:hAnsi="Calibri" w:ascii="Calibri"/>
          <w:sz w:val="22"/>
          <w:szCs w:val="22"/>
          <w:lang w:eastAsia="zh-CN" w:val="hr-HR"/>
        </w:rPr>
      </w:pPr>
      <w:r w:rsidRPr="00BF4C7E">
        <w:rPr>
          <w:rFonts w:eastAsia="SimSun"/>
          <w:lang w:eastAsia="zh-CN" w:val="hr-HR"/>
        </w:rPr>
        <w:t>nekretnina u vlasništvu dužnika i to upisana u zk.ul.br. 1197 k.o. Potnjani,</w:t>
      </w:r>
    </w:p>
    <w:p w:rsidRDefault="0027355F" w:rsidP="0027355F" w:rsidR="0027355F" w:rsidRPr="00BF4C7E">
      <w:pPr>
        <w:numPr>
          <w:ilvl w:val="0"/>
          <w:numId w:val="3"/>
        </w:numPr>
        <w:ind w:firstLine="131"/>
        <w:contextualSpacing/>
        <w:jc w:val="both"/>
        <w:rPr>
          <w:rFonts w:eastAsia="SimSun" w:hAnsi="Calibri" w:ascii="Calibri"/>
          <w:sz w:val="22"/>
          <w:szCs w:val="22"/>
          <w:lang w:eastAsia="zh-CN" w:val="hr-HR"/>
        </w:rPr>
      </w:pPr>
      <w:r w:rsidRPr="00BF4C7E">
        <w:rPr>
          <w:rFonts w:eastAsia="SimSun"/>
          <w:lang w:eastAsia="zh-CN" w:val="hr-HR"/>
        </w:rPr>
        <w:t>kč.br. 47/1 kuća i dvorište u Potnjanima, površine 210 čhv, 755 m</w:t>
      </w:r>
      <w:r w:rsidRPr="00BF4C7E">
        <w:rPr>
          <w:rFonts w:eastAsia="SimSun"/>
          <w:vertAlign w:val="superscript"/>
          <w:lang w:eastAsia="zh-CN" w:val="hr-HR"/>
        </w:rPr>
        <w:t>2</w:t>
      </w:r>
      <w:r w:rsidRPr="00BF4C7E">
        <w:rPr>
          <w:rFonts w:eastAsia="SimSun"/>
          <w:lang w:eastAsia="zh-CN" w:val="hr-HR"/>
        </w:rPr>
        <w:t xml:space="preserve">, </w:t>
      </w:r>
    </w:p>
    <w:p w:rsidRDefault="0027355F" w:rsidP="0027355F" w:rsidR="0027355F" w:rsidRPr="00BF4C7E">
      <w:pPr>
        <w:numPr>
          <w:ilvl w:val="0"/>
          <w:numId w:val="3"/>
        </w:numPr>
        <w:ind w:firstLine="131"/>
        <w:contextualSpacing/>
        <w:jc w:val="both"/>
        <w:rPr>
          <w:rFonts w:eastAsia="SimSun" w:hAnsi="Calibri" w:ascii="Calibri"/>
          <w:sz w:val="22"/>
          <w:szCs w:val="22"/>
          <w:lang w:eastAsia="zh-CN" w:val="hr-HR"/>
        </w:rPr>
      </w:pPr>
      <w:r w:rsidRPr="00BF4C7E">
        <w:rPr>
          <w:rFonts w:eastAsia="SimSun"/>
          <w:lang w:eastAsia="zh-CN" w:val="hr-HR"/>
        </w:rPr>
        <w:t>kč.br. 47/2 kuća i dvorište u Potnjanima, površine 199 čhv, 716 m</w:t>
      </w:r>
      <w:r w:rsidRPr="00BF4C7E">
        <w:rPr>
          <w:rFonts w:eastAsia="SimSun"/>
          <w:vertAlign w:val="superscript"/>
          <w:lang w:eastAsia="zh-CN" w:val="hr-HR"/>
        </w:rPr>
        <w:t>2</w:t>
      </w:r>
      <w:r w:rsidRPr="00BF4C7E">
        <w:rPr>
          <w:rFonts w:eastAsia="SimSun"/>
          <w:lang w:eastAsia="zh-CN" w:val="hr-HR"/>
        </w:rPr>
        <w:t>,</w:t>
      </w:r>
    </w:p>
    <w:p w:rsidRDefault="0027355F" w:rsidP="0027355F" w:rsidR="0027355F" w:rsidRPr="00BF4C7E">
      <w:pPr>
        <w:numPr>
          <w:ilvl w:val="0"/>
          <w:numId w:val="3"/>
        </w:numPr>
        <w:ind w:firstLine="131"/>
        <w:contextualSpacing/>
        <w:jc w:val="both"/>
        <w:rPr>
          <w:rFonts w:eastAsia="SimSun" w:hAnsi="Calibri" w:ascii="Calibri"/>
          <w:sz w:val="22"/>
          <w:szCs w:val="22"/>
          <w:lang w:eastAsia="zh-CN" w:val="hr-HR"/>
        </w:rPr>
      </w:pPr>
      <w:r w:rsidRPr="00BF4C7E">
        <w:rPr>
          <w:rFonts w:eastAsia="SimSun"/>
          <w:lang w:eastAsia="zh-CN" w:val="hr-HR"/>
        </w:rPr>
        <w:t>kč.br. 48/1, voćnjak u Potnjanima, površine 360 čhv, 1295 m</w:t>
      </w:r>
      <w:r w:rsidRPr="00BF4C7E">
        <w:rPr>
          <w:rFonts w:eastAsia="SimSun"/>
          <w:vertAlign w:val="superscript"/>
          <w:lang w:eastAsia="zh-CN" w:val="hr-HR"/>
        </w:rPr>
        <w:t xml:space="preserve">2 </w:t>
      </w:r>
      <w:r w:rsidRPr="00BF4C7E">
        <w:rPr>
          <w:rFonts w:eastAsia="SimSun"/>
          <w:lang w:eastAsia="zh-CN" w:val="hr-HR"/>
        </w:rPr>
        <w:t xml:space="preserve"> i</w:t>
      </w:r>
    </w:p>
    <w:p w:rsidRDefault="0027355F" w:rsidP="0027355F" w:rsidR="0027355F" w:rsidRPr="00BF4C7E">
      <w:pPr>
        <w:numPr>
          <w:ilvl w:val="0"/>
          <w:numId w:val="3"/>
        </w:numPr>
        <w:ind w:firstLine="131"/>
        <w:contextualSpacing/>
        <w:jc w:val="both"/>
        <w:rPr>
          <w:rFonts w:eastAsia="SimSun" w:hAnsi="Calibri" w:ascii="Calibri"/>
          <w:sz w:val="22"/>
          <w:szCs w:val="22"/>
          <w:lang w:eastAsia="zh-CN" w:val="hr-HR"/>
        </w:rPr>
      </w:pPr>
      <w:r w:rsidRPr="00BF4C7E">
        <w:rPr>
          <w:rFonts w:eastAsia="SimSun"/>
          <w:lang w:eastAsia="zh-CN" w:val="hr-HR"/>
        </w:rPr>
        <w:t>kč.br. 48/2, voćnjak Potnjani, površine 278 čhv, 1000 m</w:t>
      </w:r>
      <w:r w:rsidRPr="00BF4C7E">
        <w:rPr>
          <w:rFonts w:eastAsia="SimSun"/>
          <w:vertAlign w:val="superscript"/>
          <w:lang w:eastAsia="zh-CN" w:val="hr-HR"/>
        </w:rPr>
        <w:t>2</w:t>
      </w:r>
    </w:p>
    <w:p w:rsidRDefault="0027355F" w:rsidP="0027355F" w:rsidR="0027355F">
      <w:pPr>
        <w:ind w:left="720"/>
        <w:contextualSpacing/>
        <w:jc w:val="both"/>
        <w:rPr>
          <w:rFonts w:eastAsia="SimSun"/>
          <w:lang w:eastAsia="zh-CN" w:val="hr-HR"/>
        </w:rPr>
      </w:pPr>
      <w:r w:rsidRPr="00BF4C7E">
        <w:rPr>
          <w:rFonts w:eastAsia="SimSun"/>
          <w:lang w:eastAsia="zh-CN" w:val="hr-HR"/>
        </w:rPr>
        <w:t>knjigovodstvene vrijednosti 105.210,00 kn</w:t>
      </w:r>
      <w:r>
        <w:rPr>
          <w:rFonts w:eastAsia="SimSun"/>
          <w:lang w:eastAsia="zh-CN" w:val="hr-HR"/>
        </w:rPr>
        <w:t xml:space="preserve">, a koja je </w:t>
      </w:r>
      <w:r w:rsidRPr="00BF4C7E">
        <w:rPr>
          <w:lang w:eastAsia="hr-HR" w:val="hr-HR"/>
        </w:rPr>
        <w:t>opterećen</w:t>
      </w:r>
      <w:r>
        <w:rPr>
          <w:lang w:eastAsia="hr-HR" w:val="hr-HR"/>
        </w:rPr>
        <w:t>a</w:t>
      </w:r>
      <w:r w:rsidRPr="00BF4C7E">
        <w:rPr>
          <w:lang w:eastAsia="hr-HR" w:val="hr-HR"/>
        </w:rPr>
        <w:t xml:space="preserve"> založnim pravom u korist Hypo-Alpe-Adria banke d.d. Zagreb u iznosu 200.000,00 kn</w:t>
      </w:r>
      <w:r>
        <w:rPr>
          <w:lang w:eastAsia="hr-HR" w:val="hr-HR"/>
        </w:rPr>
        <w:t>,</w:t>
      </w:r>
    </w:p>
    <w:p w:rsidRDefault="0027355F" w:rsidP="0027355F" w:rsidR="0027355F">
      <w:pPr>
        <w:ind w:left="720"/>
        <w:contextualSpacing/>
        <w:jc w:val="both"/>
        <w:rPr>
          <w:rFonts w:eastAsia="SimSun"/>
          <w:lang w:eastAsia="zh-CN" w:val="hr-HR"/>
        </w:rPr>
      </w:pPr>
    </w:p>
    <w:p w:rsidRDefault="0027355F" w:rsidP="0027355F" w:rsidR="0027355F">
      <w:pPr>
        <w:numPr>
          <w:ilvl w:val="0"/>
          <w:numId w:val="4"/>
        </w:numPr>
        <w:contextualSpacing/>
        <w:jc w:val="both"/>
        <w:rPr>
          <w:rFonts w:eastAsia="SimSun"/>
          <w:lang w:eastAsia="zh-CN" w:val="hr-HR"/>
        </w:rPr>
      </w:pPr>
      <w:r w:rsidRPr="00BF4C7E">
        <w:rPr>
          <w:rFonts w:eastAsia="SimSun"/>
          <w:lang w:eastAsia="zh-CN" w:val="hr-HR"/>
        </w:rPr>
        <w:t xml:space="preserve">potraživanja prema kupcima </w:t>
      </w:r>
      <w:r>
        <w:rPr>
          <w:rFonts w:eastAsia="SimSun"/>
          <w:lang w:eastAsia="zh-CN" w:val="hr-HR"/>
        </w:rPr>
        <w:t xml:space="preserve"> u ukupnom iznosu 438.621,00 kn,</w:t>
      </w:r>
    </w:p>
    <w:p w:rsidRDefault="0027355F" w:rsidP="0027355F" w:rsidR="0027355F" w:rsidRPr="00BF4C7E">
      <w:pPr>
        <w:ind w:left="720"/>
        <w:contextualSpacing/>
        <w:jc w:val="both"/>
        <w:rPr>
          <w:rFonts w:eastAsia="SimSun"/>
          <w:lang w:eastAsia="zh-CN" w:val="hr-HR"/>
        </w:rPr>
      </w:pPr>
    </w:p>
    <w:p w:rsidRDefault="0027355F" w:rsidP="0027355F" w:rsidR="0027355F" w:rsidRPr="00BF4C7E">
      <w:pPr>
        <w:numPr>
          <w:ilvl w:val="0"/>
          <w:numId w:val="4"/>
        </w:numPr>
        <w:contextualSpacing/>
        <w:jc w:val="both"/>
        <w:rPr>
          <w:rFonts w:eastAsia="SimSun"/>
          <w:lang w:eastAsia="zh-CN" w:val="hr-HR"/>
        </w:rPr>
      </w:pPr>
      <w:r w:rsidRPr="00BF4C7E">
        <w:rPr>
          <w:rFonts w:eastAsia="SimSun"/>
          <w:lang w:eastAsia="zh-CN" w:val="hr-HR"/>
        </w:rPr>
        <w:t>potraživanje prema zakonskoj zastupnici u ukupnom iznosu 222.887,00 kn</w:t>
      </w:r>
      <w:r>
        <w:rPr>
          <w:rFonts w:eastAsia="SimSun"/>
          <w:lang w:eastAsia="zh-CN" w:val="hr-HR"/>
        </w:rPr>
        <w:t>,</w:t>
      </w:r>
    </w:p>
    <w:p w:rsidRDefault="0027355F" w:rsidP="0027355F" w:rsidR="0027355F" w:rsidRPr="00BF4C7E">
      <w:pPr>
        <w:ind w:left="720"/>
        <w:contextualSpacing/>
        <w:jc w:val="both"/>
        <w:rPr>
          <w:rFonts w:eastAsia="SimSun"/>
          <w:lang w:eastAsia="zh-CN" w:val="hr-HR"/>
        </w:rPr>
      </w:pPr>
    </w:p>
    <w:p w:rsidRDefault="0027355F" w:rsidP="0027355F" w:rsidR="0027355F" w:rsidRPr="00BF4C7E">
      <w:pPr>
        <w:jc w:val="both"/>
        <w:rPr>
          <w:lang w:eastAsia="hr-HR" w:val="hr-HR"/>
        </w:rPr>
      </w:pPr>
    </w:p>
    <w:p w:rsidRDefault="0027355F" w:rsidP="0027355F" w:rsidR="0027355F" w:rsidRPr="00BF4C7E">
      <w:pPr>
        <w:jc w:val="both"/>
        <w:rPr>
          <w:lang w:eastAsia="hr-HR" w:val="hr-HR"/>
        </w:rPr>
      </w:pPr>
      <w:r w:rsidRPr="00BF4C7E">
        <w:rPr>
          <w:lang w:eastAsia="hr-HR" w:val="hr-HR"/>
        </w:rPr>
        <w:tab/>
        <w:t>Iz uvjerenja MUP-a o vlasništvu dužnika nad određenim vozilima (dva teretna vozila i dva priključna vozila) razvidno je da su sva vozila odjavljena 2004. godine i vrlo stara (3 vozila su godište proizvodnje 1987.</w:t>
      </w:r>
      <w:r>
        <w:rPr>
          <w:lang w:eastAsia="hr-HR" w:val="hr-HR"/>
        </w:rPr>
        <w:t>,</w:t>
      </w:r>
      <w:r w:rsidRPr="00BF4C7E">
        <w:rPr>
          <w:lang w:eastAsia="hr-HR" w:val="hr-HR"/>
        </w:rPr>
        <w:t xml:space="preserve"> a jedno 1989.), bez tržišne vrijednosti prema mišljenju stečajnog upravitelja. Predmetna vozila zakonska zastupnica nije mogla pokazati</w:t>
      </w:r>
      <w:r>
        <w:rPr>
          <w:lang w:eastAsia="hr-HR" w:val="hr-HR"/>
        </w:rPr>
        <w:t xml:space="preserve"> privremenom stečajnom upravitelju</w:t>
      </w:r>
      <w:r w:rsidRPr="00BF4C7E">
        <w:rPr>
          <w:lang w:eastAsia="hr-HR" w:val="hr-HR"/>
        </w:rPr>
        <w:t>.</w:t>
      </w:r>
    </w:p>
    <w:p w:rsidRDefault="0027355F" w:rsidP="0027355F" w:rsidR="0027355F" w:rsidRPr="00BF4C7E">
      <w:pPr>
        <w:jc w:val="both"/>
        <w:rPr>
          <w:lang w:eastAsia="hr-HR" w:val="hr-HR"/>
        </w:rPr>
      </w:pPr>
    </w:p>
    <w:p w:rsidRDefault="0027355F" w:rsidP="0027355F" w:rsidR="0027355F" w:rsidRPr="00BF4C7E">
      <w:pPr>
        <w:jc w:val="both"/>
        <w:rPr>
          <w:lang w:eastAsia="hr-HR" w:val="hr-HR"/>
        </w:rPr>
      </w:pPr>
      <w:r w:rsidRPr="00BF4C7E">
        <w:rPr>
          <w:lang w:eastAsia="hr-HR" w:val="hr-HR"/>
        </w:rPr>
        <w:tab/>
        <w:t xml:space="preserve">Financijski značajne stavke bilance su postrojenja i oprema (59.131 kn), alati i pogonski inventar (79.481,00 kn), biološka imovina (47.642,00 kn) i proizvodnja u tijeku (326.909 kn); </w:t>
      </w:r>
      <w:r>
        <w:rPr>
          <w:lang w:eastAsia="hr-HR" w:val="hr-HR"/>
        </w:rPr>
        <w:t>ali po tvrdnjama</w:t>
      </w:r>
      <w:r w:rsidRPr="00BF4C7E">
        <w:rPr>
          <w:lang w:eastAsia="hr-HR" w:val="hr-HR"/>
        </w:rPr>
        <w:t xml:space="preserve"> zakonsk</w:t>
      </w:r>
      <w:r>
        <w:rPr>
          <w:lang w:eastAsia="hr-HR" w:val="hr-HR"/>
        </w:rPr>
        <w:t>e</w:t>
      </w:r>
      <w:r w:rsidRPr="00BF4C7E">
        <w:rPr>
          <w:lang w:eastAsia="hr-HR" w:val="hr-HR"/>
        </w:rPr>
        <w:t xml:space="preserve"> zastupnic</w:t>
      </w:r>
      <w:r>
        <w:rPr>
          <w:lang w:eastAsia="hr-HR" w:val="hr-HR"/>
        </w:rPr>
        <w:t>e</w:t>
      </w:r>
      <w:r w:rsidRPr="00BF4C7E">
        <w:rPr>
          <w:lang w:eastAsia="hr-HR" w:val="hr-HR"/>
        </w:rPr>
        <w:t xml:space="preserve"> ti podaci </w:t>
      </w:r>
      <w:r>
        <w:rPr>
          <w:lang w:eastAsia="hr-HR" w:val="hr-HR"/>
        </w:rPr>
        <w:t xml:space="preserve">su </w:t>
      </w:r>
      <w:r w:rsidRPr="00BF4C7E">
        <w:rPr>
          <w:lang w:eastAsia="hr-HR" w:val="hr-HR"/>
        </w:rPr>
        <w:t>netočni.</w:t>
      </w:r>
    </w:p>
    <w:p w:rsidRDefault="0027355F" w:rsidP="0027355F" w:rsidR="0027355F" w:rsidRPr="00BF4C7E">
      <w:pPr>
        <w:ind w:left="720"/>
        <w:contextualSpacing/>
        <w:jc w:val="both"/>
        <w:rPr>
          <w:rFonts w:eastAsia="SimSun"/>
          <w:lang w:eastAsia="zh-CN" w:val="hr-HR"/>
        </w:rPr>
      </w:pPr>
    </w:p>
    <w:p w:rsidRDefault="0027355F" w:rsidP="0027355F" w:rsidR="0027355F" w:rsidRPr="00BF4C7E">
      <w:pPr>
        <w:contextualSpacing/>
        <w:jc w:val="both"/>
        <w:rPr>
          <w:rFonts w:eastAsia="SimSun"/>
          <w:lang w:eastAsia="zh-CN" w:val="hr-HR"/>
        </w:rPr>
      </w:pPr>
      <w:r w:rsidRPr="00BF4C7E">
        <w:rPr>
          <w:rFonts w:eastAsia="SimSun"/>
          <w:lang w:eastAsia="zh-CN" w:val="hr-HR"/>
        </w:rPr>
        <w:lastRenderedPageBreak/>
        <w:tab/>
        <w:t>Ministarstvo financija - Porezna uprava potražuje od dužnika 30.012,08 kn. Za taj iznos postoji mogućnost prijeboja, jer stečajni dužnik potražuje od države 46.063,00 kn. Obveze dužnika iznose ukupno 1.540.966,00 kn, tražbine dužnika prema kupcima iznose 438.621,00 kn, a tražbina dužnika prema zakonskoj zastupnici po osnovi pozajmica iznosi 222.887,00 kn</w:t>
      </w:r>
      <w:r>
        <w:rPr>
          <w:rFonts w:eastAsia="SimSun"/>
          <w:lang w:eastAsia="zh-CN" w:val="hr-HR"/>
        </w:rPr>
        <w:t>, ali z</w:t>
      </w:r>
      <w:r w:rsidRPr="00BF4C7E">
        <w:rPr>
          <w:rFonts w:eastAsia="SimSun"/>
          <w:lang w:eastAsia="zh-CN" w:val="hr-HR"/>
        </w:rPr>
        <w:t>akonska zastupnica osporava ovaj podatak iz bilance.</w:t>
      </w:r>
    </w:p>
    <w:p w:rsidRDefault="0027355F" w:rsidP="0027355F" w:rsidR="0027355F" w:rsidRPr="00BF4C7E">
      <w:pPr>
        <w:jc w:val="both"/>
        <w:rPr>
          <w:b/>
          <w:lang w:eastAsia="hr-HR" w:val="hr-HR"/>
        </w:rPr>
      </w:pPr>
    </w:p>
    <w:p w:rsidRDefault="0027355F" w:rsidP="0027355F" w:rsidR="0027355F" w:rsidRPr="00BF4C7E">
      <w:pPr>
        <w:contextualSpacing/>
        <w:jc w:val="both"/>
        <w:rPr>
          <w:rFonts w:eastAsia="SimSun"/>
          <w:lang w:eastAsia="zh-CN" w:val="hr-HR"/>
        </w:rPr>
      </w:pPr>
      <w:r w:rsidRPr="00BF4C7E">
        <w:rPr>
          <w:rFonts w:eastAsia="SimSun"/>
          <w:lang w:eastAsia="zh-CN" w:val="hr-HR"/>
        </w:rPr>
        <w:tab/>
        <w:t>Račun stečajnog dužnika je u blokadi 498 dana neprekidno na dan 22.04.2016. Nepodmirene obveze iznose 424.276,70 kn. Stečajni dužnik ima 3 aktivna računa, od kojih su 2 u blokadi, a račun koji nije u blokadi je "račun posebne namjene" i ne može se blokirati, a stanje na istom na dan 23.05.2016. iznosi 0,00 kn. Za ulaganja u vrijednosne papire u iznosu 25.218,00 kn privremeni stečajni upravitelj nije dobio objašnjenje.</w:t>
      </w:r>
    </w:p>
    <w:p w:rsidRDefault="0027355F" w:rsidP="0027355F" w:rsidR="0027355F" w:rsidRPr="00BF4C7E">
      <w:pPr>
        <w:jc w:val="both"/>
        <w:rPr>
          <w:b/>
          <w:lang w:eastAsia="hr-HR" w:val="hr-HR"/>
        </w:rPr>
      </w:pPr>
    </w:p>
    <w:p w:rsidRDefault="0027355F" w:rsidP="0027355F" w:rsidR="0027355F" w:rsidRPr="00BF4C7E">
      <w:pPr>
        <w:contextualSpacing/>
        <w:jc w:val="both"/>
        <w:rPr>
          <w:rFonts w:eastAsia="SimSun"/>
          <w:lang w:eastAsia="zh-CN" w:val="hr-HR"/>
        </w:rPr>
      </w:pPr>
      <w:r w:rsidRPr="00BF4C7E">
        <w:rPr>
          <w:rFonts w:eastAsia="SimSun"/>
          <w:lang w:eastAsia="zh-CN" w:val="hr-HR"/>
        </w:rPr>
        <w:tab/>
        <w:t>Kod dužnika je zaposlena jedna osoba - zakonska zastupnica. Poslovne knjige za dužnika vodilo je trg</w:t>
      </w:r>
      <w:r>
        <w:rPr>
          <w:rFonts w:eastAsia="SimSun"/>
          <w:lang w:eastAsia="zh-CN" w:val="hr-HR"/>
        </w:rPr>
        <w:t>ovačko</w:t>
      </w:r>
      <w:r w:rsidRPr="00BF4C7E">
        <w:rPr>
          <w:rFonts w:eastAsia="SimSun"/>
          <w:lang w:eastAsia="zh-CN" w:val="hr-HR"/>
        </w:rPr>
        <w:t xml:space="preserve"> društvo "Jozmar" d.o.o. iz Josipovca, E. Kumičića 15</w:t>
      </w:r>
      <w:r>
        <w:rPr>
          <w:rFonts w:eastAsia="SimSun"/>
          <w:lang w:eastAsia="zh-CN" w:val="hr-HR"/>
        </w:rPr>
        <w:t>, a d</w:t>
      </w:r>
      <w:r w:rsidRPr="00BF4C7E">
        <w:rPr>
          <w:rFonts w:eastAsia="SimSun"/>
          <w:lang w:eastAsia="zh-CN" w:val="hr-HR"/>
        </w:rPr>
        <w:t xml:space="preserve">užnik </w:t>
      </w:r>
      <w:r>
        <w:rPr>
          <w:rFonts w:eastAsia="SimSun"/>
          <w:lang w:eastAsia="zh-CN" w:val="hr-HR"/>
        </w:rPr>
        <w:t xml:space="preserve">više </w:t>
      </w:r>
      <w:r w:rsidRPr="00BF4C7E">
        <w:rPr>
          <w:rFonts w:eastAsia="SimSun"/>
          <w:lang w:eastAsia="zh-CN" w:val="hr-HR"/>
        </w:rPr>
        <w:t>ne obavlja djelatnost.</w:t>
      </w:r>
    </w:p>
    <w:p w:rsidRDefault="0027355F" w:rsidP="0027355F" w:rsidR="0027355F" w:rsidRPr="00BF4C7E">
      <w:pPr>
        <w:jc w:val="both"/>
        <w:rPr>
          <w:lang w:eastAsia="hr-HR" w:val="hr-HR"/>
        </w:rPr>
      </w:pPr>
    </w:p>
    <w:p w:rsidRDefault="0027355F" w:rsidP="0027355F" w:rsidR="0027355F" w:rsidRPr="00BF4C7E">
      <w:pPr>
        <w:jc w:val="both"/>
        <w:rPr>
          <w:lang w:eastAsia="hr-HR" w:val="hr-HR"/>
        </w:rPr>
      </w:pPr>
      <w:r w:rsidRPr="00BF4C7E">
        <w:rPr>
          <w:lang w:eastAsia="hr-HR" w:val="hr-HR"/>
        </w:rPr>
        <w:tab/>
      </w:r>
      <w:r>
        <w:rPr>
          <w:lang w:eastAsia="hr-HR" w:val="hr-HR"/>
        </w:rPr>
        <w:t xml:space="preserve">Privremeni stečajni upravitelj na kraju svoga izvješća je naveo da kod dužnika postoji </w:t>
      </w:r>
      <w:r w:rsidRPr="00BF4C7E">
        <w:rPr>
          <w:lang w:eastAsia="hr-HR" w:val="hr-HR"/>
        </w:rPr>
        <w:t>zakonski razlog za otvaranje stečajnog postupka - nesposobnost za plaćanje, kao i nekretnina u vlasništvu stečajnog dužnika koja bi predstavljala stečajnu masu, čijim unovčenjem bi bili pokriveni troškovi stečajnog postupka</w:t>
      </w:r>
      <w:r>
        <w:rPr>
          <w:lang w:eastAsia="hr-HR" w:val="hr-HR"/>
        </w:rPr>
        <w:t xml:space="preserve">, te je predložio </w:t>
      </w:r>
      <w:r w:rsidRPr="00BF4C7E">
        <w:rPr>
          <w:lang w:eastAsia="hr-HR" w:val="hr-HR"/>
        </w:rPr>
        <w:t xml:space="preserve">sudu da </w:t>
      </w:r>
      <w:r>
        <w:rPr>
          <w:lang w:eastAsia="hr-HR" w:val="hr-HR"/>
        </w:rPr>
        <w:t xml:space="preserve">se </w:t>
      </w:r>
      <w:r w:rsidRPr="00BF4C7E">
        <w:rPr>
          <w:lang w:eastAsia="hr-HR" w:val="hr-HR"/>
        </w:rPr>
        <w:t xml:space="preserve">stečajni postupak otvori </w:t>
      </w:r>
      <w:r>
        <w:rPr>
          <w:lang w:eastAsia="hr-HR" w:val="hr-HR"/>
        </w:rPr>
        <w:t>nad predmetnim dužnikom, a da do ispitnog i izvještajnog ročišta sastavi potuno financijsko izvješće nakon što mu zakonska zastupnica dužnika dostavi cjelovitu dokumentaciju dužnika</w:t>
      </w:r>
      <w:r w:rsidRPr="00BF4C7E">
        <w:rPr>
          <w:lang w:eastAsia="hr-HR" w:val="hr-HR"/>
        </w:rPr>
        <w:t>.</w:t>
      </w:r>
    </w:p>
    <w:p w:rsidRDefault="0027355F" w:rsidP="0027355F" w:rsidR="0027355F" w:rsidRPr="00BF4C7E">
      <w:pPr>
        <w:pStyle w:val="Bezproreda"/>
        <w:rPr>
          <w:szCs w:val="24"/>
        </w:rPr>
      </w:pPr>
    </w:p>
    <w:p w:rsidRDefault="0027355F" w:rsidP="0027355F" w:rsidR="0027355F" w:rsidRPr="00BF4C7E">
      <w:pPr>
        <w:pStyle w:val="Bezproreda"/>
        <w:rPr>
          <w:szCs w:val="24"/>
        </w:rPr>
      </w:pPr>
      <w:r w:rsidRPr="00BF4C7E">
        <w:rPr>
          <w:szCs w:val="24"/>
        </w:rPr>
        <w:tab/>
        <w:t>Zakonsk</w:t>
      </w:r>
      <w:r>
        <w:rPr>
          <w:szCs w:val="24"/>
        </w:rPr>
        <w:t>a zastupnica</w:t>
      </w:r>
      <w:r w:rsidRPr="00BF4C7E">
        <w:rPr>
          <w:szCs w:val="24"/>
        </w:rPr>
        <w:t xml:space="preserve"> dužnika nije imala primjedbe na izvješće privremenog stečajnog upravitelja</w:t>
      </w:r>
      <w:r>
        <w:rPr>
          <w:szCs w:val="24"/>
        </w:rPr>
        <w:t>, te se obvezala istom bez odlaganja dostaviti cjelovitu dokumentaciju dužnika</w:t>
      </w:r>
      <w:r w:rsidRPr="00BF4C7E">
        <w:rPr>
          <w:szCs w:val="24"/>
        </w:rPr>
        <w:t xml:space="preserve">. </w:t>
      </w:r>
    </w:p>
    <w:p w:rsidRDefault="0027355F" w:rsidP="0027355F" w:rsidR="0027355F" w:rsidRPr="00BF4C7E">
      <w:pPr>
        <w:jc w:val="both"/>
        <w:rPr>
          <w:color w:val="000000"/>
          <w:lang w:val="hr-HR"/>
        </w:rPr>
      </w:pPr>
    </w:p>
    <w:p w:rsidRDefault="0027355F" w:rsidP="0027355F" w:rsidR="0027355F" w:rsidRPr="00BF4C7E">
      <w:pPr>
        <w:ind w:firstLine="708"/>
        <w:jc w:val="both"/>
        <w:rPr>
          <w:color w:val="000000"/>
          <w:lang w:val="hr-HR"/>
        </w:rPr>
      </w:pPr>
      <w:r w:rsidRPr="00BF4C7E">
        <w:rPr>
          <w:color w:val="000000"/>
          <w:lang w:val="hr-HR"/>
        </w:rPr>
        <w:t xml:space="preserve">Punomoćnik ŽDO GUO GUO Osijek na izvješće privremenog stečajnog upravitelja nije imao primjedbi ni dodatnih pitanja, te se suglasio s izvješćem </w:t>
      </w:r>
      <w:r>
        <w:rPr>
          <w:color w:val="000000"/>
          <w:lang w:val="hr-HR"/>
        </w:rPr>
        <w:t>istoga</w:t>
      </w:r>
      <w:r w:rsidRPr="00BF4C7E">
        <w:rPr>
          <w:color w:val="000000"/>
          <w:lang w:val="hr-HR"/>
        </w:rPr>
        <w:t>.</w:t>
      </w:r>
    </w:p>
    <w:p w:rsidRDefault="0027355F" w:rsidP="0027355F" w:rsidR="0027355F" w:rsidRPr="00BF4C7E">
      <w:pPr>
        <w:ind w:firstLine="708"/>
        <w:jc w:val="both"/>
        <w:rPr>
          <w:lang w:val="hr-HR"/>
        </w:rPr>
      </w:pPr>
    </w:p>
    <w:p w:rsidRDefault="0027355F" w:rsidP="0027355F" w:rsidR="0027355F" w:rsidRPr="00BF4C7E">
      <w:pPr>
        <w:ind w:firstLine="720"/>
        <w:jc w:val="both"/>
        <w:rPr>
          <w:lang w:val="hr-HR"/>
        </w:rPr>
      </w:pPr>
      <w:r w:rsidRPr="00BF4C7E">
        <w:rPr>
          <w:lang w:val="hr-HR"/>
        </w:rPr>
        <w:t>Sud je izvršio uvid u spis i dokumente u spisu i to Izvadak iz sudskog registra za dužnika od 18.3.2016., obavijest FINE RC Osijek o osiguranju sredstava za namirenje troškova stečajnog postupka od 22.3.2016., Potvrdu OS u Osijeku zk.odjel Osijek od 4.4.2016., Uvjerenje RH MUP PU Osječko-Baranjska Osijek od 6.4.2016. i Izvješće privremenog stečajnog upravitelja mag. iur. Zlatka Markasović iz Osijeka od 16.5.2016.</w:t>
      </w:r>
    </w:p>
    <w:p w:rsidRDefault="0027355F" w:rsidP="0027355F" w:rsidR="0027355F" w:rsidRPr="00BF4C7E">
      <w:pPr>
        <w:jc w:val="both"/>
        <w:rPr>
          <w:lang w:val="hr-HR"/>
        </w:rPr>
      </w:pPr>
    </w:p>
    <w:p w:rsidRDefault="0027355F" w:rsidP="0027355F" w:rsidR="0027355F" w:rsidRPr="00BF4C7E">
      <w:pPr>
        <w:ind w:firstLine="720"/>
        <w:jc w:val="both"/>
        <w:rPr>
          <w:lang w:val="hr-HR"/>
        </w:rPr>
      </w:pPr>
      <w:r w:rsidRPr="00BF4C7E">
        <w:rPr>
          <w:lang w:val="hr-HR"/>
        </w:rPr>
        <w:t>Na osnovu izvedenih dokaza utvrđeno je da postoje stečajni razlozi iz čl. 5. SZ-a, da je predlagatelj ovlašten za podnošenje predmetnog prijedloga za otvaranje stečajnog postupka (čl. 444. st. 2. SZ-a), da dužnik ima imovinu za koju se može pretpostaviti da se može unovčiti i s kojom će se pokriti troškovi stečajnog postupka i eventualno djelomično namiriti tražbine vjerovnika, te je slijedom navedenoga odlučeno kao u izreci temeljem odredbi čl. 85., 129.-131. i 257. SZ-a.</w:t>
      </w:r>
    </w:p>
    <w:p w:rsidRDefault="0027355F" w:rsidP="0027355F" w:rsidR="0027355F" w:rsidRPr="00BF4C7E">
      <w:pPr>
        <w:ind w:firstLine="720"/>
        <w:jc w:val="both"/>
        <w:rPr>
          <w:lang w:val="hr-HR"/>
        </w:rPr>
      </w:pPr>
    </w:p>
    <w:p w:rsidRDefault="0027355F" w:rsidP="0027355F" w:rsidR="0027355F" w:rsidRPr="00BF4C7E">
      <w:pPr>
        <w:ind w:firstLine="720"/>
        <w:jc w:val="both"/>
        <w:rPr>
          <w:lang w:val="hr-HR"/>
        </w:rPr>
      </w:pPr>
      <w:r w:rsidRPr="00BF4C7E">
        <w:rPr>
          <w:lang w:val="hr-HR"/>
        </w:rPr>
        <w:lastRenderedPageBreak/>
        <w:t>Temeljem odredbe čl. 84. st. 1. SZ i čl. 85. SZ, a u vezi s čl. 119. st. 6. SZ imenovan je privremeni stečajni upravitelj izabran metodom slučajnog odabira – automatskom dodjelom s iznimkom buduži su stečajni upravitelji Slavko Marinac iz Požege i Branko Penić iz Slavonskog Broda pisanim podnescima predsjedništvu suda zatražili da ih se iz zdravstvenih razloga do daljnjeg ne izabire i ne imenuje, te kako je privremeni stečajni upravitelj izabran metodom slučajnog odabira s list</w:t>
      </w:r>
      <w:r>
        <w:rPr>
          <w:lang w:val="hr-HR"/>
        </w:rPr>
        <w:t>e A stečajnih upravitelja za po</w:t>
      </w:r>
      <w:r w:rsidRPr="00BF4C7E">
        <w:rPr>
          <w:lang w:val="hr-HR"/>
        </w:rPr>
        <w:t>dručje ovoga suda, sud je privremenog stečajnog upravitelja imenovao stečajnim upraviteljem temeljem odredbi čl. 85. st. 2. SZ-a.</w:t>
      </w:r>
    </w:p>
    <w:p w:rsidRDefault="0027355F" w:rsidP="0027355F" w:rsidR="0027355F" w:rsidRPr="00BF4C7E">
      <w:pPr>
        <w:ind w:firstLine="720"/>
        <w:jc w:val="both"/>
        <w:rPr>
          <w:lang w:val="hr-HR"/>
        </w:rPr>
      </w:pPr>
    </w:p>
    <w:p w:rsidRDefault="0027355F" w:rsidP="0027355F" w:rsidR="0027355F" w:rsidRPr="00BF4C7E">
      <w:pPr>
        <w:ind w:firstLine="720"/>
        <w:jc w:val="both"/>
        <w:rPr>
          <w:lang w:val="hr-HR"/>
        </w:rPr>
      </w:pPr>
    </w:p>
    <w:p w:rsidRDefault="0027355F" w:rsidP="0027355F" w:rsidR="0027355F" w:rsidRPr="00BF4C7E">
      <w:pPr>
        <w:rPr>
          <w:lang w:val="hr-HR"/>
        </w:rPr>
      </w:pPr>
    </w:p>
    <w:p w:rsidRDefault="0027355F" w:rsidP="0027355F" w:rsidR="0027355F" w:rsidRPr="00BF4C7E">
      <w:pPr>
        <w:jc w:val="center"/>
        <w:rPr>
          <w:lang w:val="hr-HR"/>
        </w:rPr>
      </w:pPr>
      <w:r w:rsidRPr="00BF4C7E">
        <w:rPr>
          <w:lang w:val="hr-HR"/>
        </w:rPr>
        <w:t xml:space="preserve">U Osijeku </w:t>
      </w:r>
      <w:r>
        <w:rPr>
          <w:lang w:val="hr-HR"/>
        </w:rPr>
        <w:t>3</w:t>
      </w:r>
      <w:r w:rsidRPr="00BF4C7E">
        <w:rPr>
          <w:lang w:val="hr-HR"/>
        </w:rPr>
        <w:t xml:space="preserve">. </w:t>
      </w:r>
      <w:r>
        <w:rPr>
          <w:lang w:val="hr-HR"/>
        </w:rPr>
        <w:t>lipnja</w:t>
      </w:r>
      <w:r w:rsidRPr="00BF4C7E">
        <w:rPr>
          <w:lang w:val="hr-HR"/>
        </w:rPr>
        <w:t xml:space="preserve"> 2016. </w:t>
      </w:r>
    </w:p>
    <w:p w:rsidRDefault="0027355F" w:rsidP="0027355F" w:rsidR="0027355F" w:rsidRPr="00BF4C7E">
      <w:pPr>
        <w:rPr>
          <w:lang w:val="hr-HR"/>
        </w:rPr>
      </w:pPr>
    </w:p>
    <w:p w:rsidRDefault="0027355F" w:rsidP="0027355F" w:rsidR="0027355F" w:rsidRPr="00BF4C7E">
      <w:pPr>
        <w:rPr>
          <w:lang w:val="hr-HR"/>
        </w:rPr>
      </w:pPr>
      <w:r w:rsidRPr="00BF4C7E">
        <w:rPr>
          <w:lang w:val="hr-HR"/>
        </w:rPr>
        <w:t>Zapisničar:</w:t>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STEČAJNI SUDAC:</w:t>
      </w:r>
    </w:p>
    <w:p w:rsidRDefault="0027355F" w:rsidP="0027355F" w:rsidR="0027355F" w:rsidRPr="00BF4C7E">
      <w:pPr>
        <w:rPr>
          <w:lang w:val="hr-HR"/>
        </w:rPr>
      </w:pPr>
      <w:r w:rsidRPr="00BF4C7E">
        <w:rPr>
          <w:lang w:val="hr-HR"/>
        </w:rPr>
        <w:t xml:space="preserve">Snježana Markotić Jurić </w:t>
      </w:r>
      <w:r w:rsidRPr="00BF4C7E">
        <w:rPr>
          <w:lang w:val="hr-HR"/>
        </w:rPr>
        <w:tab/>
      </w:r>
      <w:r w:rsidRPr="00BF4C7E">
        <w:rPr>
          <w:lang w:val="hr-HR"/>
        </w:rPr>
        <w:tab/>
      </w:r>
      <w:r w:rsidRPr="00BF4C7E">
        <w:rPr>
          <w:lang w:val="hr-HR"/>
        </w:rPr>
        <w:tab/>
        <w:t xml:space="preserve">                   mr. sc. Tihomir Kovačević</w:t>
      </w: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pStyle w:val="Tijeloteksta"/>
      </w:pPr>
      <w:r w:rsidRPr="00BF4C7E">
        <w:t>POUKA O PRAVNOM LIJEKU: Protiv ovog rješenja može nezadovoljna stranka uložiti žalbu Visokom trgovačkom sudu Republike Hrvatske u Zagrebu u roku od 8 dana pismeno u 3 primjerka putem ovog suda (čl. 19. SZ-a).</w:t>
      </w: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r w:rsidRPr="00BF4C7E">
        <w:rPr>
          <w:lang w:val="hr-HR"/>
        </w:rPr>
        <w:t>D N A :</w:t>
      </w:r>
    </w:p>
    <w:p w:rsidRDefault="0027355F" w:rsidP="0027355F" w:rsidR="0027355F" w:rsidRPr="00BF4C7E">
      <w:pPr>
        <w:numPr>
          <w:ilvl w:val="0"/>
          <w:numId w:val="2"/>
        </w:numPr>
        <w:rPr>
          <w:lang w:val="hr-HR"/>
        </w:rPr>
      </w:pPr>
      <w:r w:rsidRPr="00BF4C7E">
        <w:rPr>
          <w:lang w:val="hr-HR"/>
        </w:rPr>
        <w:t>stečajni upravitelj Zlatko Markasović</w:t>
      </w:r>
    </w:p>
    <w:p w:rsidRDefault="0027355F" w:rsidP="0027355F" w:rsidR="0027355F" w:rsidRPr="00BF4C7E">
      <w:pPr>
        <w:numPr>
          <w:ilvl w:val="0"/>
          <w:numId w:val="2"/>
        </w:numPr>
        <w:rPr>
          <w:lang w:val="hr-HR"/>
        </w:rPr>
      </w:pPr>
      <w:r w:rsidRPr="00BF4C7E">
        <w:rPr>
          <w:lang w:val="hr-HR"/>
        </w:rPr>
        <w:t>zz dužnika</w:t>
      </w:r>
    </w:p>
    <w:p w:rsidRDefault="0027355F" w:rsidP="0027355F" w:rsidR="0027355F" w:rsidRPr="00BF4C7E">
      <w:pPr>
        <w:numPr>
          <w:ilvl w:val="0"/>
          <w:numId w:val="2"/>
        </w:numPr>
        <w:rPr>
          <w:lang w:val="hr-HR"/>
        </w:rPr>
      </w:pPr>
      <w:r w:rsidRPr="00BF4C7E">
        <w:rPr>
          <w:lang w:val="hr-HR"/>
        </w:rPr>
        <w:t>dužnik</w:t>
      </w:r>
    </w:p>
    <w:p w:rsidRDefault="0027355F" w:rsidP="0027355F" w:rsidR="0027355F" w:rsidRPr="00BF4C7E">
      <w:pPr>
        <w:numPr>
          <w:ilvl w:val="0"/>
          <w:numId w:val="2"/>
        </w:numPr>
        <w:rPr>
          <w:lang w:val="hr-HR"/>
        </w:rPr>
      </w:pPr>
      <w:r w:rsidRPr="00BF4C7E">
        <w:rPr>
          <w:lang w:val="hr-HR"/>
        </w:rPr>
        <w:t>FINA na njihov poslovni broj</w:t>
      </w:r>
    </w:p>
    <w:p w:rsidRDefault="0027355F" w:rsidP="0027355F" w:rsidR="0027355F" w:rsidRPr="00BF4C7E">
      <w:pPr>
        <w:numPr>
          <w:ilvl w:val="0"/>
          <w:numId w:val="2"/>
        </w:numPr>
        <w:rPr>
          <w:lang w:val="hr-HR"/>
        </w:rPr>
      </w:pPr>
      <w:r w:rsidRPr="00BF4C7E">
        <w:rPr>
          <w:lang w:val="hr-HR"/>
        </w:rPr>
        <w:t>Porezna uprava Osijek</w:t>
      </w:r>
    </w:p>
    <w:p w:rsidRDefault="0027355F" w:rsidP="0027355F" w:rsidR="0027355F" w:rsidRPr="00BF4C7E">
      <w:pPr>
        <w:numPr>
          <w:ilvl w:val="0"/>
          <w:numId w:val="2"/>
        </w:numPr>
        <w:rPr>
          <w:lang w:val="hr-HR"/>
        </w:rPr>
      </w:pPr>
      <w:r w:rsidRPr="00BF4C7E">
        <w:rPr>
          <w:lang w:val="hr-HR"/>
        </w:rPr>
        <w:t>ŽDO GUO Osijek</w:t>
      </w:r>
    </w:p>
    <w:p w:rsidRDefault="0027355F" w:rsidP="0027355F" w:rsidR="0027355F" w:rsidRPr="00BF4C7E">
      <w:pPr>
        <w:numPr>
          <w:ilvl w:val="0"/>
          <w:numId w:val="2"/>
        </w:numPr>
        <w:rPr>
          <w:lang w:val="hr-HR"/>
        </w:rPr>
      </w:pPr>
      <w:r w:rsidRPr="00BF4C7E">
        <w:rPr>
          <w:lang w:val="hr-HR"/>
        </w:rPr>
        <w:t>registar suda</w:t>
      </w:r>
    </w:p>
    <w:p w:rsidRDefault="0027355F" w:rsidP="0027355F" w:rsidR="0027355F" w:rsidRPr="00BF4C7E">
      <w:pPr>
        <w:numPr>
          <w:ilvl w:val="0"/>
          <w:numId w:val="2"/>
        </w:numPr>
        <w:rPr>
          <w:lang w:val="hr-HR"/>
        </w:rPr>
      </w:pPr>
      <w:r w:rsidRPr="00BF4C7E">
        <w:rPr>
          <w:lang w:val="hr-HR"/>
        </w:rPr>
        <w:t>Ministarstvo pravosuđa nakon pravomoćnosti</w:t>
      </w:r>
    </w:p>
    <w:p w:rsidRDefault="0027355F" w:rsidP="0027355F" w:rsidR="0027355F" w:rsidRPr="00BF4C7E">
      <w:pPr>
        <w:numPr>
          <w:ilvl w:val="0"/>
          <w:numId w:val="2"/>
        </w:numPr>
        <w:rPr>
          <w:lang w:val="hr-HR"/>
        </w:rPr>
      </w:pPr>
      <w:r w:rsidRPr="00BF4C7E">
        <w:rPr>
          <w:lang w:val="hr-HR"/>
        </w:rPr>
        <w:t>mrežna stranica e-Oglasna ploča sudova</w:t>
      </w:r>
    </w:p>
    <w:p w:rsidRDefault="0027355F" w:rsidP="0027355F" w:rsidR="0027355F" w:rsidRPr="00BF4C7E">
      <w:pPr>
        <w:ind w:left="720"/>
        <w:jc w:val="both"/>
        <w:rPr>
          <w:lang w:val="hr-HR"/>
        </w:rPr>
      </w:pPr>
    </w:p>
    <w:p w:rsidRDefault="00762811" w:rsidR="00C72BB3"/>
    <w:sectPr w:rsidSect="009B6182" w:rsidR="00C72BB3">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811" w:rsidR="00762811">
      <w:r>
        <w:separator/>
      </w:r>
    </w:p>
  </w:endnote>
  <w:endnote w:id="0" w:type="continuationSeparator">
    <w:p w:rsidRDefault="00762811" w:rsidR="007628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811" w:rsidR="00762811">
      <w:r>
        <w:separator/>
      </w:r>
    </w:p>
  </w:footnote>
  <w:footnote w:id="0" w:type="continuationSeparator">
    <w:p w:rsidRDefault="00762811" w:rsidR="007628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62811"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69B3">
      <w:rPr>
        <w:rStyle w:val="Brojstranice"/>
        <w:noProof/>
      </w:rPr>
      <w:t>5</w:t>
    </w:r>
    <w:r>
      <w:rPr>
        <w:rStyle w:val="Brojstranice"/>
      </w:rPr>
      <w:fldChar w:fldCharType="end"/>
    </w:r>
  </w:p>
  <w:p w:rsidRDefault="00762811" w:rsidR="00D65BDD">
    <w:pPr>
      <w:pStyle w:val="Zaglavlje"/>
      <w:rPr>
        <w:lang w:val="hr-HR"/>
      </w:rPr>
    </w:pPr>
  </w:p>
  <w:p w:rsidRDefault="00762811" w:rsidR="00D65BDD">
    <w:pPr>
      <w:pStyle w:val="Zaglavlje"/>
      <w:rPr>
        <w:lang w:val="hr-HR"/>
      </w:rPr>
    </w:pPr>
  </w:p>
  <w:p w:rsidRDefault="0027355F" w:rsidP="00B055C8" w:rsidR="007A0CEC"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Pr="00AD7C8A">
      <w:rPr>
        <w:lang w:val="hr-HR"/>
      </w:rPr>
      <w:t>14 St-</w:t>
    </w:r>
    <w:r>
      <w:rPr>
        <w:lang w:val="hr-HR"/>
      </w:rPr>
      <w:t>620</w:t>
    </w:r>
    <w:r w:rsidRPr="00AD7C8A">
      <w:rPr>
        <w:lang w:val="hr-HR"/>
      </w:rPr>
      <w:t>/1</w:t>
    </w:r>
    <w:r>
      <w:rPr>
        <w:lang w:val="hr-HR"/>
      </w:rPr>
      <w:t>6</w:t>
    </w:r>
    <w:r w:rsidRPr="00AD7C8A">
      <w:rPr>
        <w:lang w:val="hr-HR"/>
      </w:rPr>
      <w:t>-</w:t>
    </w:r>
    <w:r>
      <w:rPr>
        <w:lang w:val="hr-HR"/>
      </w:rPr>
      <w:t>20</w:t>
    </w:r>
  </w:p>
  <w:p w:rsidRDefault="00762811"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811" w:rsidR="00D65BDD">
    <w:pPr>
      <w:pStyle w:val="Zaglavlje"/>
      <w:rPr>
        <w:lang w:val="hr-HR"/>
      </w:rPr>
    </w:pPr>
  </w:p>
  <w:p w:rsidRDefault="00762811" w:rsidR="00D65BDD">
    <w:pPr>
      <w:pStyle w:val="Zaglavlje"/>
      <w:rPr>
        <w:lang w:val="hr-HR"/>
      </w:rPr>
    </w:pPr>
  </w:p>
  <w:p w:rsidRDefault="0027355F"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3FAF"/>
    <w:rsid w:val="0026319F"/>
    <w:rsid w:val="0027355F"/>
    <w:rsid w:val="00445076"/>
    <w:rsid w:val="004C488E"/>
    <w:rsid w:val="00762811"/>
    <w:rsid w:val="007A6FCA"/>
    <w:rsid w:val="007F69B3"/>
    <w:rsid w:val="008D2A09"/>
    <w:rsid w:val="00990FEF"/>
    <w:rsid w:val="00BA14AB"/>
    <w:rsid w:val="00CF03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7F69B3"/>
    <w:rPr>
      <w:color w:val="808080"/>
      <w:bdr w:space="0" w:sz="0" w:color="auto" w:val="none"/>
      <w:shd w:fill="CCFFFF" w:color="auto" w:val="clear"/>
    </w:rPr>
  </w:style>
  <w:style w:customStyle="true" w:styleId="eSPISCCParagraphDefaultFont" w:type="character">
    <w:name w:val="eSPIS_CC_Paragraph Default Font"/>
    <w:basedOn w:val="Zadanifontodlomka"/>
    <w:rsid w:val="007F69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69B3"/>
    <w:rPr>
      <w:bdr w:space="0" w:sz="0" w:color="auto" w:val="none"/>
      <w:shd w:fill="FFFFCC" w:color="auto" w:val="clear"/>
      <w:lang w:val="hr-HR"/>
    </w:rPr>
  </w:style>
  <w:style w:customStyle="true" w:styleId="PozadinaSvijetloCrvena" w:type="character">
    <w:name w:val="Pozadina_SvijetloCrvena"/>
    <w:basedOn w:val="eSPISCCParagraphDefaultFont"/>
    <w:rsid w:val="007F69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69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7F69B3"/>
    <w:rPr>
      <w:color w:val="808080"/>
      <w:bdr w:color="auto" w:space="0" w:sz="0" w:val="none"/>
      <w:shd w:color="auto" w:fill="CCFFFF" w:val="clear"/>
    </w:rPr>
  </w:style>
  <w:style w:customStyle="1" w:styleId="eSPISCCParagraphDefaultFont" w:type="character">
    <w:name w:val="eSPIS_CC_Paragraph Default Font"/>
    <w:basedOn w:val="Zadanifontodlomka"/>
    <w:rsid w:val="007F69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69B3"/>
    <w:rPr>
      <w:bdr w:color="auto" w:space="0" w:sz="0" w:val="none"/>
      <w:shd w:color="auto" w:fill="FFFFCC" w:val="clear"/>
      <w:lang w:val="hr-HR"/>
    </w:rPr>
  </w:style>
  <w:style w:customStyle="1" w:styleId="PozadinaSvijetloCrvena" w:type="character">
    <w:name w:val="Pozadina_SvijetloCrvena"/>
    <w:basedOn w:val="eSPISCCParagraphDefaultFont"/>
    <w:rsid w:val="007F69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69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St-620/2016</izvorni_sadrzaj>
    <derivirana_varijabla naziv="DomainObject.Predmet.OznakaBroj_1">St-620/2016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HORTI FRUCHT društvo s ograničenom odgovornošću za trgovinu, proizvodnju i usluge, Osijek</izvorni_sadrzaj>
    <derivirana_varijabla naziv="DomainObject.Predmet.ProtustrankaFormated_1">  HORTI FRUCHT društvo s ograničenom odgovornošću za trgovinu, proizvodnju i usluge, Osijek</derivirana_varijabla>
  </DomainObject.Predmet.ProtustrankaFormated>
  <DomainObject.Predmet.ProtustrankaFormatedOIB>
    <izvorni_sadrzaj>  HORTI FRUCHT društvo s ograničenom odgovornošću za trgovinu, proizvodnju i usluge, Osijek, OIB 33676256018</izvorni_sadrzaj>
    <derivirana_varijabla naziv="DomainObject.Predmet.ProtustrankaFormatedOIB_1">  HORTI FRUCHT društvo s ograničenom odgovornošću za trgovinu, proizvodnju i usluge, Osijek, OIB 33676256018</derivirana_varijabla>
  </DomainObject.Predmet.ProtustrankaFormatedOIB>
  <DomainObject.Predmet.ProtustrankaFormatedWithAdress>
    <izvorni_sadrzaj> HORTI FRUCHT društvo s ograničenom odgovornošću za trgovinu, proizvodnju i usluge, Osijek, Ukrinska Ulica 49/II, 31000 Osijek</izvorni_sadrzaj>
    <derivirana_varijabla naziv="DomainObject.Predmet.ProtustrankaFormatedWithAdress_1"> HORTI FRUCHT društvo s ograničenom odgovornošću za trgovinu, proizvodnju i usluge, Osijek, Ukrinska Ulica 49/II, 31000 Osijek</derivirana_varijabla>
  </DomainObject.Predmet.ProtustrankaFormatedWithAdress>
  <DomainObject.Predmet.ProtustrankaFormatedWithAdressOIB>
    <izvorni_sadrzaj> HORTI FRUCHT društvo s ograničenom odgovornošću za trgovinu, proizvodnju i usluge, Osijek, OIB 33676256018, Ukrinska Ulica 49/II, 31000 Osijek</izvorni_sadrzaj>
    <derivirana_varijabla naziv="DomainObject.Predmet.ProtustrankaFormatedWithAdressOIB_1"> HORTI FRUCHT društvo s ograničenom odgovornošću za trgovinu, proizvodnju i usluge, Osijek, OIB 33676256018, Ukrinska Ulica 49/II, 31000 Osijek</derivirana_varijabla>
  </DomainObject.Predmet.ProtustrankaFormatedWithAdressOIB>
  <DomainObject.Predmet.ProtustrankaWithAdress>
    <izvorni_sadrzaj>HORTI FRUCHT društvo s ograničenom odgovornošću za trgovinu, proizvodnju i usluge, Osijek Ukrinska Ulica 49/II, 31000 Osijek</izvorni_sadrzaj>
    <derivirana_varijabla naziv="DomainObject.Predmet.ProtustrankaWithAdress_1">HORTI FRUCHT društvo s ograničenom odgovornošću za trgovinu, proizvodnju i usluge, Osijek Ukrinska Ulica 49/II, 31000 Osijek</derivirana_varijabla>
  </DomainObject.Predmet.ProtustrankaWithAdress>
  <DomainObject.Predmet.ProtustrankaWithAdressOIB>
    <izvorni_sadrzaj>HORTI FRUCHT društvo s ograničenom odgovornošću za trgovinu, proizvodnju i usluge, Osijek, OIB 33676256018, Ukrinska Ulica 49/II, 31000 Osijek</izvorni_sadrzaj>
    <derivirana_varijabla naziv="DomainObject.Predmet.ProtustrankaWithAdressOIB_1">HORTI FRUCHT društvo s ograničenom odgovornošću za trgovinu, proizvodnju i usluge, Osijek, OIB 33676256018, Ukrinska Ulica 49/II, 31000 Osijek</derivirana_varijabla>
  </DomainObject.Predmet.ProtustrankaWithAdressOIB>
  <DomainObject.Predmet.ProtustrankaNazivFormated>
    <izvorni_sadrzaj>HORTI FRUCHT društvo s ograničenom odgovornošću za trgovinu, proizvodnju i usluge, Osijek</izvorni_sadrzaj>
    <derivirana_varijabla naziv="DomainObject.Predmet.ProtustrankaNazivFormated_1">HORTI FRUCHT društvo s ograničenom odgovornošću za trgovinu, proizvodnju i usluge, Osijek</derivirana_varijabla>
  </DomainObject.Predmet.ProtustrankaNazivFormated>
  <DomainObject.Predmet.ProtustrankaNazivFormatedOIB>
    <izvorni_sadrzaj>HORTI FRUCHT društvo s ograničenom odgovornošću za trgovinu, proizvodnju i usluge, Osijek, OIB 33676256018</izvorni_sadrzaj>
    <derivirana_varijabla naziv="DomainObject.Predmet.ProtustrankaNazivFormatedOIB_1">HORTI FRUCHT društvo s ograničenom odgovornošću za trgovinu, proizvodnju i usluge, Osijek, OIB 33676256018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HORTI FRUCHT društvo s ograničenom odgovornošću za trgovinu, proizvodnju i usluge, Osijek</item>
    </izvorni_sadrzaj>
    <derivirana_varijabla naziv="DomainObject.Predmet.ProtuStrankaListFormated_1">
      <item>HORTI FRUCHT društvo s ograničenom odgovornošću za trgovinu, proizvodnju i usluge, Osijek</item>
    </derivirana_varijabla>
  </DomainObject.Predmet.ProtuStrankaListFormated>
  <DomainObject.Predmet.ProtuStrankaListFormatedOIB>
    <izvorni_sadrzaj>
      <item>HORTI FRUCHT društvo s ograničenom odgovornošću za trgovinu, proizvodnju i usluge, Osijek, OIB 33676256018</item>
    </izvorni_sadrzaj>
    <derivirana_varijabla naziv="DomainObject.Predmet.ProtuStrankaListFormatedOIB_1">
      <item>HORTI FRUCHT društvo s ograničenom odgovornošću za trgovinu, proizvodnju i usluge, Osijek, OIB 33676256018</item>
    </derivirana_varijabla>
  </DomainObject.Predmet.ProtuStrankaListFormatedOIB>
  <DomainObject.Predmet.ProtuStrankaListFormatedWithAdress>
    <izvorni_sadrzaj>
      <item>HORTI FRUCHT društvo s ograničenom odgovornošću za trgovinu, proizvodnju i usluge, Osijek, Ukrinska Ulica 49/II, 31000 Osijek</item>
    </izvorni_sadrzaj>
    <derivirana_varijabla naziv="DomainObject.Predmet.ProtuStrankaListFormatedWithAdress_1">
      <item>HORTI FRUCHT društvo s ograničenom odgovornošću za trgovinu, proizvodnju i usluge, Osijek, Ukrinska Ulica 49/II, 31000 Osijek</item>
    </derivirana_varijabla>
  </DomainObject.Predmet.ProtuStrankaListFormatedWithAdress>
  <DomainObject.Predmet.ProtuStrankaListFormatedWithAdressOIB>
    <izvorni_sadrzaj>
      <item>HORTI FRUCHT društvo s ograničenom odgovornošću za trgovinu, proizvodnju i usluge, Osijek, OIB 33676256018, Ukrinska Ulica 49/II, 31000 Osijek</item>
    </izvorni_sadrzaj>
    <derivirana_varijabla naziv="DomainObject.Predmet.ProtuStrankaListFormatedWithAdressOIB_1">
      <item>HORTI FRUCHT društvo s ograničenom odgovornošću za trgovinu, proizvodnju i usluge, Osijek, OIB 33676256018, Ukrinska Ulica 49/II, 31000 Osijek</item>
    </derivirana_varijabla>
  </DomainObject.Predmet.ProtuStrankaListFormatedWithAdressOIB>
  <DomainObject.Predmet.ProtuStrankaListNazivFormated>
    <izvorni_sadrzaj>
      <item>HORTI FRUCHT društvo s ograničenom odgovornošću za trgovinu, proizvodnju i usluge, Osijek</item>
    </izvorni_sadrzaj>
    <derivirana_varijabla naziv="DomainObject.Predmet.ProtuStrankaListNazivFormated_1">
      <item>HORTI FRUCHT društvo s ograničenom odgovornošću za trgovinu, proizvodnju i usluge, Osijek</item>
    </derivirana_varijabla>
  </DomainObject.Predmet.ProtuStrankaListNazivFormated>
  <DomainObject.Predmet.ProtuStrankaListNazivFormatedOIB>
    <izvorni_sadrzaj>
      <item>HORTI FRUCHT društvo s ograničenom odgovornošću za trgovinu, proizvodnju i usluge, Osijek, OIB 33676256018</item>
    </izvorni_sadrzaj>
    <derivirana_varijabla naziv="DomainObject.Predmet.ProtuStrankaListNazivFormatedOIB_1">
      <item>HORTI FRUCHT društvo s ograničenom odgovornošću za trgovinu, proizvodnju i usluge, Osijek, OIB 33676256018</item>
    </derivirana_varijabla>
  </DomainObject.Predmet.ProtuStrankaListNazivFormatedOIB>
  <DomainObject.Predmet.OstaliListFormated>
    <izvorni_sadrzaj>
      <item>Zlatko Markasović</item>
      <item>ŽDO GUO OSIJEK</item>
      <item>Katica Grgić</item>
    </izvorni_sadrzaj>
    <derivirana_varijabla naziv="DomainObject.Predmet.OstaliListFormated_1">
      <item>Zlatko Markasović</item>
      <item>ŽDO GUO OSIJEK</item>
      <item>Katica Grgić</item>
    </derivirana_varijabla>
  </DomainObject.Predmet.OstaliListFormated>
  <DomainObject.Predmet.OstaliListFormatedOIB>
    <izvorni_sadrzaj>
      <item>Zlatko Markasović, OIB 82230536462</item>
      <item>ŽDO GUO OSIJEK</item>
      <item>Katica Grgić, OIB 04966059433</item>
    </izvorni_sadrzaj>
    <derivirana_varijabla naziv="DomainObject.Predmet.OstaliListFormatedOIB_1">
      <item>Zlatko Markasović, OIB 82230536462</item>
      <item>ŽDO GUO OSIJEK</item>
      <item>Katica Grgić, OIB 04966059433</item>
    </derivirana_varijabla>
  </DomainObject.Predmet.OstaliListFormatedOIB>
  <DomainObject.Predmet.OstaliListFormatedWithAdress>
    <izvorni_sadrzaj>
      <item>Zlatko Markasović, Vijenac I. Meštrovića 50, 31000 Osijek</item>
      <item>ŽDO GUO OSIJEK</item>
      <item>Katica Grgić, Ukrinska ulica 49, 31000 Osijek</item>
    </izvorni_sadrzaj>
    <derivirana_varijabla naziv="DomainObject.Predmet.OstaliListFormatedWithAdress_1">
      <item>Zlatko Markasović, Vijenac I. Meštrovića 50, 31000 Osijek</item>
      <item>ŽDO GUO OSIJEK</item>
      <item>Katica Grgić, Ukrinska ulica 49, 31000 Osijek</item>
    </derivirana_varijabla>
  </DomainObject.Predmet.OstaliListFormatedWithAdress>
  <DomainObject.Predmet.OstaliListFormatedWithAdressOIB>
    <izvorni_sadrzaj>
      <item>Zlatko Markasović, OIB 82230536462, Vijenac I. Meštrovića 50, 31000 Osijek</item>
      <item>ŽDO GUO OSIJEK</item>
      <item>Katica Grgić, OIB 04966059433, Ukrinska ulica 49, 31000 Osijek</item>
    </izvorni_sadrzaj>
    <derivirana_varijabla naziv="DomainObject.Predmet.OstaliListFormatedWithAdressOIB_1">
      <item>Zlatko Markasović, OIB 82230536462, Vijenac I. Meštrovića 50, 31000 Osijek</item>
      <item>ŽDO GUO OSIJEK</item>
      <item>Katica Grgić, OIB 04966059433, Ukrinska ulica 49, 31000 Osijek</item>
    </derivirana_varijabla>
  </DomainObject.Predmet.OstaliListFormatedWithAdressOIB>
  <DomainObject.Predmet.OstaliListNazivFormated>
    <izvorni_sadrzaj>
      <item>Zlatko Markasović</item>
      <item>ŽDO GUO OSIJEK</item>
      <item>Katica Grgić</item>
    </izvorni_sadrzaj>
    <derivirana_varijabla naziv="DomainObject.Predmet.OstaliListNazivFormated_1">
      <item>Zlatko Markasović</item>
      <item>ŽDO GUO OSIJEK</item>
      <item>Katica Grgić</item>
    </derivirana_varijabla>
  </DomainObject.Predmet.OstaliListNazivFormated>
  <DomainObject.Predmet.OstaliListNazivFormatedOIB>
    <izvorni_sadrzaj>
      <item>Zlatko Markasović, OIB 82230536462</item>
      <item>ŽDO GUO OSIJEK</item>
      <item>Katica Grgić, OIB 04966059433</item>
    </izvorni_sadrzaj>
    <derivirana_varijabla naziv="DomainObject.Predmet.OstaliListNazivFormatedOIB_1">
      <item>Zlatko Markasović, OIB 82230536462</item>
      <item>ŽDO GUO OSIJEK</item>
      <item>Katica Grgić, OIB 04966059433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HORTI FRUCHT društvo s ograničenom odgovornošću za trgovinu, proizvodnju i usluge, Osijek</izvorni_sadrzaj>
    <derivirana_varijabla naziv="DomainObject.Predmet.ProtustrankaIDrugi_1">HORTI FRUCHT društvo s ograničenom odgovornošću za trgovinu, proizvodnju i usluge,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HORTI FRUCHT društvo s ograničenom odgovornošću za trgovinu, proizvodnju i usluge, Osijek, OIB 33676256018, Ukrinska Ulica 49/II, 31000 Osijek</izvorni_sadrzaj>
    <derivirana_varijabla naziv="DomainObject.Predmet.ProtustrankaIDrugiAdressOIB_1">HORTI FRUCHT društvo s ograničenom odgovornošću za trgovinu, proizvodnju i usluge, Osijek, OIB 33676256018, Ukrinska Ulica 49/II,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HORTI FRUCHT društvo s ograničenom odgovornošću za trgovinu, proizvodnju i usluge, Osijek</item>
      <item>Zlatko Markasović</item>
      <item>ŽDO GUO OSIJEK</item>
      <item>Katica Grgić</item>
    </izvorni_sadrzaj>
    <derivirana_varijabla naziv="DomainObject.Predmet.SudioniciListNaziv_1">
      <item>FINA RC OSIJEK</item>
      <item>HORTI FRUCHT društvo s ograničenom odgovornošću za trgovinu, proizvodnju i usluge, Osijek</item>
      <item>Zlatko Markasović</item>
      <item>ŽDO GUO OSIJEK</item>
      <item>Katica Grgić</item>
    </derivirana_varijabla>
  </DomainObject.Predmet.SudioniciListNaziv>
  <DomainObject.Predmet.SudioniciListAdressOIB>
    <izvorni_sadrzaj>
      <item>FINA RC OSIJEK, OIB 85821130368</item>
      <item>HORTI FRUCHT društvo s ograničenom odgovornošću za trgovinu, proizvodnju i usluge, Osijek, OIB 33676256018, Ukrinska Ulica 49/II,31000 Osijek</item>
      <item>Zlatko Markasović, OIB 82230536462, Vijenac I. Meštrovića 50,31000 Osijek</item>
      <item>ŽDO GUO OSIJEK</item>
      <item>Katica Grgić, OIB 04966059433, Ukrinska ulica 49,31000 Osijek</item>
    </izvorni_sadrzaj>
    <derivirana_varijabla naziv="DomainObject.Predmet.SudioniciListAdressOIB_1">
      <item>FINA RC OSIJEK, OIB 85821130368</item>
      <item>HORTI FRUCHT društvo s ograničenom odgovornošću za trgovinu, proizvodnju i usluge, Osijek, OIB 33676256018, Ukrinska Ulica 49/II,31000 Osijek</item>
      <item>Zlatko Markasović, OIB 82230536462, Vijenac I. Meštrovića 50,31000 Osijek</item>
      <item>ŽDO GUO OSIJEK</item>
      <item>Katica Grgić, OIB 04966059433, Ukrinska ulica 49,31000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33676256018</item>
      <item>, OIB 82230536462</item>
      <item>, OIB null</item>
      <item>, OIB 04966059433</item>
    </izvorni_sadrzaj>
    <derivirana_varijabla naziv="DomainObject.Predmet.SudioniciListNazivOIB_1">
      <item>, OIB 85821130368</item>
      <item>, OIB 33676256018</item>
      <item>, OIB 82230536462</item>
      <item>, OIB null</item>
      <item>, OIB 04966059433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1563</properties:Words>
  <properties:Characters>8668</properties:Characters>
  <properties:Lines>212</properties:Lines>
  <properties:Paragraphs>65</properties:Paragraphs>
  <properties:TotalTime>1</properties:TotalTime>
  <properties:ScaleCrop>false</properties:ScaleCrop>
  <properties:LinksUpToDate>false</properties:LinksUpToDate>
  <properties:CharactersWithSpaces>10247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dcterms:modified xmlns:xsi="http://www.w3.org/2001/XMLSchema-instance" xsi:type="dcterms:W3CDTF">2016-06-03T08:47:00Z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