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47e3" w14:paraId="e2147e3" w:rsidRDefault="00DE48EF" w:rsidP="00DE48EF" w:rsidR="00DE48E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DE48EF" w:rsidP="00DE48EF" w:rsidR="00DE48EF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St-2685/16-</w:t>
      </w:r>
      <w:r w:rsidR="00944A63">
        <w:t>101</w:t>
      </w:r>
    </w:p>
    <w:p w:rsidRDefault="00DE48EF" w:rsidP="00DE48EF" w:rsidR="00DE48E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DE48EF" w:rsidP="00DE48EF" w:rsidR="00DE48EF">
      <w:pPr>
        <w:jc w:val="center"/>
      </w:pPr>
    </w:p>
    <w:p w:rsidRDefault="000065A7" w:rsidP="000065A7" w:rsidR="000065A7">
      <w:pPr>
        <w:jc w:val="center"/>
        <w:rPr>
          <w:bCs/>
        </w:rPr>
      </w:pPr>
      <w:r>
        <w:rPr>
          <w:bCs/>
        </w:rPr>
        <w:t>Z A K L J U Č A K</w:t>
      </w:r>
    </w:p>
    <w:p w:rsidRDefault="00DE48EF" w:rsidP="00DE48EF" w:rsidR="00DE48EF">
      <w:pPr>
        <w:jc w:val="center"/>
      </w:pPr>
    </w:p>
    <w:p w:rsidRDefault="00DE48EF" w:rsidP="00DE48EF" w:rsidR="00DE48EF">
      <w:pPr>
        <w:jc w:val="center"/>
      </w:pPr>
    </w:p>
    <w:p w:rsidRDefault="00DE48EF" w:rsidP="00DE48EF" w:rsidR="00DE48EF">
      <w:pPr>
        <w:jc w:val="both"/>
      </w:pPr>
      <w:r>
        <w:tab/>
        <w:t xml:space="preserve">Trgovački sud u Osijeku, po sucu mr. sc. Tihomiru Kovačeviću, kao stečajnom sucu, u stečajnom postupku nad dužnikom: PARALELA društvo s ograničenom odgovornošću za prijevoz i trgovinu u stečaju, Čepin, Ulica Ferdinanda Speisera 1, MBS 030038726, OIB 24315036478, dana </w:t>
      </w:r>
      <w:r w:rsidR="008F21F4">
        <w:t>24</w:t>
      </w:r>
      <w:r>
        <w:t xml:space="preserve">. </w:t>
      </w:r>
      <w:r w:rsidR="008F21F4">
        <w:t>srpanj</w:t>
      </w:r>
      <w:r>
        <w:t xml:space="preserve"> 2018.</w:t>
      </w:r>
    </w:p>
    <w:p w:rsidRDefault="00DE48EF" w:rsidP="00DE48EF" w:rsidR="00DE48EF">
      <w:pPr>
        <w:jc w:val="both"/>
      </w:pPr>
    </w:p>
    <w:p w:rsidRDefault="00DE48EF" w:rsidP="00DE48EF" w:rsidR="00DE48EF">
      <w:pPr>
        <w:jc w:val="both"/>
      </w:pPr>
    </w:p>
    <w:p w:rsidRDefault="000065A7" w:rsidP="000065A7" w:rsidR="000065A7">
      <w:pPr>
        <w:jc w:val="center"/>
        <w:rPr>
          <w:bCs/>
        </w:rPr>
      </w:pPr>
      <w:r>
        <w:rPr>
          <w:bCs/>
        </w:rPr>
        <w:t>z a k l j u č i o  j e</w:t>
      </w:r>
    </w:p>
    <w:p w:rsidRDefault="00DE48EF" w:rsidP="00DE48EF" w:rsidR="00DE48EF"/>
    <w:p w:rsidRDefault="00DE48EF" w:rsidP="00DE48EF" w:rsidR="00DE48EF"/>
    <w:p w:rsidRDefault="00C73AFA" w:rsidP="00DE48EF" w:rsidR="00C73AFA">
      <w:pPr>
        <w:pStyle w:val="Odlomakpopisa"/>
        <w:numPr>
          <w:ilvl w:val="0"/>
          <w:numId w:val="1"/>
        </w:numPr>
        <w:jc w:val="both"/>
      </w:pPr>
      <w:r>
        <w:t>Kupcu</w:t>
      </w:r>
      <w:r w:rsidR="00DE48EF">
        <w:t xml:space="preserve"> Johann Pfeil, Heidestr 33 Beč, Austrija, OIB 24555778374 i to nekretnina upisana u zk.ul.br. 3575, k.o. Čepin, k.č.br. 111/1, 112/1 i 112/2, što u naravi čini oranica Put Paralele, poslovna zgrada i dvorište Gušće, te oranica Gušće, ukupne površine 119.400 m</w:t>
      </w:r>
      <w:r w:rsidR="00DE48EF">
        <w:rPr>
          <w:vertAlign w:val="superscript"/>
        </w:rPr>
        <w:t>2</w:t>
      </w:r>
      <w:r w:rsidR="00DE48EF">
        <w:t>, Čepin, Ferdinanda Speisera 1,</w:t>
      </w:r>
    </w:p>
    <w:p w:rsidRDefault="00C73AFA" w:rsidP="00C73AFA" w:rsidR="00DE48EF">
      <w:pPr>
        <w:pStyle w:val="Odlomakpopisa"/>
        <w:ind w:left="720"/>
        <w:jc w:val="both"/>
      </w:pPr>
      <w:r>
        <w:t>kao vlasništvo kupca.</w:t>
      </w:r>
      <w:r w:rsidR="00DE48EF">
        <w:t xml:space="preserve"> </w:t>
      </w:r>
    </w:p>
    <w:p w:rsidRDefault="00DE48EF" w:rsidP="00DE48EF" w:rsidR="00DE48EF">
      <w:pPr>
        <w:jc w:val="both"/>
      </w:pPr>
    </w:p>
    <w:p w:rsidRDefault="00C73AFA" w:rsidP="00C73AFA" w:rsidR="00C73AFA">
      <w:pPr>
        <w:pStyle w:val="Odlomakpopisa"/>
        <w:numPr>
          <w:ilvl w:val="0"/>
          <w:numId w:val="1"/>
        </w:numPr>
        <w:jc w:val="both"/>
      </w:pPr>
      <w:r>
        <w:t>Općinsk</w:t>
      </w:r>
      <w:r w:rsidR="00F40261">
        <w:t>om</w:t>
      </w:r>
      <w:r>
        <w:t xml:space="preserve"> sud</w:t>
      </w:r>
      <w:r w:rsidR="00F40261">
        <w:t>u</w:t>
      </w:r>
      <w:r>
        <w:t xml:space="preserve"> u Osijeku zemljišno knjižni odjel Osijek nalaže se prijenos prava vlasništva na nekretnini iz točke 1. ovoga zaključka, na kupca, kao i brisanje upisanih prava, tereta i zabilježbi i to:</w:t>
      </w:r>
    </w:p>
    <w:p w:rsidRDefault="00C73AFA" w:rsidP="00C73AFA" w:rsidR="00C73AFA">
      <w:pPr>
        <w:pStyle w:val="Odlomakpopisa"/>
        <w:ind w:left="1425"/>
        <w:jc w:val="both"/>
      </w:pPr>
    </w:p>
    <w:p w:rsidRDefault="00C73AFA" w:rsidP="00C73AFA" w:rsidR="00C73AFA">
      <w:pPr>
        <w:ind w:firstLine="708"/>
      </w:pPr>
      <w:r>
        <w:t xml:space="preserve">Na listu „B“ </w:t>
      </w:r>
      <w:r w:rsidR="00455918">
        <w:t>–</w:t>
      </w:r>
      <w:r>
        <w:t xml:space="preserve"> Vlastovnica</w:t>
      </w:r>
    </w:p>
    <w:p w:rsidRDefault="00455918" w:rsidP="00C73AFA" w:rsidR="00455918">
      <w:pPr>
        <w:ind w:firstLine="708"/>
      </w:pPr>
    </w:p>
    <w:p w:rsidRDefault="00455918" w:rsidP="00455918" w:rsidR="00455918" w:rsidRPr="00455918">
      <w:pPr>
        <w:autoSpaceDE w:val="false"/>
        <w:autoSpaceDN w:val="false"/>
        <w:adjustRightInd w:val="false"/>
        <w:ind w:left="709"/>
        <w:rPr>
          <w:rFonts w:eastAsiaTheme="minorHAnsi"/>
          <w:bCs/>
          <w:lang w:eastAsia="en-US"/>
        </w:rPr>
      </w:pPr>
      <w:r w:rsidRPr="00455918">
        <w:rPr>
          <w:rFonts w:eastAsiaTheme="minorHAnsi"/>
          <w:bCs/>
          <w:lang w:eastAsia="en-US"/>
        </w:rPr>
        <w:t>3. Vlasnički dio: 1/1</w:t>
      </w:r>
    </w:p>
    <w:p w:rsidRDefault="00455918" w:rsidP="00455918" w:rsidR="00455918" w:rsidRPr="00455918">
      <w:pPr>
        <w:autoSpaceDE w:val="false"/>
        <w:autoSpaceDN w:val="false"/>
        <w:adjustRightInd w:val="false"/>
        <w:ind w:left="709"/>
        <w:rPr>
          <w:rFonts w:eastAsiaTheme="minorHAnsi"/>
          <w:bCs/>
          <w:lang w:eastAsia="en-US"/>
        </w:rPr>
      </w:pPr>
      <w:r w:rsidRPr="00455918">
        <w:rPr>
          <w:rFonts w:eastAsiaTheme="minorHAnsi"/>
          <w:bCs/>
          <w:lang w:eastAsia="en-US"/>
        </w:rPr>
        <w:t>PARALELA D.O.O., OIB: 24315036478, ČEPIN, FERDINANDA SPEISERA 1</w:t>
      </w:r>
    </w:p>
    <w:p w:rsidRDefault="00455918" w:rsidP="00455918" w:rsidR="00455918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</w:p>
    <w:p w:rsidRDefault="00455918" w:rsidP="00455918" w:rsidR="00455918" w:rsidRPr="00455918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455918">
        <w:rPr>
          <w:rFonts w:eastAsiaTheme="minorHAnsi"/>
          <w:lang w:eastAsia="en-US"/>
        </w:rPr>
        <w:t>3.3 Zaprimljeno 19.12.2016.g. pod brojem Z-28484/2016</w:t>
      </w:r>
    </w:p>
    <w:p w:rsidRDefault="00455918" w:rsidP="00455918" w:rsidR="00455918" w:rsidRPr="00455918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455918">
        <w:rPr>
          <w:rFonts w:eastAsiaTheme="minorHAnsi"/>
          <w:lang w:eastAsia="en-US"/>
        </w:rPr>
        <w:t>ZABILJEŽBA, OTVARANJE STEČAJNOG POSTUPKA, Na temelju rješenja Trgovačkog suda u</w:t>
      </w:r>
      <w:r>
        <w:rPr>
          <w:rFonts w:eastAsiaTheme="minorHAnsi"/>
          <w:lang w:eastAsia="en-US"/>
        </w:rPr>
        <w:t xml:space="preserve"> </w:t>
      </w:r>
      <w:r w:rsidRPr="00455918">
        <w:rPr>
          <w:rFonts w:eastAsiaTheme="minorHAnsi"/>
          <w:lang w:eastAsia="en-US"/>
        </w:rPr>
        <w:t>Osijeku br. 14 St-2685/16-15. od 16.12.2016. g., zabilježuje se na nekretninama upisanim u A otvaranje</w:t>
      </w:r>
      <w:r>
        <w:rPr>
          <w:rFonts w:eastAsiaTheme="minorHAnsi"/>
          <w:lang w:eastAsia="en-US"/>
        </w:rPr>
        <w:t xml:space="preserve"> </w:t>
      </w:r>
      <w:r w:rsidRPr="00455918">
        <w:rPr>
          <w:rFonts w:eastAsiaTheme="minorHAnsi"/>
          <w:lang w:eastAsia="en-US"/>
        </w:rPr>
        <w:t>stečajnog postupka.</w:t>
      </w:r>
    </w:p>
    <w:p w:rsidRDefault="00CA0B57" w:rsidP="00455918" w:rsidR="00CA0B57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</w:p>
    <w:p w:rsidRDefault="00455918" w:rsidP="00455918" w:rsidR="00455918" w:rsidRPr="00455918">
      <w:pPr>
        <w:autoSpaceDE w:val="false"/>
        <w:autoSpaceDN w:val="false"/>
        <w:adjustRightInd w:val="false"/>
        <w:ind w:left="709"/>
        <w:rPr>
          <w:rFonts w:eastAsiaTheme="minorHAnsi"/>
          <w:lang w:eastAsia="en-US"/>
        </w:rPr>
      </w:pPr>
      <w:r w:rsidRPr="00455918">
        <w:rPr>
          <w:rFonts w:eastAsiaTheme="minorHAnsi"/>
          <w:lang w:eastAsia="en-US"/>
        </w:rPr>
        <w:t>3.4 Zaprimljeno 12.07.2017.g. pod brojem Z-15946/2017</w:t>
      </w:r>
    </w:p>
    <w:p w:rsidRDefault="00455918" w:rsidP="00455918" w:rsidR="00455918" w:rsidRPr="00455918">
      <w:pPr>
        <w:autoSpaceDE w:val="false"/>
        <w:autoSpaceDN w:val="false"/>
        <w:adjustRightInd w:val="false"/>
        <w:ind w:left="709"/>
      </w:pPr>
      <w:r w:rsidRPr="00455918">
        <w:rPr>
          <w:rFonts w:eastAsiaTheme="minorHAnsi"/>
          <w:lang w:eastAsia="en-US"/>
        </w:rPr>
        <w:t>ZABILJEŽBA, Na temelju Rješenja Trgovačkog suda u Osijeku broj 14 ST-2685/16-37 od 03.05.2017.</w:t>
      </w:r>
      <w:r>
        <w:rPr>
          <w:rFonts w:eastAsiaTheme="minorHAnsi"/>
          <w:lang w:eastAsia="en-US"/>
        </w:rPr>
        <w:t xml:space="preserve"> </w:t>
      </w:r>
      <w:r w:rsidRPr="00455918">
        <w:rPr>
          <w:rFonts w:eastAsiaTheme="minorHAnsi"/>
          <w:lang w:eastAsia="en-US"/>
        </w:rPr>
        <w:t>pravomoćno dana 31.05.2017. i Rješenja Trgovačkog suda u Osijeku broj 14 St-2685/2016-41 od 12.</w:t>
      </w:r>
      <w:r>
        <w:rPr>
          <w:rFonts w:eastAsiaTheme="minorHAnsi"/>
          <w:lang w:eastAsia="en-US"/>
        </w:rPr>
        <w:t xml:space="preserve"> </w:t>
      </w:r>
      <w:r w:rsidRPr="00455918">
        <w:rPr>
          <w:rFonts w:eastAsiaTheme="minorHAnsi"/>
          <w:lang w:eastAsia="en-US"/>
        </w:rPr>
        <w:t>svibnja 2017. pravomoćno dana 31.05.2017. zabilježuje se prodaja u stečajnom postupku nekretnina u</w:t>
      </w:r>
      <w:r>
        <w:rPr>
          <w:rFonts w:eastAsiaTheme="minorHAnsi"/>
          <w:lang w:eastAsia="en-US"/>
        </w:rPr>
        <w:t xml:space="preserve"> </w:t>
      </w:r>
      <w:r w:rsidRPr="00455918">
        <w:rPr>
          <w:rFonts w:eastAsiaTheme="minorHAnsi"/>
          <w:lang w:eastAsia="en-US"/>
        </w:rPr>
        <w:t>vlasništvu stečajnog dužnika, upisane u A.</w:t>
      </w:r>
    </w:p>
    <w:p w:rsidRDefault="00C73AFA" w:rsidP="00C73AFA" w:rsidR="00C73AFA">
      <w:pPr>
        <w:pStyle w:val="Odlomakpopisa"/>
        <w:ind w:left="720"/>
        <w:jc w:val="both"/>
      </w:pPr>
    </w:p>
    <w:p w:rsidRDefault="00933E22" w:rsidP="00933E22" w:rsidR="00933E22">
      <w:pPr>
        <w:ind w:firstLine="708"/>
      </w:pPr>
      <w:r>
        <w:t>Na listu „B“ – Teretovnica</w:t>
      </w:r>
    </w:p>
    <w:p w:rsidRDefault="00933E22" w:rsidP="00C73AFA" w:rsidR="00933E22">
      <w:pPr>
        <w:pStyle w:val="Odlomakpopisa"/>
        <w:ind w:left="720"/>
        <w:jc w:val="both"/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26.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26.1 Zaprimljeno 29.01.2010. broj Z-906/10.</w:t>
      </w:r>
    </w:p>
    <w:p w:rsidRDefault="00CA0B57" w:rsidP="00CA0B57" w:rsidR="00933E22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lastRenderedPageBreak/>
        <w:t>Temeljem sporazuma o ustupu reda prvenstva od 20.01.2010. broj ov-625/10. uknjižuje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se ustup reda prvenstva hipoteke u iznosu od 259.000,00 EUR-a pod C rbr.13.1, hipoteke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 iznosu od 127.000,00 EUR-a pod C rbr.16.1, hipoteke u iznosu od 2.668.000,00 EUR-a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pod C rbr.19.1 i hipoteke u iznosu od 4.203.000,00 EUR-a pod C rbr.22.1 - uknjižene za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korist Hypo-Alpe-Adria-Bank dd Zagreb - ispred hipoteke u iznosu od 11.280.596,82 Kn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pod C rbr.5.1 za korist IPK Kandit dd Osijek.</w:t>
      </w:r>
    </w:p>
    <w:p w:rsidRDefault="00CA0B57" w:rsidP="00CA0B57" w:rsidR="00CA0B57" w:rsidRPr="00CA0B57">
      <w:pPr>
        <w:pStyle w:val="Odlomakpopisa"/>
        <w:ind w:left="709"/>
        <w:jc w:val="both"/>
        <w:rPr>
          <w:rFonts w:eastAsiaTheme="minorHAnsi"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29.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29.1 Zaprimljeno 23.12.2011. broj Z-12563/11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Temeljem rješenja Općinskog suda u Osijeku od 22.12.2011. br. OV-4335/11., uknjižuje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se založno pravo na nekretnine Paralela d.o.o., upisane u A za iznos od 5.328.730,33 kn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sa pripadajućim zakonskim zateznim kamatama tekućim od dospijeća pojedinih iznosa po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ovršnim ispravama pa do isplate kao i troškova ovog postupka osiguranja u iznosu od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5.300,00 kn, a koja tražbina je postala ovršiva za korist: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MINISTARSTVO FINANCIJA, POREZNA UPRAVA, PODRUČNI URED</w:t>
      </w:r>
      <w:r>
        <w:rPr>
          <w:rFonts w:eastAsiaTheme="minorHAnsi"/>
          <w:bCs/>
          <w:lang w:eastAsia="en-US"/>
        </w:rPr>
        <w:t xml:space="preserve"> </w:t>
      </w:r>
      <w:r w:rsidRPr="00CA0B57">
        <w:rPr>
          <w:rFonts w:eastAsiaTheme="minorHAnsi"/>
          <w:bCs/>
          <w:lang w:eastAsia="en-US"/>
        </w:rPr>
        <w:t>OSIJEK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29.2 Zaprimljeno 23.12.2011. broj Z-12563/11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ovršivost tražbine opisane pod C rbr. 29.1.</w:t>
      </w:r>
    </w:p>
    <w:p w:rsidRDefault="00CA0B57" w:rsidP="00CA0B57" w:rsid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31.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31.1 Zaprimljeno 01.07.2013. broj Z-6578/13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Temeljem Sporazuma o osiguranju novčane tražbine od 22.04.2013.g. br. Ov-5274/13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uknjižuje se pravo zaloga na nekretninama u A, u iznosu od 3.000.000,00 EUR-a (kao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Glavnog uloška), u kunskoj protuvrijednosti prema srednjem tečaju Hypo Alpe-Adria-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Bank d.d. za EUR važećem na dan korištenja kredita, uvećano za pripadajuće kamate,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naknade i sve ostale troškove, troškove ovrhe, te eventualnih drugih sudskih i</w:t>
      </w:r>
      <w:r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izvansudskih troškova, za korist: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H-ABDUCO D.O.O., OIB: 13667298928, SLAVONSKA AVENIJA 6A, 10000</w:t>
      </w:r>
      <w:r w:rsidR="00AB0F84">
        <w:rPr>
          <w:rFonts w:eastAsiaTheme="minorHAnsi"/>
          <w:bCs/>
          <w:lang w:eastAsia="en-US"/>
        </w:rPr>
        <w:t xml:space="preserve"> </w:t>
      </w:r>
      <w:r w:rsidRPr="00CA0B57">
        <w:rPr>
          <w:rFonts w:eastAsiaTheme="minorHAnsi"/>
          <w:bCs/>
          <w:lang w:eastAsia="en-US"/>
        </w:rPr>
        <w:t>ZAGREB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31.2 Zaprimljeno 13.01.2014. broj Z-233/14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Zaprimljeno 28.11.2013. broj Z-10695/13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da hipoteka uknjižena pod br. Z-6578/13, opisana pod C rbr. 31 ima mjesto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 prvenstvenom redu hipoteke upisane pod C rbr. 22.</w:t>
      </w:r>
    </w:p>
    <w:p w:rsidRDefault="00AB0F84" w:rsidP="00CA0B57" w:rsidR="00AB0F84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32.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32.1 Zaprimljeno 01.07.2013. broj Z-6578/13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pridržaj prvenstvenog reda hipoteke pod C rbr. 22.1. uknjižene pod br. Z-12671/09, u korist hipoteke pod C rbr. 31.1. pod br. Z-6587/13, dok ista ne bude izbrisana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 roku od godine dana.</w:t>
      </w:r>
    </w:p>
    <w:p w:rsidRDefault="00AB0F84" w:rsidP="00CA0B57" w:rsidR="00AB0F84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33.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33.1 Zaprimljeno 01.07.2013. broj Z-6578/13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da su Sporedni ulošci određeni u zk.ul.br. 15671, 14656 i 14228 k.o.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Osijek.</w:t>
      </w:r>
    </w:p>
    <w:p w:rsidRDefault="00AB0F84" w:rsidP="00CA0B57" w:rsidR="00AB0F84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34.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34.1 Zaprimljeno 01.07.2013. broj Z-6578/13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obveza brisanja hipoteka uknjiženih pod br. Z-9993/07, Z-5439/08, Z-12668/09, Z-12669/09 i Z-12563/11.</w:t>
      </w:r>
    </w:p>
    <w:p w:rsidRDefault="00AB0F84" w:rsidP="00CA0B57" w:rsidR="00AB0F84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35.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lastRenderedPageBreak/>
        <w:t>35.1 Zaprimljeno 01.07.2013. broj Z-6579/13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Temeljem Sporazuma o osiguranju novčane tražbine od 22.04.2013.g. br. Ov-5277/13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uknjižuje se pravo zaloga na nekretnine u A u iznosu od 2.557.379,00 EUR-a (kao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Glavnog uloška), u kunskoj protuvrijednosti prema srednjem tečaju Hypo Alpe-Adria-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Bank d.d. za EUR važećem na dan korištenja kredita uvećano za pripadajuće kamate,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naknade i sve ostale troškove, troškove ovrhe, te eventualnih drugih sudskih ili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izvansudskih troškova, za korist: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H-ABDUCO D.O.O., OIB: 13667298928, SLAVONSKA AVENIJA 6A, 10000</w:t>
      </w:r>
      <w:r w:rsidR="00AB0F84">
        <w:rPr>
          <w:rFonts w:eastAsiaTheme="minorHAnsi"/>
          <w:bCs/>
          <w:lang w:eastAsia="en-US"/>
        </w:rPr>
        <w:t xml:space="preserve"> </w:t>
      </w:r>
      <w:r w:rsidRPr="00CA0B57">
        <w:rPr>
          <w:rFonts w:eastAsiaTheme="minorHAnsi"/>
          <w:bCs/>
          <w:lang w:eastAsia="en-US"/>
        </w:rPr>
        <w:t>ZAGREB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35.3 Zaprimljeno 28.11.2013. broj Z-10695/13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da hipoteka uknjižena pod br. Z-6579/13, opisana pod C rbr. 35 ima mjesto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u prvenstvenom redu hipoteke upisane pod C rbr. 19.</w:t>
      </w:r>
    </w:p>
    <w:p w:rsidRDefault="00AB0F84" w:rsidP="00CA0B57" w:rsidR="00AB0F84">
      <w:pPr>
        <w:pStyle w:val="Odlomakpopisa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pStyle w:val="Odlomakpopisa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bCs/>
          <w:lang w:eastAsia="en-US"/>
        </w:rPr>
        <w:t>37.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37.1 Zaprimljeno 01.07.2013. broj Z-6579/13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da su kao Sporedni ulošci određeni zk.ul.br. 15671, 14656 i 14228 k.o.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Osijek.</w:t>
      </w:r>
    </w:p>
    <w:p w:rsidRDefault="00AB0F84" w:rsidP="00CA0B57" w:rsidR="00AB0F84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bCs/>
          <w:lang w:eastAsia="en-US"/>
        </w:rPr>
      </w:pPr>
      <w:r w:rsidRPr="00CA0B57">
        <w:rPr>
          <w:rFonts w:eastAsiaTheme="minorHAnsi"/>
          <w:bCs/>
          <w:lang w:eastAsia="en-US"/>
        </w:rPr>
        <w:t>38.</w:t>
      </w:r>
    </w:p>
    <w:p w:rsidRDefault="00CA0B57" w:rsidP="00CA0B57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38.1 Zaprimljeno 01.07.2013. broj Z-6579/13</w:t>
      </w:r>
    </w:p>
    <w:p w:rsidRDefault="00CA0B57" w:rsidP="00AB0F84" w:rsidR="00CA0B57" w:rsidRPr="00CA0B57">
      <w:pPr>
        <w:autoSpaceDE w:val="false"/>
        <w:autoSpaceDN w:val="false"/>
        <w:adjustRightInd w:val="false"/>
        <w:ind w:left="709"/>
        <w:jc w:val="both"/>
        <w:rPr>
          <w:rFonts w:eastAsiaTheme="minorHAnsi"/>
          <w:lang w:eastAsia="en-US"/>
        </w:rPr>
      </w:pPr>
      <w:r w:rsidRPr="00CA0B57">
        <w:rPr>
          <w:rFonts w:eastAsiaTheme="minorHAnsi"/>
          <w:lang w:eastAsia="en-US"/>
        </w:rPr>
        <w:t>Zabilježuje se obveza brisanja hipoteka uknjiženih pod br. Z-9993/07, Z-5439/08, Z-</w:t>
      </w:r>
      <w:r w:rsidR="00AB0F84">
        <w:rPr>
          <w:rFonts w:eastAsiaTheme="minorHAnsi"/>
          <w:lang w:eastAsia="en-US"/>
        </w:rPr>
        <w:t xml:space="preserve"> </w:t>
      </w:r>
      <w:r w:rsidRPr="00CA0B57">
        <w:rPr>
          <w:rFonts w:eastAsiaTheme="minorHAnsi"/>
          <w:lang w:eastAsia="en-US"/>
        </w:rPr>
        <w:t>12668/09, Z-12669/09 i Z-12563/11.</w:t>
      </w:r>
    </w:p>
    <w:p w:rsidRDefault="00CA0B57" w:rsidP="00CA0B57" w:rsidR="00CA0B57" w:rsidRPr="00CA0B57">
      <w:pPr>
        <w:pStyle w:val="Odlomakpopisa"/>
        <w:ind w:left="709"/>
        <w:jc w:val="both"/>
      </w:pPr>
    </w:p>
    <w:p w:rsidRDefault="00C73AFA" w:rsidP="00C73AFA" w:rsidR="00C73AFA">
      <w:pPr>
        <w:pStyle w:val="Odlomakpopisa"/>
        <w:numPr>
          <w:ilvl w:val="0"/>
          <w:numId w:val="1"/>
        </w:numPr>
        <w:jc w:val="both"/>
      </w:pPr>
      <w:r>
        <w:t>Kupac je u cijelosti platio kupovninu</w:t>
      </w:r>
      <w:r w:rsidRPr="00C73AFA">
        <w:t xml:space="preserve"> </w:t>
      </w:r>
      <w:r>
        <w:t>u iznosu od 11.877.000,00 kn.</w:t>
      </w:r>
    </w:p>
    <w:p w:rsidRDefault="00DE48EF" w:rsidP="00DE48EF" w:rsidR="00DE48EF">
      <w:pPr>
        <w:jc w:val="both"/>
      </w:pPr>
    </w:p>
    <w:p w:rsidRDefault="00DE48EF" w:rsidP="00DE48EF" w:rsidR="00DE48EF">
      <w:pPr>
        <w:jc w:val="both"/>
      </w:pPr>
    </w:p>
    <w:p w:rsidRDefault="00DE48EF" w:rsidP="00DE48EF" w:rsidR="00DE48EF">
      <w:pPr>
        <w:jc w:val="center"/>
      </w:pPr>
      <w:r>
        <w:t>Obrazloženje</w:t>
      </w:r>
    </w:p>
    <w:p w:rsidRDefault="00DE48EF" w:rsidP="00DE48EF" w:rsidR="00DE48EF">
      <w:pPr>
        <w:jc w:val="both"/>
      </w:pPr>
    </w:p>
    <w:p w:rsidRDefault="00DE48EF" w:rsidP="00DE48EF" w:rsidR="00DE48EF">
      <w:pPr>
        <w:jc w:val="both"/>
      </w:pPr>
    </w:p>
    <w:p w:rsidRDefault="00C73AFA" w:rsidP="00C73AFA" w:rsidR="00C73AFA">
      <w:pPr>
        <w:jc w:val="both"/>
      </w:pPr>
      <w:r>
        <w:tab/>
        <w:t>Kako je rješenje ovoga suda broj 14 St-</w:t>
      </w:r>
      <w:r w:rsidR="00455918">
        <w:t>2685</w:t>
      </w:r>
      <w:r>
        <w:t>/16-</w:t>
      </w:r>
      <w:r w:rsidR="00455918">
        <w:t>84</w:t>
      </w:r>
      <w:r>
        <w:t xml:space="preserve"> od </w:t>
      </w:r>
      <w:r w:rsidR="00455918">
        <w:t>8</w:t>
      </w:r>
      <w:r>
        <w:t>.0</w:t>
      </w:r>
      <w:r w:rsidR="00455918">
        <w:t>5</w:t>
      </w:r>
      <w:r>
        <w:t>.2018. godine, kojim se dosuđuje nekretnina iz t. 1. izreke ovoga zaključka kupcu, postalo pravomoćno dana 2</w:t>
      </w:r>
      <w:r w:rsidR="00455918">
        <w:t>5</w:t>
      </w:r>
      <w:r>
        <w:t>.0</w:t>
      </w:r>
      <w:r w:rsidR="00455918">
        <w:t>5</w:t>
      </w:r>
      <w:r>
        <w:t>.2018. godine, te kako je kupac u cijelosti uplatio kupovninu</w:t>
      </w:r>
      <w:r>
        <w:rPr>
          <w:bCs/>
        </w:rPr>
        <w:t xml:space="preserve"> FINI u iznosu od </w:t>
      </w:r>
      <w:r w:rsidR="00455918">
        <w:t xml:space="preserve">11.877.000,00 </w:t>
      </w:r>
      <w:r>
        <w:rPr>
          <w:bCs/>
        </w:rPr>
        <w:t>kn, a FINA</w:t>
      </w:r>
      <w:r>
        <w:t xml:space="preserve"> dana 20.07.2018. ukupan iznos doznačila ovome sudu, odlučeno je kao u izreci zaključka, a temeljem čl. 108. st. 4. Ovršnog zakona i čl. 247. Stečajnog zakona (NN 71/15 i 104/17).</w:t>
      </w:r>
    </w:p>
    <w:p w:rsidRDefault="00DE48EF" w:rsidP="00DE48EF" w:rsidR="00DE48EF">
      <w:pPr>
        <w:jc w:val="both"/>
      </w:pPr>
    </w:p>
    <w:p w:rsidRDefault="00DE48EF" w:rsidP="00DE48EF" w:rsidR="00DE48EF">
      <w:pPr>
        <w:jc w:val="center"/>
      </w:pPr>
      <w:r>
        <w:t xml:space="preserve">U Osijeku </w:t>
      </w:r>
      <w:r w:rsidR="008F21F4">
        <w:t>24. srpanj 2018</w:t>
      </w:r>
      <w:r>
        <w:t>.</w:t>
      </w:r>
    </w:p>
    <w:p w:rsidRDefault="00DE48EF" w:rsidP="00DE48EF" w:rsidR="00DE48EF">
      <w:pPr>
        <w:jc w:val="center"/>
      </w:pPr>
    </w:p>
    <w:p w:rsidRDefault="00DE48EF" w:rsidP="00DE48EF" w:rsidR="00DE48E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44A63" w:rsidP="00DE48EF" w:rsidR="00DE48EF">
      <w:pPr>
        <w:jc w:val="both"/>
      </w:pPr>
      <w:r>
        <w:t xml:space="preserve">Snježana Markotić </w:t>
      </w:r>
      <w:r w:rsidR="00DE48EF">
        <w:t xml:space="preserve"> </w:t>
      </w:r>
      <w:r w:rsidR="00DE48EF">
        <w:tab/>
        <w:t xml:space="preserve">     </w:t>
      </w:r>
      <w:r w:rsidR="00DE48EF">
        <w:tab/>
      </w:r>
      <w:r w:rsidR="00DE48EF">
        <w:tab/>
      </w:r>
      <w:r w:rsidR="00DE48EF">
        <w:tab/>
      </w:r>
      <w:r w:rsidR="00DE48EF">
        <w:tab/>
        <w:t xml:space="preserve">                     mr. sc. Tihomir Kovačević</w:t>
      </w:r>
    </w:p>
    <w:p w:rsidRDefault="00DE48EF" w:rsidP="00DE48EF" w:rsidR="00DE48EF">
      <w:pPr>
        <w:jc w:val="both"/>
      </w:pPr>
    </w:p>
    <w:p w:rsidRDefault="00DE48EF" w:rsidP="00DE48EF" w:rsidR="00DE48EF">
      <w:pPr>
        <w:jc w:val="both"/>
      </w:pPr>
      <w:r>
        <w:t>POUKA O PRAVNOM LIJEKU:</w:t>
      </w:r>
    </w:p>
    <w:p w:rsidRDefault="00DE48EF" w:rsidP="00DE48EF" w:rsidR="00DE48E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DE48EF" w:rsidP="00DE48EF" w:rsidR="00DE48EF">
      <w:pPr>
        <w:jc w:val="both"/>
      </w:pPr>
    </w:p>
    <w:p w:rsidRDefault="001619CF" w:rsidP="00DE48EF" w:rsidR="001619CF">
      <w:pPr>
        <w:jc w:val="both"/>
      </w:pPr>
    </w:p>
    <w:p w:rsidRDefault="001619CF" w:rsidP="00DE48EF" w:rsidR="001619CF">
      <w:pPr>
        <w:jc w:val="both"/>
      </w:pPr>
    </w:p>
    <w:p w:rsidRDefault="001619CF" w:rsidP="00DE48EF" w:rsidR="001619CF">
      <w:pPr>
        <w:jc w:val="both"/>
      </w:pPr>
    </w:p>
    <w:p w:rsidRDefault="001619CF" w:rsidP="00DE48EF" w:rsidR="001619CF">
      <w:pPr>
        <w:jc w:val="both"/>
      </w:pPr>
    </w:p>
    <w:p w:rsidRDefault="001619CF" w:rsidP="00DE48EF" w:rsidR="001619CF">
      <w:pPr>
        <w:jc w:val="both"/>
      </w:pPr>
    </w:p>
    <w:p w:rsidRDefault="001619CF" w:rsidP="00DE48EF" w:rsidR="001619CF">
      <w:pPr>
        <w:jc w:val="both"/>
      </w:pPr>
    </w:p>
    <w:p w:rsidRDefault="00DE48EF" w:rsidP="00DE48EF" w:rsidR="00DE48EF">
      <w:pPr>
        <w:jc w:val="both"/>
      </w:pPr>
      <w:r>
        <w:t>D N A :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>stečajni upravitelj Bojan Sudarević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>Johann Pfeil, Heidestr 33 Beč, Austrija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>H-ABDUCO d.o.o. Zagreb, Slavonska avenija 6A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>Alpe-Adria poslovodstvo d.o.o. Zagreb, Slavonska avenija 6A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 xml:space="preserve">Općinski sud u Osijeku zk odjel Osijek 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 xml:space="preserve">Ministarstvo financija Porezna uprava Osijek 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 xml:space="preserve">Financijska agencija radi objave na mrežnim stranicama </w:t>
      </w:r>
    </w:p>
    <w:p w:rsidRDefault="00DE48EF" w:rsidP="00DE48EF" w:rsidR="00DE48EF">
      <w:pPr>
        <w:pStyle w:val="Odlomakpopisa"/>
        <w:numPr>
          <w:ilvl w:val="0"/>
          <w:numId w:val="2"/>
        </w:numPr>
        <w:jc w:val="both"/>
      </w:pPr>
      <w:r>
        <w:t>mrežna stranica e-Oglasna ploča sudova</w:t>
      </w:r>
    </w:p>
    <w:p w:rsidRDefault="00AA187C" w:rsidR="00AA187C"/>
    <w:sectPr w:rsidR="00AA18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DC3CB4"/>
    <w:multiLevelType w:val="hybridMultilevel"/>
    <w:tmpl w:val="C1BE4A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8EF"/>
    <w:rsid w:val="000065A7"/>
    <w:rsid w:val="00007BC3"/>
    <w:rsid w:val="001619CF"/>
    <w:rsid w:val="002B63CC"/>
    <w:rsid w:val="00455918"/>
    <w:rsid w:val="0076115A"/>
    <w:rsid w:val="008F21F4"/>
    <w:rsid w:val="00933E22"/>
    <w:rsid w:val="00944A63"/>
    <w:rsid w:val="00AA187C"/>
    <w:rsid w:val="00AB0F84"/>
    <w:rsid w:val="00C73AFA"/>
    <w:rsid w:val="00CA0B57"/>
    <w:rsid w:val="00DE48EF"/>
    <w:rsid w:val="00F4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48E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48E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E48EF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E48EF"/>
    <w:pPr>
      <w:ind w:left="708"/>
    </w:pPr>
  </w:style>
  <w:style w:styleId="Naglaeno" w:type="character">
    <w:name w:val="Strong"/>
    <w:basedOn w:val="Zadanifontodlomka"/>
    <w:qFormat/>
    <w:rsid w:val="00DE48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8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B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7B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7B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B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B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48E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48E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E48EF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E48EF"/>
    <w:pPr>
      <w:ind w:left="708"/>
    </w:pPr>
  </w:style>
  <w:style w:styleId="Naglaeno" w:type="character">
    <w:name w:val="Strong"/>
    <w:basedOn w:val="Zadanifontodlomka"/>
    <w:qFormat/>
    <w:rsid w:val="00DE48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8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B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7B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7B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B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B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51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9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14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958</properties:Words>
  <properties:Characters>5486</properties:Characters>
  <properties:Lines>157</properties:Lines>
  <properties:Paragraphs>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2018-07-24T12:29:00Z</dcterms:created>
  <dc:creator>Tihomir Kovačević</dc:creator>
  <cp:lastModifiedBy>Elizabeta Đeke</cp:lastModifiedBy>
  <cp:lastPrinted>2018-07-24T12:26:00Z</cp:lastPrinted>
  <dcterms:modified xmlns:xsi="http://www.w3.org/2001/XMLSchema-instance" xsi:type="dcterms:W3CDTF">2018-07-24T12:32:00Z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(St-2685-16-101 Zaključak.docx)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