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eb73" w14:paraId="b1eeb73" w:rsidRDefault="000D71DD" w:rsidP="003318F2" w:rsidR="007C16FB" w:rsidRPr="000B1BF0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B1BF0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0B1BF0">
      <w:pPr>
        <w:rPr>
          <w:rFonts w:hAnsi="Times New Roman" w:ascii="Times New Roman"/>
          <w:sz w:val="24"/>
        </w:rPr>
      </w:pPr>
    </w:p>
    <w:p w:rsidRDefault="003318F2" w:rsidP="003318F2" w:rsidR="003318F2" w:rsidRPr="000B1BF0">
      <w:pPr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0B1BF0">
      <w:pPr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0B1BF0">
      <w:pPr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 xml:space="preserve">Zagreb, </w:t>
      </w:r>
      <w:proofErr w:type="spellStart"/>
      <w:r w:rsidRPr="000B1BF0">
        <w:rPr>
          <w:rFonts w:hAnsi="Times New Roman" w:ascii="Times New Roman"/>
          <w:sz w:val="24"/>
        </w:rPr>
        <w:t>Amruševa</w:t>
      </w:r>
      <w:proofErr w:type="spellEnd"/>
      <w:r w:rsidRPr="000B1BF0">
        <w:rPr>
          <w:rFonts w:hAnsi="Times New Roman" w:ascii="Times New Roman"/>
          <w:sz w:val="24"/>
        </w:rPr>
        <w:t xml:space="preserve"> 2/II</w:t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="00FE7A73"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 xml:space="preserve">7 </w:t>
      </w:r>
      <w:r w:rsidR="000D71DD" w:rsidRPr="000B1BF0">
        <w:rPr>
          <w:rFonts w:hAnsi="Times New Roman" w:ascii="Times New Roman"/>
          <w:sz w:val="24"/>
        </w:rPr>
        <w:t>St-</w:t>
      </w:r>
      <w:proofErr w:type="spellStart"/>
      <w:r w:rsidR="000D71DD" w:rsidRPr="000B1BF0">
        <w:rPr>
          <w:rFonts w:hAnsi="Times New Roman" w:ascii="Times New Roman"/>
          <w:sz w:val="24"/>
        </w:rPr>
        <w:t>816</w:t>
      </w:r>
      <w:proofErr w:type="spellEnd"/>
      <w:r w:rsidR="000D71DD" w:rsidRPr="000B1BF0">
        <w:rPr>
          <w:rFonts w:hAnsi="Times New Roman" w:ascii="Times New Roman"/>
          <w:sz w:val="24"/>
        </w:rPr>
        <w:t>/</w:t>
      </w:r>
      <w:proofErr w:type="spellStart"/>
      <w:r w:rsidR="000D71DD" w:rsidRPr="000B1BF0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0B1BF0">
      <w:pPr>
        <w:rPr>
          <w:rFonts w:hAnsi="Times New Roman" w:ascii="Times New Roman"/>
          <w:sz w:val="24"/>
        </w:rPr>
      </w:pPr>
    </w:p>
    <w:p w:rsidRDefault="006040E2" w:rsidP="003318F2" w:rsidR="006040E2" w:rsidRPr="000B1BF0">
      <w:pPr>
        <w:jc w:val="center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0B1BF0">
      <w:pPr>
        <w:jc w:val="center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0B1BF0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0B1BF0">
      <w:pPr>
        <w:jc w:val="both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0B1BF0">
        <w:rPr>
          <w:rFonts w:hAnsi="Times New Roman" w:ascii="Times New Roman"/>
          <w:sz w:val="24"/>
        </w:rPr>
        <w:t>predstečajne</w:t>
      </w:r>
      <w:proofErr w:type="spellEnd"/>
      <w:r w:rsidRPr="000B1BF0">
        <w:rPr>
          <w:rFonts w:hAnsi="Times New Roman" w:ascii="Times New Roman"/>
          <w:sz w:val="24"/>
        </w:rPr>
        <w:t xml:space="preserve"> nagodbe s dužnikom</w:t>
      </w:r>
      <w:r w:rsidR="006040E2" w:rsidRPr="000B1BF0">
        <w:rPr>
          <w:rFonts w:hAnsi="Times New Roman" w:ascii="Times New Roman"/>
          <w:sz w:val="24"/>
        </w:rPr>
        <w:t xml:space="preserve"> </w:t>
      </w:r>
      <w:proofErr w:type="spellStart"/>
      <w:r w:rsidR="000B1BF0" w:rsidRPr="000B1BF0">
        <w:rPr>
          <w:rFonts w:hAnsi="Times New Roman" w:ascii="Times New Roman"/>
          <w:sz w:val="24"/>
        </w:rPr>
        <w:t>INOX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CENTAR </w:t>
      </w:r>
      <w:proofErr w:type="spellStart"/>
      <w:r w:rsidR="000B1BF0" w:rsidRPr="000B1BF0">
        <w:rPr>
          <w:rFonts w:hAnsi="Times New Roman" w:ascii="Times New Roman"/>
          <w:sz w:val="24"/>
        </w:rPr>
        <w:t>SESVETE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d. o. o., Sesvete, Remetska </w:t>
      </w:r>
      <w:proofErr w:type="spellStart"/>
      <w:r w:rsidR="000B1BF0" w:rsidRPr="000B1BF0">
        <w:rPr>
          <w:rFonts w:hAnsi="Times New Roman" w:ascii="Times New Roman"/>
          <w:sz w:val="24"/>
        </w:rPr>
        <w:t>10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, </w:t>
      </w:r>
      <w:proofErr w:type="spellStart"/>
      <w:r w:rsidR="000B1BF0" w:rsidRPr="000B1BF0">
        <w:rPr>
          <w:rFonts w:hAnsi="Times New Roman" w:ascii="Times New Roman"/>
          <w:sz w:val="24"/>
        </w:rPr>
        <w:t>OIB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</w:t>
      </w:r>
      <w:proofErr w:type="spellStart"/>
      <w:r w:rsidR="000B1BF0" w:rsidRPr="000B1BF0">
        <w:rPr>
          <w:rFonts w:hAnsi="Times New Roman" w:ascii="Times New Roman"/>
          <w:sz w:val="24"/>
        </w:rPr>
        <w:t>17326752396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, 8. srpanj </w:t>
      </w:r>
      <w:proofErr w:type="spellStart"/>
      <w:r w:rsidR="000B1BF0" w:rsidRPr="000B1BF0">
        <w:rPr>
          <w:rFonts w:hAnsi="Times New Roman" w:ascii="Times New Roman"/>
          <w:sz w:val="24"/>
        </w:rPr>
        <w:t>2016</w:t>
      </w:r>
      <w:proofErr w:type="spellEnd"/>
      <w:r w:rsidR="000B1BF0" w:rsidRPr="000B1BF0">
        <w:rPr>
          <w:rFonts w:hAnsi="Times New Roman" w:ascii="Times New Roman"/>
          <w:sz w:val="24"/>
        </w:rPr>
        <w:t>.</w:t>
      </w:r>
    </w:p>
    <w:p w:rsidRDefault="000B1BF0" w:rsidP="003318F2" w:rsidR="000B1BF0" w:rsidRPr="000B1BF0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0B1BF0">
      <w:pPr>
        <w:jc w:val="center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>z a k l j u č</w:t>
      </w:r>
      <w:r w:rsidR="008935DE" w:rsidRPr="000B1BF0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0B1BF0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0B1BF0">
      <w:pPr>
        <w:ind w:firstLine="708" w:right="-2"/>
        <w:jc w:val="both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 xml:space="preserve">1. </w:t>
      </w:r>
      <w:r w:rsidR="006040E2" w:rsidRPr="000B1BF0">
        <w:rPr>
          <w:rFonts w:hAnsi="Times New Roman" w:ascii="Times New Roman"/>
          <w:sz w:val="24"/>
        </w:rPr>
        <w:t xml:space="preserve">Utvrđuje se da je rješenje ovog suda broj </w:t>
      </w:r>
      <w:r w:rsidR="000B1BF0" w:rsidRPr="000B1BF0">
        <w:rPr>
          <w:rFonts w:hAnsi="Times New Roman" w:ascii="Times New Roman"/>
          <w:sz w:val="24"/>
        </w:rPr>
        <w:t>St-</w:t>
      </w:r>
      <w:proofErr w:type="spellStart"/>
      <w:r w:rsidR="000B1BF0" w:rsidRPr="000B1BF0">
        <w:rPr>
          <w:rFonts w:hAnsi="Times New Roman" w:ascii="Times New Roman"/>
          <w:sz w:val="24"/>
        </w:rPr>
        <w:t>816</w:t>
      </w:r>
      <w:proofErr w:type="spellEnd"/>
      <w:r w:rsidR="000B1BF0" w:rsidRPr="000B1BF0">
        <w:rPr>
          <w:rFonts w:hAnsi="Times New Roman" w:ascii="Times New Roman"/>
          <w:sz w:val="24"/>
        </w:rPr>
        <w:t>/</w:t>
      </w:r>
      <w:proofErr w:type="spellStart"/>
      <w:r w:rsidR="000B1BF0" w:rsidRPr="000B1BF0">
        <w:rPr>
          <w:rFonts w:hAnsi="Times New Roman" w:ascii="Times New Roman"/>
          <w:sz w:val="24"/>
        </w:rPr>
        <w:t>16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od </w:t>
      </w:r>
      <w:proofErr w:type="spellStart"/>
      <w:r w:rsidR="000B1BF0" w:rsidRPr="000B1BF0">
        <w:rPr>
          <w:rFonts w:hAnsi="Times New Roman" w:ascii="Times New Roman"/>
          <w:sz w:val="24"/>
        </w:rPr>
        <w:t>16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. ožujka </w:t>
      </w:r>
      <w:proofErr w:type="spellStart"/>
      <w:r w:rsidR="000B1BF0" w:rsidRPr="000B1BF0">
        <w:rPr>
          <w:rFonts w:hAnsi="Times New Roman" w:ascii="Times New Roman"/>
          <w:sz w:val="24"/>
        </w:rPr>
        <w:t>2016</w:t>
      </w:r>
      <w:proofErr w:type="spellEnd"/>
      <w:r w:rsidR="006040E2" w:rsidRPr="000B1BF0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0B1BF0">
        <w:rPr>
          <w:rFonts w:hAnsi="Times New Roman" w:ascii="Times New Roman"/>
          <w:sz w:val="24"/>
        </w:rPr>
        <w:t>predstečajne</w:t>
      </w:r>
      <w:proofErr w:type="spellEnd"/>
      <w:r w:rsidR="006040E2" w:rsidRPr="000B1BF0">
        <w:rPr>
          <w:rFonts w:hAnsi="Times New Roman" w:ascii="Times New Roman"/>
          <w:sz w:val="24"/>
        </w:rPr>
        <w:t xml:space="preserve"> nagodbe s dužnikom </w:t>
      </w:r>
      <w:proofErr w:type="spellStart"/>
      <w:r w:rsidR="000B1BF0" w:rsidRPr="000B1BF0">
        <w:rPr>
          <w:rFonts w:hAnsi="Times New Roman" w:ascii="Times New Roman"/>
          <w:sz w:val="24"/>
        </w:rPr>
        <w:t>INOX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CENTAR </w:t>
      </w:r>
      <w:proofErr w:type="spellStart"/>
      <w:r w:rsidR="000B1BF0" w:rsidRPr="000B1BF0">
        <w:rPr>
          <w:rFonts w:hAnsi="Times New Roman" w:ascii="Times New Roman"/>
          <w:sz w:val="24"/>
        </w:rPr>
        <w:t>SESVETE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d. o. o., Sesvete, Remetska </w:t>
      </w:r>
      <w:proofErr w:type="spellStart"/>
      <w:r w:rsidR="000B1BF0" w:rsidRPr="000B1BF0">
        <w:rPr>
          <w:rFonts w:hAnsi="Times New Roman" w:ascii="Times New Roman"/>
          <w:sz w:val="24"/>
        </w:rPr>
        <w:t>10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, </w:t>
      </w:r>
      <w:proofErr w:type="spellStart"/>
      <w:r w:rsidR="000B1BF0" w:rsidRPr="000B1BF0">
        <w:rPr>
          <w:rFonts w:hAnsi="Times New Roman" w:ascii="Times New Roman"/>
          <w:sz w:val="24"/>
        </w:rPr>
        <w:t>OIB</w:t>
      </w:r>
      <w:proofErr w:type="spellEnd"/>
      <w:r w:rsidR="000B1BF0" w:rsidRPr="000B1BF0">
        <w:rPr>
          <w:rFonts w:hAnsi="Times New Roman" w:ascii="Times New Roman"/>
          <w:sz w:val="24"/>
        </w:rPr>
        <w:t xml:space="preserve"> </w:t>
      </w:r>
      <w:proofErr w:type="spellStart"/>
      <w:r w:rsidR="000B1BF0" w:rsidRPr="000B1BF0">
        <w:rPr>
          <w:rFonts w:hAnsi="Times New Roman" w:ascii="Times New Roman"/>
          <w:sz w:val="24"/>
        </w:rPr>
        <w:t>17326752396</w:t>
      </w:r>
      <w:proofErr w:type="spellEnd"/>
      <w:r w:rsidR="003C55B0" w:rsidRPr="000B1BF0">
        <w:rPr>
          <w:rFonts w:hAnsi="Times New Roman" w:ascii="Times New Roman"/>
          <w:sz w:val="24"/>
        </w:rPr>
        <w:t xml:space="preserve">, postalo </w:t>
      </w:r>
      <w:r w:rsidR="006040E2" w:rsidRPr="000B1BF0">
        <w:rPr>
          <w:rFonts w:hAnsi="Times New Roman" w:ascii="Times New Roman"/>
          <w:sz w:val="24"/>
        </w:rPr>
        <w:t xml:space="preserve"> pravomoćno </w:t>
      </w:r>
      <w:r w:rsidR="000B1BF0" w:rsidRPr="000B1BF0">
        <w:rPr>
          <w:rFonts w:hAnsi="Times New Roman" w:ascii="Times New Roman"/>
          <w:sz w:val="24"/>
        </w:rPr>
        <w:t xml:space="preserve">4. svibnja </w:t>
      </w:r>
      <w:proofErr w:type="spellStart"/>
      <w:r w:rsidR="000B1BF0" w:rsidRPr="000B1BF0">
        <w:rPr>
          <w:rFonts w:hAnsi="Times New Roman" w:ascii="Times New Roman"/>
          <w:sz w:val="24"/>
        </w:rPr>
        <w:t>2016</w:t>
      </w:r>
      <w:proofErr w:type="spellEnd"/>
      <w:r w:rsidR="000B1BF0" w:rsidRPr="000B1BF0">
        <w:rPr>
          <w:rFonts w:hAnsi="Times New Roman" w:ascii="Times New Roman"/>
          <w:sz w:val="24"/>
        </w:rPr>
        <w:t>.</w:t>
      </w:r>
    </w:p>
    <w:p w:rsidRDefault="00A6084B" w:rsidP="00A6084B" w:rsidR="003318F2" w:rsidRPr="000B1BF0">
      <w:pPr>
        <w:ind w:firstLine="708" w:right="-2"/>
        <w:jc w:val="both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>2.</w:t>
      </w:r>
      <w:r w:rsidR="00957260" w:rsidRPr="000B1BF0">
        <w:rPr>
          <w:rFonts w:hAnsi="Times New Roman" w:ascii="Times New Roman"/>
          <w:sz w:val="24"/>
        </w:rPr>
        <w:t xml:space="preserve"> </w:t>
      </w:r>
      <w:r w:rsidR="006040E2" w:rsidRPr="000B1BF0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0B1BF0">
        <w:rPr>
          <w:rFonts w:hAnsi="Times New Roman" w:ascii="Times New Roman"/>
          <w:sz w:val="24"/>
        </w:rPr>
        <w:t>predstečajnoj</w:t>
      </w:r>
      <w:proofErr w:type="spellEnd"/>
      <w:r w:rsidR="006040E2" w:rsidRPr="000B1BF0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0B1BF0">
        <w:rPr>
          <w:rFonts w:hAnsi="Times New Roman" w:ascii="Times New Roman"/>
          <w:sz w:val="24"/>
        </w:rPr>
        <w:t>predstečajna</w:t>
      </w:r>
      <w:proofErr w:type="spellEnd"/>
      <w:r w:rsidR="006040E2" w:rsidRPr="000B1BF0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0B1BF0">
      <w:pPr>
        <w:jc w:val="center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 xml:space="preserve">Zagreb, </w:t>
      </w:r>
      <w:r w:rsidR="000B1BF0" w:rsidRPr="000B1BF0">
        <w:rPr>
          <w:rFonts w:hAnsi="Times New Roman" w:ascii="Times New Roman"/>
          <w:sz w:val="24"/>
        </w:rPr>
        <w:t xml:space="preserve">8. srpanj </w:t>
      </w:r>
      <w:proofErr w:type="spellStart"/>
      <w:r w:rsidR="000B1BF0" w:rsidRPr="000B1BF0">
        <w:rPr>
          <w:rFonts w:hAnsi="Times New Roman" w:ascii="Times New Roman"/>
          <w:sz w:val="24"/>
        </w:rPr>
        <w:t>2016</w:t>
      </w:r>
      <w:proofErr w:type="spellEnd"/>
      <w:r w:rsidR="000B1BF0" w:rsidRPr="000B1BF0">
        <w:rPr>
          <w:rFonts w:hAnsi="Times New Roman" w:ascii="Times New Roman"/>
          <w:sz w:val="24"/>
        </w:rPr>
        <w:t>.</w:t>
      </w:r>
    </w:p>
    <w:p w:rsidRDefault="003318F2" w:rsidP="003318F2" w:rsidR="003318F2" w:rsidRPr="000B1BF0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0B1BF0">
      <w:pPr>
        <w:jc w:val="both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  <w:lang w:val="pl-PL"/>
        </w:rPr>
        <w:t>SUDAC</w:t>
      </w:r>
      <w:r w:rsidRPr="000B1BF0">
        <w:rPr>
          <w:rFonts w:hAnsi="Times New Roman" w:ascii="Times New Roman"/>
          <w:sz w:val="24"/>
        </w:rPr>
        <w:t>:</w:t>
      </w:r>
    </w:p>
    <w:p w:rsidRDefault="003318F2" w:rsidP="003318F2" w:rsidR="003318F2" w:rsidRPr="000B1BF0">
      <w:pPr>
        <w:jc w:val="both"/>
        <w:rPr>
          <w:rFonts w:hAnsi="Times New Roman" w:ascii="Times New Roman"/>
          <w:sz w:val="24"/>
        </w:rPr>
      </w:pP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</w:rPr>
        <w:tab/>
      </w:r>
      <w:r w:rsidRPr="000B1BF0">
        <w:rPr>
          <w:rFonts w:hAnsi="Times New Roman" w:ascii="Times New Roman"/>
          <w:sz w:val="24"/>
          <w:lang w:val="pl-PL"/>
        </w:rPr>
        <w:t>Vesna</w:t>
      </w:r>
      <w:r w:rsidRPr="000B1BF0">
        <w:rPr>
          <w:rFonts w:hAnsi="Times New Roman" w:ascii="Times New Roman"/>
          <w:sz w:val="24"/>
        </w:rPr>
        <w:t xml:space="preserve"> </w:t>
      </w:r>
      <w:r w:rsidRPr="000B1BF0">
        <w:rPr>
          <w:rFonts w:hAnsi="Times New Roman" w:ascii="Times New Roman"/>
          <w:sz w:val="24"/>
          <w:lang w:val="pl-PL"/>
        </w:rPr>
        <w:t>Malenica</w:t>
      </w:r>
      <w:r w:rsidR="001B08B7">
        <w:rPr>
          <w:rFonts w:hAnsi="Times New Roman" w:ascii="Times New Roman"/>
          <w:sz w:val="24"/>
        </w:rPr>
        <w:t xml:space="preserve"> v. r. </w:t>
      </w:r>
      <w:r w:rsidRPr="000B1BF0">
        <w:rPr>
          <w:rFonts w:hAnsi="Times New Roman" w:ascii="Times New Roman"/>
          <w:sz w:val="24"/>
        </w:rPr>
        <w:t xml:space="preserve"> </w:t>
      </w:r>
    </w:p>
    <w:p w:rsidRDefault="003318F2" w:rsidP="003318F2" w:rsidR="003318F2" w:rsidRPr="000B1BF0">
      <w:pPr>
        <w:jc w:val="both"/>
        <w:rPr>
          <w:rFonts w:hAnsi="Times New Roman" w:ascii="Times New Roman"/>
          <w:sz w:val="24"/>
        </w:rPr>
      </w:pPr>
    </w:p>
    <w:p w:rsidRDefault="001B08B7" w:rsidP="00AB7A2F" w:rsidR="001B08B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B08B7" w:rsidP="00995CE9" w:rsidR="001B08B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0B1BF0">
      <w:pPr>
        <w:jc w:val="both"/>
        <w:rPr>
          <w:rFonts w:hAnsi="Times New Roman" w:ascii="Times New Roman"/>
          <w:sz w:val="24"/>
        </w:rPr>
      </w:pPr>
    </w:p>
    <w:p w:rsidRDefault="00F85B1C" w:rsidR="00F85B1C" w:rsidRPr="000B1BF0">
      <w:pPr>
        <w:rPr>
          <w:rFonts w:hAnsi="Times New Roman" w:ascii="Times New Roman"/>
          <w:sz w:val="24"/>
        </w:rPr>
      </w:pPr>
    </w:p>
    <w:sectPr w:rsidSect="007C16FB" w:rsidR="00F85B1C" w:rsidRPr="000B1BF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B1BF0"/>
    <w:rsid w:val="000D71DD"/>
    <w:rsid w:val="000F1A41"/>
    <w:rsid w:val="0011242B"/>
    <w:rsid w:val="0013550C"/>
    <w:rsid w:val="00170F99"/>
    <w:rsid w:val="0017499E"/>
    <w:rsid w:val="001B08B7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D71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1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8B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D71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1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8B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CENTAR SESVETE d.o.o.</izvorni_sadrzaj>
    <derivirana_varijabla naziv="DomainObject.Predmet.ProtustrankaFormated_1">  INOX CENTAR SESVETE d.o.o.</derivirana_varijabla>
  </DomainObject.Predmet.ProtustrankaFormated>
  <DomainObject.Predmet.ProtustrankaFormatedOIB>
    <izvorni_sadrzaj>  INOX CENTAR SESVETE d.o.o., OIB 17326752396</izvorni_sadrzaj>
    <derivirana_varijabla naziv="DomainObject.Predmet.ProtustrankaFormatedOIB_1">  INOX CENTAR SESVETE d.o.o., OIB 17326752396</derivirana_varijabla>
  </DomainObject.Predmet.ProtustrankaFormatedOIB>
  <DomainObject.Predmet.ProtustrankaFormatedWithAdress>
    <izvorni_sadrzaj> INOX CENTAR SESVETE d.o.o., Remetska 10, 10360 Sesvete</izvorni_sadrzaj>
    <derivirana_varijabla naziv="DomainObject.Predmet.ProtustrankaFormatedWithAdress_1"> INOX CENTAR SESVETE d.o.o., Remetska 10, 10360 Sesvete</derivirana_varijabla>
  </DomainObject.Predmet.ProtustrankaFormatedWithAdress>
  <DomainObject.Predmet.ProtustrankaFormatedWithAdressOIB>
    <izvorni_sadrzaj> INOX CENTAR SESVETE d.o.o., OIB 17326752396, Remetska 10, 10360 Sesvete</izvorni_sadrzaj>
    <derivirana_varijabla naziv="DomainObject.Predmet.ProtustrankaFormatedWithAdressOIB_1"> INOX CENTAR SESVETE d.o.o., OIB 17326752396, Remetska 10, 10360 Sesvete</derivirana_varijabla>
  </DomainObject.Predmet.ProtustrankaFormatedWithAdressOIB>
  <DomainObject.Predmet.ProtustrankaWithAdress>
    <izvorni_sadrzaj>INOX CENTAR SESVETE d.o.o. Remetska 10, 10360 Sesvete</izvorni_sadrzaj>
    <derivirana_varijabla naziv="DomainObject.Predmet.ProtustrankaWithAdress_1">INOX CENTAR SESVETE d.o.o. Remetska 10, 10360 Sesvete</derivirana_varijabla>
  </DomainObject.Predmet.ProtustrankaWithAdress>
  <DomainObject.Predmet.ProtustrankaWithAdressOIB>
    <izvorni_sadrzaj>INOX CENTAR SESVETE d.o.o., OIB 17326752396, Remetska 10, 10360 Sesvete</izvorni_sadrzaj>
    <derivirana_varijabla naziv="DomainObject.Predmet.ProtustrankaWithAdressOIB_1">INOX CENTAR SESVETE d.o.o., OIB 17326752396, Remetska 10, 10360 Sesvete</derivirana_varijabla>
  </DomainObject.Predmet.ProtustrankaWithAdressOIB>
  <DomainObject.Predmet.ProtustrankaNazivFormated>
    <izvorni_sadrzaj>INOX CENTAR SESVETE d.o.o.</izvorni_sadrzaj>
    <derivirana_varijabla naziv="DomainObject.Predmet.ProtustrankaNazivFormated_1">INOX CENTAR SESVETE d.o.o.</derivirana_varijabla>
  </DomainObject.Predmet.ProtustrankaNazivFormated>
  <DomainObject.Predmet.ProtustrankaNazivFormatedOIB>
    <izvorni_sadrzaj>INOX CENTAR SESVETE d.o.o., OIB 17326752396</izvorni_sadrzaj>
    <derivirana_varijabla naziv="DomainObject.Predmet.ProtustrankaNazivFormatedOIB_1">INOX CENTAR SESVETE d.o.o., OIB 17326752396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CENTAR SESVETE d.o.o.</izvorni_sadrzaj>
    <derivirana_varijabla naziv="DomainObject.Predmet.StrankaFormated_1">  INOX CENTAR SESVETE d.o.o.</derivirana_varijabla>
  </DomainObject.Predmet.StrankaFormated>
  <DomainObject.Predmet.StrankaFormatedOIB>
    <izvorni_sadrzaj>  INOX CENTAR SESVETE d.o.o., OIB 17326752396</izvorni_sadrzaj>
    <derivirana_varijabla naziv="DomainObject.Predmet.StrankaFormatedOIB_1">  INOX CENTAR SESVETE d.o.o., OIB 17326752396</derivirana_varijabla>
  </DomainObject.Predmet.StrankaFormatedOIB>
  <DomainObject.Predmet.StrankaFormatedWithAdress>
    <izvorni_sadrzaj> INOX CENTAR SESVETE d.o.o., Remetska 10, 10360 Sesvete</izvorni_sadrzaj>
    <derivirana_varijabla naziv="DomainObject.Predmet.StrankaFormatedWithAdress_1"> INOX CENTAR SESVETE d.o.o., Remetska 10, 10360 Sesvete</derivirana_varijabla>
  </DomainObject.Predmet.StrankaFormatedWithAdress>
  <DomainObject.Predmet.StrankaFormatedWithAdressOIB>
    <izvorni_sadrzaj> INOX CENTAR SESVETE d.o.o., OIB 17326752396, Remetska 10, 10360 Sesvete</izvorni_sadrzaj>
    <derivirana_varijabla naziv="DomainObject.Predmet.StrankaFormatedWithAdressOIB_1"> INOX CENTAR SESVETE d.o.o., OIB 17326752396, Remetska 10, 10360 Sesvete</derivirana_varijabla>
  </DomainObject.Predmet.StrankaFormatedWithAdressOIB>
  <DomainObject.Predmet.StrankaWithAdress>
    <izvorni_sadrzaj>INOX CENTAR SESVETE d.o.o. Remetska 10,10360 Sesvete</izvorni_sadrzaj>
    <derivirana_varijabla naziv="DomainObject.Predmet.StrankaWithAdress_1">INOX CENTAR SESVETE d.o.o. Remetska 10,10360 Sesvete</derivirana_varijabla>
  </DomainObject.Predmet.StrankaWithAdress>
  <DomainObject.Predmet.StrankaWithAdressOIB>
    <izvorni_sadrzaj>INOX CENTAR SESVETE d.o.o., OIB 17326752396, Remetska 10,10360 Sesvete</izvorni_sadrzaj>
    <derivirana_varijabla naziv="DomainObject.Predmet.StrankaWithAdressOIB_1">INOX CENTAR SESVETE d.o.o., OIB 17326752396, Remetska 10,10360 Sesvete</derivirana_varijabla>
  </DomainObject.Predmet.StrankaWithAdressOIB>
  <DomainObject.Predmet.StrankaNazivFormated>
    <izvorni_sadrzaj>INOX CENTAR SESVETE d.o.o.</izvorni_sadrzaj>
    <derivirana_varijabla naziv="DomainObject.Predmet.StrankaNazivFormated_1">INOX CENTAR SESVETE d.o.o.</derivirana_varijabla>
  </DomainObject.Predmet.StrankaNazivFormated>
  <DomainObject.Predmet.StrankaNazivFormatedOIB>
    <izvorni_sadrzaj>INOX CENTAR SESVETE d.o.o., OIB 17326752396</izvorni_sadrzaj>
    <derivirana_varijabla naziv="DomainObject.Predmet.StrankaNazivFormatedOIB_1">INOX CENTAR SESVETE d.o.o., OIB 17326752396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INOX CENTAR SESVETE d.o.o.</item>
    </izvorni_sadrzaj>
    <derivirana_varijabla naziv="DomainObject.Predmet.StrankaListFormated_1">
      <item>INOX CENTAR SESVETE d.o.o.</item>
    </derivirana_varijabla>
  </DomainObject.Predmet.StrankaListFormated>
  <DomainObject.Predmet.StrankaListFormatedOIB>
    <izvorni_sadrzaj>
      <item>INOX CENTAR SESVETE d.o.o., OIB 17326752396</item>
    </izvorni_sadrzaj>
    <derivirana_varijabla naziv="DomainObject.Predmet.StrankaListFormatedOIB_1">
      <item>INOX CENTAR SESVETE d.o.o., OIB 17326752396</item>
    </derivirana_varijabla>
  </DomainObject.Predmet.StrankaListFormatedOIB>
  <DomainObject.Predmet.StrankaListFormatedWithAdress>
    <izvorni_sadrzaj>
      <item>INOX CENTAR SESVETE d.o.o., Remetska 10, 10360 Sesvete</item>
    </izvorni_sadrzaj>
    <derivirana_varijabla naziv="DomainObject.Predmet.StrankaListFormatedWithAdress_1">
      <item>INOX CENTAR SESVETE d.o.o., Remetska 10, 10360 Sesvete</item>
    </derivirana_varijabla>
  </DomainObject.Predmet.StrankaListFormatedWithAdress>
  <DomainObject.Predmet.StrankaListFormatedWithAdressOIB>
    <izvorni_sadrzaj>
      <item>INOX CENTAR SESVETE d.o.o., OIB 17326752396, Remetska 10, 10360 Sesvete</item>
    </izvorni_sadrzaj>
    <derivirana_varijabla naziv="DomainObject.Predmet.StrankaListFormatedWithAdressOIB_1">
      <item>INOX CENTAR SESVETE d.o.o., OIB 17326752396, Remetska 10, 10360 Sesvete</item>
    </derivirana_varijabla>
  </DomainObject.Predmet.StrankaListFormatedWithAdressOIB>
  <DomainObject.Predmet.StrankaListNazivFormated>
    <izvorni_sadrzaj>
      <item>INOX CENTAR SESVETE d.o.o.</item>
    </izvorni_sadrzaj>
    <derivirana_varijabla naziv="DomainObject.Predmet.StrankaListNazivFormated_1">
      <item>INOX CENTAR SESVETE d.o.o.</item>
    </derivirana_varijabla>
  </DomainObject.Predmet.StrankaListNazivFormated>
  <DomainObject.Predmet.StrankaListNazivFormatedOIB>
    <izvorni_sadrzaj>
      <item>INOX CENTAR SESVETE d.o.o., OIB 17326752396</item>
    </izvorni_sadrzaj>
    <derivirana_varijabla naziv="DomainObject.Predmet.StrankaListNazivFormatedOIB_1">
      <item>INOX CENTAR SESVETE d.o.o., OIB 17326752396</item>
    </derivirana_varijabla>
  </DomainObject.Predmet.StrankaListNazivFormatedOIB>
  <DomainObject.Predmet.ProtuStrankaListFormated>
    <izvorni_sadrzaj>
      <item>INOX CENTAR SESVETE d.o.o.</item>
    </izvorni_sadrzaj>
    <derivirana_varijabla naziv="DomainObject.Predmet.ProtuStrankaListFormated_1">
      <item>INOX CENTAR SESVETE d.o.o.</item>
    </derivirana_varijabla>
  </DomainObject.Predmet.ProtuStrankaListFormated>
  <DomainObject.Predmet.ProtuStrankaListFormatedOIB>
    <izvorni_sadrzaj>
      <item>INOX CENTAR SESVETE d.o.o., OIB 17326752396</item>
    </izvorni_sadrzaj>
    <derivirana_varijabla naziv="DomainObject.Predmet.ProtuStrankaListFormatedOIB_1">
      <item>INOX CENTAR SESVETE d.o.o., OIB 17326752396</item>
    </derivirana_varijabla>
  </DomainObject.Predmet.ProtuStrankaListFormatedOIB>
  <DomainObject.Predmet.ProtuStrankaListFormatedWithAdress>
    <izvorni_sadrzaj>
      <item>INOX CENTAR SESVETE d.o.o., Remetska 10, 10360 Sesvete</item>
    </izvorni_sadrzaj>
    <derivirana_varijabla naziv="DomainObject.Predmet.ProtuStrankaListFormatedWithAdress_1">
      <item>INOX CENTAR SESVETE d.o.o., Remetska 10, 10360 Sesvete</item>
    </derivirana_varijabla>
  </DomainObject.Predmet.ProtuStrankaListFormatedWithAdress>
  <DomainObject.Predmet.ProtuStrankaListFormatedWithAdressOIB>
    <izvorni_sadrzaj>
      <item>INOX CENTAR SESVETE d.o.o., OIB 17326752396, Remetska 10, 10360 Sesvete</item>
    </izvorni_sadrzaj>
    <derivirana_varijabla naziv="DomainObject.Predmet.ProtuStrankaListFormatedWithAdressOIB_1">
      <item>INOX CENTAR SESVETE d.o.o., OIB 17326752396, Remetska 10, 10360 Sesvete</item>
    </derivirana_varijabla>
  </DomainObject.Predmet.ProtuStrankaListFormatedWithAdressOIB>
  <DomainObject.Predmet.ProtuStrankaListNazivFormated>
    <izvorni_sadrzaj>
      <item>INOX CENTAR SESVETE d.o.o.</item>
    </izvorni_sadrzaj>
    <derivirana_varijabla naziv="DomainObject.Predmet.ProtuStrankaListNazivFormated_1">
      <item>INOX CENTAR SESVETE d.o.o.</item>
    </derivirana_varijabla>
  </DomainObject.Predmet.ProtuStrankaListNazivFormated>
  <DomainObject.Predmet.ProtuStrankaListNazivFormatedOIB>
    <izvorni_sadrzaj>
      <item>INOX CENTAR SESVETE d.o.o., OIB 17326752396</item>
    </izvorni_sadrzaj>
    <derivirana_varijabla naziv="DomainObject.Predmet.ProtuStrankaListNazivFormatedOIB_1">
      <item>INOX CENTAR SESVETE d.o.o., OIB 17326752396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CENTAR SESVETE d.o.o.</izvorni_sadrzaj>
    <derivirana_varijabla naziv="DomainObject.Predmet.StrankaIDrugi_1">INOX CENTAR SESVETE d.o.o.</derivirana_varijabla>
  </DomainObject.Predmet.StrankaIDrugi>
  <DomainObject.Predmet.ProtustrankaIDrugi>
    <izvorni_sadrzaj>INOX CENTAR SESVETE d.o.o.</izvorni_sadrzaj>
    <derivirana_varijabla naziv="DomainObject.Predmet.ProtustrankaIDrugi_1">INOX CENTAR SESVETE d.o.o.</derivirana_varijabla>
  </DomainObject.Predmet.ProtustrankaIDrugi>
  <DomainObject.Predmet.StrankaIDrugiAdressOIB>
    <izvorni_sadrzaj>INOX CENTAR SESVETE d.o.o., OIB 17326752396, Remetska 10, 10360 Sesvete</izvorni_sadrzaj>
    <derivirana_varijabla naziv="DomainObject.Predmet.StrankaIDrugiAdressOIB_1">INOX CENTAR SESVETE d.o.o., OIB 17326752396, Remetska 10, 10360 Sesvete</derivirana_varijabla>
  </DomainObject.Predmet.StrankaIDrugiAdressOIB>
  <DomainObject.Predmet.ProtustrankaIDrugiAdressOIB>
    <izvorni_sadrzaj>INOX CENTAR SESVETE d.o.o., OIB 17326752396, Remetska 10, 10360 Sesvete</izvorni_sadrzaj>
    <derivirana_varijabla naziv="DomainObject.Predmet.ProtustrankaIDrugiAdressOIB_1">INOX CENTAR SESVETE d.o.o., OIB 17326752396, Remetska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CENTAR SESVETE d.o.o.</item>
      <item>INOX CENTAR SESVETE d.o.o.</item>
    </izvorni_sadrzaj>
    <derivirana_varijabla naziv="DomainObject.Predmet.SudioniciListNaziv_1">
      <item>INOX CENTAR SESVETE d.o.o.</item>
      <item>INOX CENTAR SESVETE d.o.o.</item>
    </derivirana_varijabla>
  </DomainObject.Predmet.SudioniciListNaziv>
  <DomainObject.Predmet.SudioniciListAdressOIB>
    <izvorni_sadrzaj>
      <item>INOX CENTAR SESVETE d.o.o., OIB 17326752396, Remetska 10,10360 Sesvete</item>
      <item>INOX CENTAR SESVETE d.o.o., OIB 17326752396, Remetska 10,10360 Sesvete</item>
    </izvorni_sadrzaj>
    <derivirana_varijabla naziv="DomainObject.Predmet.SudioniciListAdressOIB_1">
      <item>INOX CENTAR SESVETE d.o.o., OIB 17326752396, Remetska 10,10360 Sesvete</item>
      <item>INOX CENTAR SESVETE d.o.o., OIB 17326752396, Remetska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17326752396</item>
      <item>, OIB 17326752396</item>
    </izvorni_sadrzaj>
    <derivirana_varijabla naziv="DomainObject.Predmet.SudioniciListNazivOIB_1">
      <item>, OIB 17326752396</item>
      <item>, OIB 17326752396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881</properties:Characters>
  <properties:Lines>30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2016-07-08T08:09:00Z</dcterms:created>
  <dc:creator>ksvajger</dc:creator>
  <cp:lastModifiedBy>Kristina Švajger</cp:lastModifiedBy>
  <cp:lastPrinted>2016-07-08T08:25:00Z</cp:lastPrinted>
  <dcterms:modified xmlns:xsi="http://www.w3.org/2001/XMLSchema-instance" xsi:type="dcterms:W3CDTF">2016-07-08T08:25:00Z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