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1cf15f" w14:paraId="61cf15f" w:rsidRDefault="00E63362" w:rsidP="00E63362" w:rsidR="00E63362" w:rsidRPr="00E63362">
      <w:pPr>
        <w:ind w:firstLine="708" w:left="708"/>
        <w15:collapsed w:val="false"/>
        <w:rPr>
          <w:color w:val="000000"/>
          <w:lang w:val="hr-HR"/>
        </w:rPr>
      </w:pPr>
      <w:bookmarkStart w:name="_GoBack" w:id="0"/>
      <w:bookmarkEnd w:id="0"/>
      <w:r w:rsidRPr="00E63362">
        <w:rPr>
          <w:noProof/>
          <w:color w:val="0000FF"/>
          <w:lang w:val="hr-HR"/>
        </w:rPr>
        <w:drawing>
          <wp:inline distR="0" distL="0" distB="0" distT="0">
            <wp:extent cy="731520" cx="55372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E63362" w:rsidP="00E63362" w:rsidR="00E63362" w:rsidRPr="00E63362">
      <w:pPr>
        <w:rPr>
          <w:b/>
          <w:lang w:val="hr-HR"/>
        </w:rPr>
      </w:pPr>
      <w:r w:rsidRPr="00E63362">
        <w:rPr>
          <w:color w:val="000000"/>
          <w:lang w:val="hr-HR"/>
        </w:rPr>
        <w:t xml:space="preserve">        </w:t>
      </w:r>
      <w:r w:rsidRPr="00E63362">
        <w:rPr>
          <w:b/>
          <w:lang w:val="hr-HR"/>
        </w:rPr>
        <w:t>REPUBLIKA HRVATSKA</w:t>
      </w:r>
    </w:p>
    <w:p w:rsidRDefault="00E63362" w:rsidP="00E63362" w:rsidR="00E63362" w:rsidRPr="00E63362">
      <w:pPr>
        <w:rPr>
          <w:b/>
          <w:lang w:val="hr-HR"/>
        </w:rPr>
      </w:pPr>
      <w:r w:rsidRPr="00E63362">
        <w:rPr>
          <w:b/>
          <w:lang w:val="hr-HR"/>
        </w:rPr>
        <w:t xml:space="preserve">     TRGOVAČKI SUD U SPLITU</w:t>
      </w:r>
    </w:p>
    <w:p w:rsidRDefault="00E63362" w:rsidP="00E63362" w:rsidR="00E63362" w:rsidRPr="00E63362">
      <w:pPr>
        <w:rPr>
          <w:b/>
          <w:lang w:val="hr-HR"/>
        </w:rPr>
      </w:pPr>
      <w:r w:rsidRPr="00E63362">
        <w:rPr>
          <w:b/>
          <w:lang w:val="hr-HR"/>
        </w:rPr>
        <w:t xml:space="preserve">   STALNA SLUŽBA DUBROVNIK</w:t>
      </w:r>
    </w:p>
    <w:p w:rsidRDefault="00E63362" w:rsidP="00E63362" w:rsidR="00E63362" w:rsidRPr="00E63362">
      <w:pPr>
        <w:rPr>
          <w:b/>
          <w:lang w:val="hr-HR"/>
        </w:rPr>
      </w:pPr>
      <w:r w:rsidRPr="00E63362">
        <w:rPr>
          <w:b/>
          <w:lang w:val="hr-HR"/>
        </w:rPr>
        <w:t xml:space="preserve">     Dr. A. Starčevića 23, Dubrovnik</w:t>
      </w:r>
    </w:p>
    <w:p w:rsidRDefault="00EF4316" w:rsidP="0085702F" w:rsidR="0085702F" w:rsidRPr="0085702F">
      <w:pPr>
        <w:jc w:val="right"/>
        <w:rPr>
          <w:b/>
          <w:sz w:val="22"/>
          <w:szCs w:val="22"/>
          <w:lang w:val="hr-HR"/>
        </w:rPr>
      </w:pPr>
      <w:proofErr w:type="spellStart"/>
      <w:r w:rsidRPr="00086A8D">
        <w:rPr>
          <w:b/>
          <w:sz w:val="22"/>
          <w:szCs w:val="22"/>
          <w:lang w:val="hr-HR"/>
        </w:rPr>
        <w:t>Posl</w:t>
      </w:r>
      <w:proofErr w:type="spellEnd"/>
      <w:r w:rsidRPr="00086A8D">
        <w:rPr>
          <w:b/>
          <w:sz w:val="22"/>
          <w:szCs w:val="22"/>
          <w:lang w:val="hr-HR"/>
        </w:rPr>
        <w:t xml:space="preserve">. br. </w:t>
      </w:r>
      <w:r w:rsidR="00185441" w:rsidRPr="00086A8D">
        <w:rPr>
          <w:b/>
          <w:sz w:val="22"/>
          <w:szCs w:val="22"/>
          <w:lang w:val="hr-HR"/>
        </w:rPr>
        <w:t>6</w:t>
      </w:r>
      <w:r w:rsidRPr="00086A8D">
        <w:rPr>
          <w:b/>
          <w:sz w:val="22"/>
          <w:szCs w:val="22"/>
          <w:lang w:val="hr-HR"/>
        </w:rPr>
        <w:t>-St.</w:t>
      </w:r>
      <w:r w:rsidR="00BA0649">
        <w:rPr>
          <w:b/>
          <w:sz w:val="22"/>
          <w:szCs w:val="22"/>
          <w:lang w:val="hr-HR"/>
        </w:rPr>
        <w:t>8</w:t>
      </w:r>
      <w:r w:rsidR="00C41AE6">
        <w:rPr>
          <w:b/>
          <w:sz w:val="22"/>
          <w:szCs w:val="22"/>
          <w:lang w:val="hr-HR"/>
        </w:rPr>
        <w:t>1</w:t>
      </w:r>
      <w:r w:rsidR="00F24544">
        <w:rPr>
          <w:b/>
          <w:sz w:val="22"/>
          <w:szCs w:val="22"/>
          <w:lang w:val="hr-HR"/>
        </w:rPr>
        <w:t>3</w:t>
      </w:r>
      <w:r w:rsidR="00F00884" w:rsidRPr="00086A8D">
        <w:rPr>
          <w:b/>
          <w:sz w:val="22"/>
          <w:szCs w:val="22"/>
          <w:lang w:val="hr-HR"/>
        </w:rPr>
        <w:t>/</w:t>
      </w:r>
      <w:r w:rsidR="00A448B5" w:rsidRPr="00086A8D">
        <w:rPr>
          <w:b/>
          <w:sz w:val="22"/>
          <w:szCs w:val="22"/>
          <w:lang w:val="hr-HR"/>
        </w:rPr>
        <w:t>201</w:t>
      </w:r>
      <w:r w:rsidR="006E2B19">
        <w:rPr>
          <w:b/>
          <w:sz w:val="22"/>
          <w:szCs w:val="22"/>
          <w:lang w:val="hr-HR"/>
        </w:rPr>
        <w:t>6</w:t>
      </w:r>
      <w:r w:rsidR="001A20B6" w:rsidRPr="00086A8D">
        <w:rPr>
          <w:b/>
          <w:sz w:val="22"/>
          <w:szCs w:val="22"/>
          <w:lang w:val="hr-HR"/>
        </w:rPr>
        <w:t>-</w:t>
      </w:r>
      <w:r w:rsidR="003779C6">
        <w:rPr>
          <w:b/>
          <w:sz w:val="22"/>
          <w:szCs w:val="22"/>
          <w:lang w:val="hr-HR"/>
        </w:rPr>
        <w:t>11</w:t>
      </w:r>
    </w:p>
    <w:p w:rsidRDefault="00BC54A6" w:rsidR="00BC54A6" w:rsidRPr="00A366C8">
      <w:pPr>
        <w:jc w:val="right"/>
        <w:rPr>
          <w:b/>
          <w:sz w:val="28"/>
          <w:szCs w:val="28"/>
          <w:lang w:val="hr-HR"/>
        </w:rPr>
      </w:pPr>
    </w:p>
    <w:p w:rsidRDefault="00CE7D5C" w:rsidR="00793003" w:rsidRPr="00086A8D">
      <w:pPr>
        <w:pStyle w:val="Naslov1"/>
        <w:rPr>
          <w:sz w:val="22"/>
          <w:szCs w:val="22"/>
        </w:rPr>
      </w:pPr>
      <w:r w:rsidRPr="00086A8D">
        <w:rPr>
          <w:sz w:val="22"/>
          <w:szCs w:val="22"/>
        </w:rPr>
        <w:t xml:space="preserve">R </w:t>
      </w:r>
      <w:r w:rsidR="00793003" w:rsidRPr="00086A8D">
        <w:rPr>
          <w:sz w:val="22"/>
          <w:szCs w:val="22"/>
        </w:rPr>
        <w:t>E P U B L I K A   H R V A T S K A</w:t>
      </w:r>
    </w:p>
    <w:p w:rsidRDefault="00793003" w:rsidR="00793003" w:rsidRPr="00A366C8">
      <w:pPr>
        <w:pStyle w:val="Naslov1"/>
        <w:rPr>
          <w:sz w:val="16"/>
          <w:szCs w:val="16"/>
        </w:rPr>
      </w:pPr>
    </w:p>
    <w:p w:rsidRDefault="00432DE4" w:rsidR="00EF4316" w:rsidRPr="00086A8D">
      <w:pPr>
        <w:pStyle w:val="Naslov1"/>
        <w:rPr>
          <w:sz w:val="22"/>
          <w:szCs w:val="22"/>
        </w:rPr>
      </w:pPr>
      <w:r>
        <w:rPr>
          <w:sz w:val="22"/>
          <w:szCs w:val="22"/>
        </w:rPr>
        <w:t>Z A K L J U Č A K</w:t>
      </w:r>
    </w:p>
    <w:p w:rsidRDefault="00BC54A6" w:rsidR="00BC54A6" w:rsidRPr="00086A8D">
      <w:pPr>
        <w:jc w:val="center"/>
        <w:rPr>
          <w:b/>
          <w:sz w:val="22"/>
          <w:szCs w:val="22"/>
          <w:lang w:val="hr-HR"/>
        </w:rPr>
      </w:pPr>
    </w:p>
    <w:p w:rsidRDefault="00EF4316" w:rsidR="00EF4316" w:rsidRPr="00086A8D">
      <w:pPr>
        <w:pStyle w:val="Tijeloteksta"/>
        <w:rPr>
          <w:sz w:val="22"/>
          <w:szCs w:val="22"/>
        </w:rPr>
      </w:pPr>
      <w:r w:rsidRPr="00086A8D">
        <w:rPr>
          <w:sz w:val="22"/>
          <w:szCs w:val="22"/>
        </w:rPr>
        <w:tab/>
      </w:r>
      <w:r w:rsidR="00A448B5" w:rsidRPr="00086A8D">
        <w:rPr>
          <w:sz w:val="22"/>
          <w:szCs w:val="22"/>
        </w:rPr>
        <w:t>Trgovački sud u Splitu, Stalna služba u Dubrovniku, po sucu tog suda Srđanu Gavraniću, kao stečajnom sucu,</w:t>
      </w:r>
      <w:r w:rsidRPr="00086A8D">
        <w:rPr>
          <w:sz w:val="22"/>
          <w:szCs w:val="22"/>
        </w:rPr>
        <w:t xml:space="preserve"> povodom prijedloga za otvaranje stečajnog postupka na</w:t>
      </w:r>
      <w:r w:rsidR="007B3220" w:rsidRPr="00086A8D">
        <w:rPr>
          <w:sz w:val="22"/>
          <w:szCs w:val="22"/>
        </w:rPr>
        <w:t>d</w:t>
      </w:r>
      <w:r w:rsidRPr="00086A8D">
        <w:rPr>
          <w:sz w:val="22"/>
          <w:szCs w:val="22"/>
        </w:rPr>
        <w:t xml:space="preserve"> dužnik</w:t>
      </w:r>
      <w:r w:rsidR="00BA0649">
        <w:rPr>
          <w:sz w:val="22"/>
          <w:szCs w:val="22"/>
        </w:rPr>
        <w:t xml:space="preserve">om </w:t>
      </w:r>
      <w:r w:rsidR="00F24544">
        <w:rPr>
          <w:sz w:val="22"/>
          <w:szCs w:val="22"/>
        </w:rPr>
        <w:t>SABLJO</w:t>
      </w:r>
      <w:r w:rsidR="00C81F28">
        <w:rPr>
          <w:sz w:val="22"/>
          <w:szCs w:val="22"/>
        </w:rPr>
        <w:t xml:space="preserve"> d.o.o.</w:t>
      </w:r>
      <w:r w:rsidR="009439C1" w:rsidRPr="009439C1">
        <w:rPr>
          <w:sz w:val="22"/>
          <w:szCs w:val="22"/>
        </w:rPr>
        <w:t xml:space="preserve"> za </w:t>
      </w:r>
      <w:r w:rsidR="00F24544">
        <w:rPr>
          <w:sz w:val="22"/>
          <w:szCs w:val="22"/>
        </w:rPr>
        <w:t>ugostiteljstvo i turizam</w:t>
      </w:r>
      <w:r w:rsidR="00C81F28">
        <w:rPr>
          <w:sz w:val="22"/>
          <w:szCs w:val="22"/>
        </w:rPr>
        <w:t>,</w:t>
      </w:r>
      <w:r w:rsidR="00477FDE">
        <w:rPr>
          <w:sz w:val="22"/>
          <w:szCs w:val="22"/>
        </w:rPr>
        <w:t xml:space="preserve"> </w:t>
      </w:r>
      <w:r w:rsidR="00962520">
        <w:rPr>
          <w:sz w:val="22"/>
          <w:szCs w:val="22"/>
        </w:rPr>
        <w:t>P</w:t>
      </w:r>
      <w:r w:rsidR="00F24544">
        <w:rPr>
          <w:sz w:val="22"/>
          <w:szCs w:val="22"/>
        </w:rPr>
        <w:t>etrača</w:t>
      </w:r>
      <w:r w:rsidR="00962520">
        <w:rPr>
          <w:sz w:val="22"/>
          <w:szCs w:val="22"/>
        </w:rPr>
        <w:t xml:space="preserve">, </w:t>
      </w:r>
      <w:r w:rsidR="00F24544">
        <w:rPr>
          <w:sz w:val="22"/>
          <w:szCs w:val="22"/>
        </w:rPr>
        <w:t>Put dragovoljaca Domovinskog rata 10</w:t>
      </w:r>
      <w:r w:rsidR="00962520">
        <w:rPr>
          <w:sz w:val="22"/>
          <w:szCs w:val="22"/>
        </w:rPr>
        <w:t>,</w:t>
      </w:r>
      <w:r w:rsidR="009439C1" w:rsidRPr="009439C1">
        <w:rPr>
          <w:sz w:val="22"/>
          <w:szCs w:val="22"/>
        </w:rPr>
        <w:t xml:space="preserve"> </w:t>
      </w:r>
      <w:r w:rsidR="002D1FE7">
        <w:rPr>
          <w:sz w:val="22"/>
          <w:szCs w:val="22"/>
        </w:rPr>
        <w:t>MBS: 0</w:t>
      </w:r>
      <w:r w:rsidR="00B44F6F">
        <w:rPr>
          <w:sz w:val="22"/>
          <w:szCs w:val="22"/>
        </w:rPr>
        <w:t>60</w:t>
      </w:r>
      <w:r w:rsidR="00F24544">
        <w:rPr>
          <w:sz w:val="22"/>
          <w:szCs w:val="22"/>
        </w:rPr>
        <w:t>320677</w:t>
      </w:r>
      <w:r w:rsidR="002D1FE7">
        <w:rPr>
          <w:sz w:val="22"/>
          <w:szCs w:val="22"/>
        </w:rPr>
        <w:t xml:space="preserve">, OIB: </w:t>
      </w:r>
      <w:r w:rsidR="00F24544">
        <w:rPr>
          <w:sz w:val="22"/>
          <w:szCs w:val="22"/>
        </w:rPr>
        <w:t>18423646106</w:t>
      </w:r>
      <w:r w:rsidR="009439C1" w:rsidRPr="009439C1">
        <w:rPr>
          <w:sz w:val="22"/>
          <w:szCs w:val="22"/>
        </w:rPr>
        <w:t>,</w:t>
      </w:r>
      <w:r w:rsidR="009439C1" w:rsidRPr="009439C1">
        <w:rPr>
          <w:sz w:val="22"/>
          <w:szCs w:val="22"/>
          <w:lang w:val="en-AU"/>
        </w:rPr>
        <w:t xml:space="preserve"> </w:t>
      </w:r>
      <w:r w:rsidRPr="00086A8D">
        <w:rPr>
          <w:sz w:val="22"/>
          <w:szCs w:val="22"/>
        </w:rPr>
        <w:t xml:space="preserve">dana </w:t>
      </w:r>
      <w:r w:rsidR="00873B93">
        <w:rPr>
          <w:sz w:val="22"/>
          <w:szCs w:val="22"/>
        </w:rPr>
        <w:t>2</w:t>
      </w:r>
      <w:r w:rsidR="003779C6">
        <w:rPr>
          <w:sz w:val="22"/>
          <w:szCs w:val="22"/>
        </w:rPr>
        <w:t>3</w:t>
      </w:r>
      <w:r w:rsidR="00AE21DC" w:rsidRPr="00086A8D">
        <w:rPr>
          <w:sz w:val="22"/>
          <w:szCs w:val="22"/>
        </w:rPr>
        <w:t>.</w:t>
      </w:r>
      <w:r w:rsidR="00793003" w:rsidRPr="00086A8D">
        <w:rPr>
          <w:sz w:val="22"/>
          <w:szCs w:val="22"/>
        </w:rPr>
        <w:t xml:space="preserve"> </w:t>
      </w:r>
      <w:r w:rsidR="003779C6">
        <w:rPr>
          <w:sz w:val="22"/>
          <w:szCs w:val="22"/>
        </w:rPr>
        <w:t>svibnja</w:t>
      </w:r>
      <w:r w:rsidR="007B3220" w:rsidRPr="00086A8D">
        <w:rPr>
          <w:sz w:val="22"/>
          <w:szCs w:val="22"/>
        </w:rPr>
        <w:t xml:space="preserve"> </w:t>
      </w:r>
      <w:r w:rsidRPr="00086A8D">
        <w:rPr>
          <w:sz w:val="22"/>
          <w:szCs w:val="22"/>
        </w:rPr>
        <w:t>20</w:t>
      </w:r>
      <w:r w:rsidR="00185441" w:rsidRPr="00086A8D">
        <w:rPr>
          <w:sz w:val="22"/>
          <w:szCs w:val="22"/>
        </w:rPr>
        <w:t>1</w:t>
      </w:r>
      <w:r w:rsidR="00197DDC">
        <w:rPr>
          <w:sz w:val="22"/>
          <w:szCs w:val="22"/>
        </w:rPr>
        <w:t>6</w:t>
      </w:r>
      <w:r w:rsidRPr="00086A8D">
        <w:rPr>
          <w:sz w:val="22"/>
          <w:szCs w:val="22"/>
        </w:rPr>
        <w:t>.</w:t>
      </w:r>
      <w:r w:rsidR="001A20B6" w:rsidRPr="00086A8D">
        <w:rPr>
          <w:sz w:val="22"/>
          <w:szCs w:val="22"/>
        </w:rPr>
        <w:t xml:space="preserve"> </w:t>
      </w:r>
      <w:r w:rsidRPr="00086A8D">
        <w:rPr>
          <w:sz w:val="22"/>
          <w:szCs w:val="22"/>
        </w:rPr>
        <w:t>godine</w:t>
      </w:r>
    </w:p>
    <w:p w:rsidRDefault="00EF4316" w:rsidR="00EF4316" w:rsidRPr="0085702F">
      <w:pPr>
        <w:pStyle w:val="Tijeloteksta"/>
        <w:rPr>
          <w:sz w:val="16"/>
          <w:szCs w:val="16"/>
        </w:rPr>
      </w:pPr>
    </w:p>
    <w:p w:rsidRDefault="003E475F" w:rsidR="003E475F" w:rsidRPr="0085702F">
      <w:pPr>
        <w:pStyle w:val="Tijeloteksta"/>
        <w:rPr>
          <w:sz w:val="16"/>
          <w:szCs w:val="16"/>
        </w:rPr>
      </w:pPr>
    </w:p>
    <w:p w:rsidRDefault="00432DE4" w:rsidR="00EF4316" w:rsidRPr="00086A8D">
      <w:pPr>
        <w:pStyle w:val="Tijeloteksta"/>
        <w:jc w:val="center"/>
        <w:rPr>
          <w:b/>
          <w:sz w:val="22"/>
          <w:szCs w:val="22"/>
        </w:rPr>
      </w:pPr>
      <w:r>
        <w:rPr>
          <w:b/>
          <w:sz w:val="22"/>
          <w:szCs w:val="22"/>
        </w:rPr>
        <w:t xml:space="preserve">z a k l j u č i o </w:t>
      </w:r>
      <w:r w:rsidR="00EF4316" w:rsidRPr="00086A8D">
        <w:rPr>
          <w:b/>
          <w:sz w:val="22"/>
          <w:szCs w:val="22"/>
        </w:rPr>
        <w:t xml:space="preserve"> j e</w:t>
      </w:r>
    </w:p>
    <w:p w:rsidRDefault="00EF4316" w:rsidR="00EF4316" w:rsidRPr="00086A8D">
      <w:pPr>
        <w:pStyle w:val="Tijeloteksta"/>
        <w:jc w:val="center"/>
        <w:rPr>
          <w:b/>
          <w:sz w:val="22"/>
          <w:szCs w:val="22"/>
        </w:rPr>
      </w:pPr>
    </w:p>
    <w:p w:rsidRDefault="003C52FE" w:rsidP="00E16373" w:rsidR="00E16373">
      <w:pPr>
        <w:ind w:hanging="705" w:left="705"/>
        <w:jc w:val="both"/>
        <w:rPr>
          <w:sz w:val="22"/>
          <w:szCs w:val="22"/>
          <w:lang w:val="hr-HR"/>
        </w:rPr>
      </w:pPr>
      <w:r w:rsidRPr="00086A8D">
        <w:rPr>
          <w:b/>
          <w:sz w:val="22"/>
          <w:szCs w:val="22"/>
          <w:lang w:val="hr-HR"/>
        </w:rPr>
        <w:t>I.</w:t>
      </w:r>
      <w:r w:rsidRPr="00086A8D">
        <w:rPr>
          <w:b/>
          <w:sz w:val="22"/>
          <w:szCs w:val="22"/>
          <w:lang w:val="hr-HR"/>
        </w:rPr>
        <w:tab/>
      </w:r>
      <w:r w:rsidR="00E553B6" w:rsidRPr="00E553B6">
        <w:rPr>
          <w:sz w:val="22"/>
          <w:szCs w:val="22"/>
          <w:lang w:val="hr-HR"/>
        </w:rPr>
        <w:t>Zbog neplanirane sp</w:t>
      </w:r>
      <w:r w:rsidR="00E553B6">
        <w:rPr>
          <w:sz w:val="22"/>
          <w:szCs w:val="22"/>
          <w:lang w:val="hr-HR"/>
        </w:rPr>
        <w:t>r</w:t>
      </w:r>
      <w:r w:rsidR="00E553B6" w:rsidRPr="00E553B6">
        <w:rPr>
          <w:sz w:val="22"/>
          <w:szCs w:val="22"/>
          <w:lang w:val="hr-HR"/>
        </w:rPr>
        <w:t>iječenosti</w:t>
      </w:r>
      <w:r w:rsidR="00E553B6" w:rsidRPr="00E553B6">
        <w:rPr>
          <w:b/>
          <w:sz w:val="22"/>
          <w:szCs w:val="22"/>
          <w:lang w:val="hr-HR"/>
        </w:rPr>
        <w:t xml:space="preserve"> </w:t>
      </w:r>
      <w:r w:rsidR="0036746A" w:rsidRPr="00E16373">
        <w:rPr>
          <w:b/>
          <w:sz w:val="22"/>
          <w:szCs w:val="22"/>
          <w:lang w:val="hr-HR"/>
        </w:rPr>
        <w:t>neće se održati</w:t>
      </w:r>
      <w:r w:rsidR="0036746A">
        <w:rPr>
          <w:sz w:val="22"/>
          <w:szCs w:val="22"/>
          <w:lang w:val="hr-HR"/>
        </w:rPr>
        <w:t xml:space="preserve"> </w:t>
      </w:r>
      <w:r w:rsidR="00070709">
        <w:rPr>
          <w:sz w:val="22"/>
          <w:szCs w:val="22"/>
          <w:lang w:val="hr-HR"/>
        </w:rPr>
        <w:t>r</w:t>
      </w:r>
      <w:r w:rsidR="00E16373" w:rsidRPr="00E16373">
        <w:rPr>
          <w:sz w:val="22"/>
          <w:szCs w:val="22"/>
          <w:lang w:val="hr-HR"/>
        </w:rPr>
        <w:t>očište radi očitovanja o prijedlogu za otvaranje stečajnog postupka određeno za dan 2</w:t>
      </w:r>
      <w:r w:rsidR="00E16373">
        <w:rPr>
          <w:sz w:val="22"/>
          <w:szCs w:val="22"/>
          <w:lang w:val="hr-HR"/>
        </w:rPr>
        <w:t>4</w:t>
      </w:r>
      <w:r w:rsidR="00E16373" w:rsidRPr="00E16373">
        <w:rPr>
          <w:sz w:val="22"/>
          <w:szCs w:val="22"/>
          <w:lang w:val="hr-HR"/>
        </w:rPr>
        <w:t xml:space="preserve">. </w:t>
      </w:r>
      <w:r w:rsidR="00E16373">
        <w:rPr>
          <w:sz w:val="22"/>
          <w:szCs w:val="22"/>
          <w:lang w:val="hr-HR"/>
        </w:rPr>
        <w:t>svibnja</w:t>
      </w:r>
      <w:r w:rsidR="00E16373" w:rsidRPr="00E16373">
        <w:rPr>
          <w:sz w:val="22"/>
          <w:szCs w:val="22"/>
          <w:lang w:val="hr-HR"/>
        </w:rPr>
        <w:t xml:space="preserve"> 2016. godine u 10,30 sati</w:t>
      </w:r>
      <w:r w:rsidR="00E16373">
        <w:rPr>
          <w:sz w:val="22"/>
          <w:szCs w:val="22"/>
          <w:lang w:val="hr-HR"/>
        </w:rPr>
        <w:t xml:space="preserve">, a </w:t>
      </w:r>
      <w:r w:rsidR="00E16373" w:rsidRPr="00E16373">
        <w:rPr>
          <w:b/>
          <w:sz w:val="22"/>
          <w:szCs w:val="22"/>
          <w:lang w:val="hr-HR"/>
        </w:rPr>
        <w:t>novo se zakazuje za dan</w:t>
      </w:r>
    </w:p>
    <w:p w:rsidRDefault="00E16373" w:rsidP="00E16373" w:rsidR="00E16373" w:rsidRPr="00E16373">
      <w:pPr>
        <w:ind w:hanging="705" w:left="705"/>
        <w:jc w:val="both"/>
        <w:rPr>
          <w:sz w:val="16"/>
          <w:szCs w:val="16"/>
          <w:lang w:val="hr-HR"/>
        </w:rPr>
      </w:pPr>
    </w:p>
    <w:p w:rsidRDefault="00E16373" w:rsidP="00E16373" w:rsidR="00E16373" w:rsidRPr="00E16373">
      <w:pPr>
        <w:ind w:hanging="705" w:left="705"/>
        <w:jc w:val="center"/>
        <w:rPr>
          <w:b/>
          <w:sz w:val="22"/>
          <w:szCs w:val="22"/>
          <w:u w:val="single"/>
          <w:lang w:val="hr-HR"/>
        </w:rPr>
      </w:pPr>
      <w:r w:rsidRPr="00E16373">
        <w:rPr>
          <w:b/>
          <w:sz w:val="22"/>
          <w:szCs w:val="22"/>
          <w:u w:val="single"/>
          <w:lang w:val="hr-HR"/>
        </w:rPr>
        <w:t>12. srpnja 2016. godine u 9,00 sati.</w:t>
      </w:r>
    </w:p>
    <w:p w:rsidRDefault="00E16373" w:rsidP="00763F7D" w:rsidR="00E16373" w:rsidRPr="00E553B6">
      <w:pPr>
        <w:ind w:hanging="705" w:left="705"/>
        <w:jc w:val="both"/>
        <w:rPr>
          <w:b/>
          <w:sz w:val="16"/>
          <w:szCs w:val="16"/>
          <w:lang w:val="hr-HR"/>
        </w:rPr>
      </w:pPr>
    </w:p>
    <w:p w:rsidRDefault="00D96048" w:rsidP="00D96048" w:rsidR="00D96048" w:rsidRPr="00BC54A6">
      <w:pPr>
        <w:ind w:firstLine="15" w:left="705"/>
        <w:jc w:val="both"/>
        <w:rPr>
          <w:sz w:val="22"/>
          <w:szCs w:val="22"/>
          <w:lang w:val="hr-HR"/>
        </w:rPr>
      </w:pPr>
      <w:r w:rsidRPr="00BC54A6">
        <w:rPr>
          <w:sz w:val="22"/>
          <w:szCs w:val="22"/>
          <w:lang w:val="hr-HR"/>
        </w:rPr>
        <w:t>Ako se ne odredi ispitivanje gospodarsko-financijskog stanja dužnika, sud može odlučiti da se nakon ročišta radi očitovanja o prijedlogu za otvaranje stečajnog postupka održi ročište radi rasprave o pretpostavkama za otvaranje stečajnog postupka.</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w:t>
      </w:r>
      <w:r w:rsidRPr="00763F7D">
        <w:rPr>
          <w:b/>
          <w:sz w:val="22"/>
          <w:szCs w:val="22"/>
          <w:lang w:val="hr-HR"/>
        </w:rPr>
        <w:tab/>
      </w:r>
      <w:r w:rsidRPr="00763F7D">
        <w:rPr>
          <w:b/>
          <w:sz w:val="22"/>
          <w:szCs w:val="22"/>
          <w:lang w:val="hr-HR"/>
        </w:rPr>
        <w:tab/>
      </w:r>
      <w:r w:rsidRPr="00763F7D">
        <w:rPr>
          <w:sz w:val="22"/>
          <w:szCs w:val="22"/>
          <w:lang w:val="hr-HR"/>
        </w:rPr>
        <w:t>Pozivaju se predlagatelj i zakonski zastupnik dužnika</w:t>
      </w:r>
      <w:r w:rsidR="007F11B9">
        <w:rPr>
          <w:sz w:val="22"/>
          <w:szCs w:val="22"/>
          <w:lang w:val="hr-HR"/>
        </w:rPr>
        <w:t xml:space="preserve"> </w:t>
      </w:r>
      <w:r w:rsidR="00775C8D">
        <w:rPr>
          <w:sz w:val="22"/>
          <w:szCs w:val="22"/>
          <w:lang w:val="hr-HR"/>
        </w:rPr>
        <w:t>Ivan S</w:t>
      </w:r>
      <w:r w:rsidR="008966E6">
        <w:rPr>
          <w:sz w:val="22"/>
          <w:szCs w:val="22"/>
          <w:lang w:val="hr-HR"/>
        </w:rPr>
        <w:t>abljo</w:t>
      </w:r>
      <w:r w:rsidRPr="00763F7D">
        <w:rPr>
          <w:sz w:val="22"/>
          <w:szCs w:val="22"/>
          <w:lang w:val="hr-HR"/>
        </w:rPr>
        <w:t>, te osoba ovlaštena za zastupanje pravne osobe koja za dužnika obavlja poslove platnog prometa,  pristupiti na zakazano ročište.</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bCs/>
          <w:sz w:val="22"/>
          <w:szCs w:val="22"/>
          <w:lang w:val="hr-HR"/>
        </w:rPr>
        <w:t>I</w:t>
      </w:r>
      <w:r w:rsidR="00D96048">
        <w:rPr>
          <w:b/>
          <w:bCs/>
          <w:sz w:val="22"/>
          <w:szCs w:val="22"/>
          <w:lang w:val="hr-HR"/>
        </w:rPr>
        <w:t>II</w:t>
      </w:r>
      <w:r w:rsidRPr="00763F7D">
        <w:rPr>
          <w:b/>
          <w:bCs/>
          <w:sz w:val="22"/>
          <w:szCs w:val="22"/>
          <w:lang w:val="hr-HR"/>
        </w:rPr>
        <w:t>.</w:t>
      </w:r>
      <w:r w:rsidRPr="00763F7D">
        <w:rPr>
          <w:sz w:val="22"/>
          <w:szCs w:val="22"/>
          <w:lang w:val="hr-HR"/>
        </w:rPr>
        <w:t xml:space="preserve"> </w:t>
      </w:r>
      <w:r w:rsidRPr="00763F7D">
        <w:rPr>
          <w:sz w:val="22"/>
          <w:szCs w:val="22"/>
          <w:lang w:val="hr-HR"/>
        </w:rPr>
        <w:tab/>
        <w:t xml:space="preserve">Poziva se FINA kao predlagatelj dostaviti dokaz o postojanju stečajnog razloga </w:t>
      </w:r>
      <w:r w:rsidR="00C21211">
        <w:rPr>
          <w:sz w:val="22"/>
          <w:szCs w:val="22"/>
          <w:lang w:val="hr-HR"/>
        </w:rPr>
        <w:t xml:space="preserve">iz čl. 5. </w:t>
      </w:r>
      <w:r w:rsidR="00C21211" w:rsidRPr="00763F7D">
        <w:rPr>
          <w:sz w:val="22"/>
          <w:szCs w:val="22"/>
          <w:lang w:val="hr-HR"/>
        </w:rPr>
        <w:t xml:space="preserve">Stečajnog zakona (NN </w:t>
      </w:r>
      <w:r w:rsidR="00C21211">
        <w:rPr>
          <w:sz w:val="22"/>
          <w:szCs w:val="22"/>
          <w:lang w:val="hr-HR"/>
        </w:rPr>
        <w:t>71</w:t>
      </w:r>
      <w:r w:rsidR="00C21211" w:rsidRPr="00763F7D">
        <w:rPr>
          <w:sz w:val="22"/>
          <w:szCs w:val="22"/>
          <w:lang w:val="hr-HR"/>
        </w:rPr>
        <w:t>/</w:t>
      </w:r>
      <w:r w:rsidR="00C21211">
        <w:rPr>
          <w:sz w:val="22"/>
          <w:szCs w:val="22"/>
          <w:lang w:val="hr-HR"/>
        </w:rPr>
        <w:t>2015</w:t>
      </w:r>
      <w:r w:rsidR="00C21211" w:rsidRPr="00763F7D">
        <w:rPr>
          <w:sz w:val="22"/>
          <w:szCs w:val="22"/>
          <w:lang w:val="hr-HR"/>
        </w:rPr>
        <w:t>, dalje u tekstu: SZ)</w:t>
      </w:r>
      <w:r w:rsidR="00C21211">
        <w:rPr>
          <w:sz w:val="22"/>
          <w:szCs w:val="22"/>
          <w:lang w:val="hr-HR"/>
        </w:rPr>
        <w:t xml:space="preserve"> i to </w:t>
      </w:r>
      <w:r w:rsidR="00104BE3">
        <w:rPr>
          <w:sz w:val="22"/>
          <w:szCs w:val="22"/>
          <w:lang w:val="hr-HR"/>
        </w:rPr>
        <w:t xml:space="preserve">sukladno </w:t>
      </w:r>
      <w:r w:rsidRPr="00763F7D">
        <w:rPr>
          <w:sz w:val="22"/>
          <w:szCs w:val="22"/>
          <w:lang w:val="hr-HR"/>
        </w:rPr>
        <w:t xml:space="preserve">čl. </w:t>
      </w:r>
      <w:r w:rsidR="008B2C6D">
        <w:rPr>
          <w:sz w:val="22"/>
          <w:szCs w:val="22"/>
          <w:lang w:val="hr-HR"/>
        </w:rPr>
        <w:t>6</w:t>
      </w:r>
      <w:r w:rsidRPr="00763F7D">
        <w:rPr>
          <w:sz w:val="22"/>
          <w:szCs w:val="22"/>
          <w:lang w:val="hr-HR"/>
        </w:rPr>
        <w:t xml:space="preserve">. </w:t>
      </w:r>
      <w:r w:rsidR="00104BE3">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w:t>
      </w:r>
      <w:proofErr w:type="spellStart"/>
      <w:r w:rsidRPr="00763F7D">
        <w:rPr>
          <w:sz w:val="22"/>
          <w:szCs w:val="22"/>
          <w:lang w:val="hr-HR"/>
        </w:rPr>
        <w:t>faxa</w:t>
      </w:r>
      <w:proofErr w:type="spellEnd"/>
      <w:r w:rsidRPr="00763F7D">
        <w:rPr>
          <w:sz w:val="22"/>
          <w:szCs w:val="22"/>
          <w:lang w:val="hr-HR"/>
        </w:rPr>
        <w:t xml:space="preserve"> na broj suda 020/357-737 najkasnije 60 minuta prije određenog ročišta.</w:t>
      </w:r>
    </w:p>
    <w:p w:rsidRDefault="000C2457" w:rsidP="00763F7D" w:rsidR="000C2457" w:rsidRPr="0085702F">
      <w:pPr>
        <w:jc w:val="center"/>
        <w:rPr>
          <w:b/>
          <w:sz w:val="16"/>
          <w:szCs w:val="16"/>
          <w:lang w:val="hr-HR"/>
        </w:rPr>
      </w:pPr>
    </w:p>
    <w:p w:rsidRDefault="003C52FE" w:rsidP="003C52FE" w:rsidR="003C52FE" w:rsidRPr="00086A8D">
      <w:pPr>
        <w:jc w:val="center"/>
        <w:rPr>
          <w:b/>
          <w:sz w:val="22"/>
          <w:szCs w:val="22"/>
          <w:lang w:val="hr-HR"/>
        </w:rPr>
      </w:pPr>
      <w:r w:rsidRPr="00086A8D">
        <w:rPr>
          <w:b/>
          <w:sz w:val="22"/>
          <w:szCs w:val="22"/>
          <w:lang w:val="hr-HR"/>
        </w:rPr>
        <w:t xml:space="preserve">U Dubrovniku, </w:t>
      </w:r>
      <w:r w:rsidR="00432DE4">
        <w:rPr>
          <w:b/>
          <w:sz w:val="22"/>
          <w:szCs w:val="22"/>
          <w:lang w:val="hr-HR"/>
        </w:rPr>
        <w:t>23</w:t>
      </w:r>
      <w:r w:rsidRPr="00086A8D">
        <w:rPr>
          <w:b/>
          <w:sz w:val="22"/>
          <w:szCs w:val="22"/>
          <w:lang w:val="hr-HR"/>
        </w:rPr>
        <w:t xml:space="preserve">. </w:t>
      </w:r>
      <w:r w:rsidR="00432DE4">
        <w:rPr>
          <w:b/>
          <w:sz w:val="22"/>
          <w:szCs w:val="22"/>
          <w:lang w:val="hr-HR"/>
        </w:rPr>
        <w:t>svibnja</w:t>
      </w:r>
      <w:r w:rsidRPr="00086A8D">
        <w:rPr>
          <w:b/>
          <w:sz w:val="22"/>
          <w:szCs w:val="22"/>
          <w:lang w:val="hr-HR"/>
        </w:rPr>
        <w:t xml:space="preserve"> 201</w:t>
      </w:r>
      <w:r w:rsidR="006C2245">
        <w:rPr>
          <w:b/>
          <w:sz w:val="22"/>
          <w:szCs w:val="22"/>
          <w:lang w:val="hr-HR"/>
        </w:rPr>
        <w:t>6</w:t>
      </w:r>
      <w:r w:rsidRPr="00086A8D">
        <w:rPr>
          <w:b/>
          <w:sz w:val="22"/>
          <w:szCs w:val="22"/>
          <w:lang w:val="hr-HR"/>
        </w:rPr>
        <w:t>. godine</w:t>
      </w:r>
    </w:p>
    <w:p w:rsidRDefault="003C52FE" w:rsidP="003C52FE" w:rsidR="003C52FE"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3C52FE" w:rsidP="003C52FE" w:rsidR="003C52FE" w:rsidRPr="00A366C8">
      <w:pPr>
        <w:jc w:val="both"/>
        <w:rPr>
          <w:b/>
          <w:sz w:val="16"/>
          <w:szCs w:val="16"/>
          <w:lang w:val="hr-HR"/>
        </w:rPr>
      </w:pPr>
    </w:p>
    <w:p w:rsidRDefault="003C52FE" w:rsidP="003C52FE" w:rsidR="008B261F"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Srđan Gavranić</w:t>
      </w:r>
    </w:p>
    <w:p w:rsidRDefault="003C52FE" w:rsidP="003C52FE" w:rsidR="003C52FE">
      <w:pPr>
        <w:jc w:val="both"/>
        <w:rPr>
          <w:b/>
          <w:sz w:val="22"/>
          <w:szCs w:val="22"/>
          <w:lang w:val="hr-HR"/>
        </w:rPr>
      </w:pPr>
      <w:r w:rsidRPr="00086A8D">
        <w:rPr>
          <w:b/>
          <w:sz w:val="22"/>
          <w:szCs w:val="22"/>
          <w:lang w:val="hr-HR"/>
        </w:rPr>
        <w:t xml:space="preserve"> </w:t>
      </w:r>
    </w:p>
    <w:p w:rsidRDefault="00BC54A6" w:rsidP="003C52FE" w:rsidR="00BC54A6" w:rsidRPr="00E553B6">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UPUTA O PRAVNOM LIJEKU</w:t>
      </w:r>
    </w:p>
    <w:p w:rsidRDefault="003C52FE" w:rsidP="003C52FE" w:rsidR="00410B76">
      <w:pPr>
        <w:jc w:val="both"/>
        <w:rPr>
          <w:sz w:val="22"/>
          <w:szCs w:val="22"/>
          <w:lang w:val="hr-HR"/>
        </w:rPr>
      </w:pPr>
      <w:r w:rsidRPr="00086A8D">
        <w:rPr>
          <w:sz w:val="22"/>
          <w:szCs w:val="22"/>
          <w:lang w:val="hr-HR"/>
        </w:rPr>
        <w:t xml:space="preserve">Protiv ovog rješenja </w:t>
      </w:r>
      <w:r w:rsidR="00410B76">
        <w:rPr>
          <w:sz w:val="22"/>
          <w:szCs w:val="22"/>
          <w:lang w:val="hr-HR"/>
        </w:rPr>
        <w:t>nije dopuštena posebna žalba (115. st. 1. SZ).</w:t>
      </w:r>
    </w:p>
    <w:p w:rsidRDefault="003C52FE" w:rsidP="003C52FE" w:rsidR="003C52FE">
      <w:pPr>
        <w:jc w:val="both"/>
        <w:rPr>
          <w:b/>
          <w:sz w:val="16"/>
          <w:szCs w:val="16"/>
          <w:lang w:val="hr-HR"/>
        </w:rPr>
      </w:pPr>
    </w:p>
    <w:p w:rsidRDefault="00410B76" w:rsidP="003C52FE" w:rsidR="00410B76" w:rsidRPr="00A366C8">
      <w:pPr>
        <w:jc w:val="both"/>
        <w:rPr>
          <w:b/>
          <w:sz w:val="16"/>
          <w:szCs w:val="16"/>
          <w:lang w:val="hr-HR"/>
        </w:rPr>
      </w:pPr>
    </w:p>
    <w:p w:rsidRDefault="003C52FE" w:rsidP="003C52FE" w:rsidR="003C52FE" w:rsidRPr="0085702F">
      <w:pPr>
        <w:jc w:val="both"/>
        <w:rPr>
          <w:b/>
          <w:sz w:val="18"/>
          <w:szCs w:val="18"/>
          <w:lang w:val="hr-HR"/>
        </w:rPr>
      </w:pPr>
      <w:r w:rsidRPr="0085702F">
        <w:rPr>
          <w:b/>
          <w:sz w:val="18"/>
          <w:szCs w:val="18"/>
          <w:lang w:val="hr-HR"/>
        </w:rPr>
        <w:t xml:space="preserve">DN-a </w:t>
      </w:r>
      <w:r w:rsidRPr="0085702F">
        <w:rPr>
          <w:sz w:val="18"/>
          <w:szCs w:val="18"/>
          <w:lang w:val="hr-HR"/>
        </w:rPr>
        <w:t>(</w:t>
      </w:r>
      <w:r w:rsidR="00432DE4" w:rsidRPr="0085702F">
        <w:rPr>
          <w:sz w:val="18"/>
          <w:szCs w:val="18"/>
          <w:lang w:val="hr-HR"/>
        </w:rPr>
        <w:t>23</w:t>
      </w:r>
      <w:r w:rsidRPr="0085702F">
        <w:rPr>
          <w:sz w:val="18"/>
          <w:szCs w:val="18"/>
          <w:lang w:val="hr-HR"/>
        </w:rPr>
        <w:t>.</w:t>
      </w:r>
      <w:r w:rsidR="00BC54A6" w:rsidRPr="0085702F">
        <w:rPr>
          <w:sz w:val="18"/>
          <w:szCs w:val="18"/>
          <w:lang w:val="hr-HR"/>
        </w:rPr>
        <w:t>0</w:t>
      </w:r>
      <w:r w:rsidR="00432DE4" w:rsidRPr="0085702F">
        <w:rPr>
          <w:sz w:val="18"/>
          <w:szCs w:val="18"/>
          <w:lang w:val="hr-HR"/>
        </w:rPr>
        <w:t>5</w:t>
      </w:r>
      <w:r w:rsidRPr="0085702F">
        <w:rPr>
          <w:sz w:val="18"/>
          <w:szCs w:val="18"/>
          <w:lang w:val="hr-HR"/>
        </w:rPr>
        <w:t>.201</w:t>
      </w:r>
      <w:r w:rsidR="006C2245" w:rsidRPr="0085702F">
        <w:rPr>
          <w:sz w:val="18"/>
          <w:szCs w:val="18"/>
          <w:lang w:val="hr-HR"/>
        </w:rPr>
        <w:t>6</w:t>
      </w:r>
      <w:r w:rsidRPr="0085702F">
        <w:rPr>
          <w:sz w:val="18"/>
          <w:szCs w:val="18"/>
          <w:lang w:val="hr-HR"/>
        </w:rPr>
        <w:t>.g.)</w:t>
      </w:r>
      <w:r w:rsidRPr="0085702F">
        <w:rPr>
          <w:b/>
          <w:sz w:val="18"/>
          <w:szCs w:val="18"/>
          <w:lang w:val="hr-HR"/>
        </w:rPr>
        <w:t>:</w:t>
      </w:r>
    </w:p>
    <w:p w:rsidRDefault="003C52FE" w:rsidP="0085702F" w:rsidR="0085702F" w:rsidRPr="0085702F">
      <w:pPr>
        <w:pStyle w:val="Tijeloteksta"/>
        <w:rPr>
          <w:sz w:val="18"/>
          <w:szCs w:val="18"/>
        </w:rPr>
      </w:pPr>
      <w:r w:rsidRPr="0085702F">
        <w:rPr>
          <w:sz w:val="18"/>
          <w:szCs w:val="18"/>
        </w:rPr>
        <w:t xml:space="preserve">- </w:t>
      </w:r>
      <w:r w:rsidR="00714001" w:rsidRPr="0085702F">
        <w:rPr>
          <w:sz w:val="18"/>
          <w:szCs w:val="18"/>
        </w:rPr>
        <w:t>dužniku</w:t>
      </w:r>
      <w:r w:rsidR="00612073" w:rsidRPr="0085702F">
        <w:rPr>
          <w:sz w:val="18"/>
          <w:szCs w:val="18"/>
        </w:rPr>
        <w:t>,</w:t>
      </w:r>
      <w:r w:rsidR="00876343" w:rsidRPr="0085702F">
        <w:rPr>
          <w:sz w:val="18"/>
          <w:szCs w:val="18"/>
        </w:rPr>
        <w:t xml:space="preserve"> </w:t>
      </w:r>
      <w:r w:rsidR="0085702F" w:rsidRPr="0085702F">
        <w:rPr>
          <w:sz w:val="18"/>
          <w:szCs w:val="18"/>
        </w:rPr>
        <w:t>putem e oglasne ploče,</w:t>
      </w:r>
    </w:p>
    <w:p w:rsidRDefault="00CF3198" w:rsidP="0085702F" w:rsidR="0085702F" w:rsidRPr="0085702F">
      <w:pPr>
        <w:pStyle w:val="Tijeloteksta"/>
        <w:rPr>
          <w:sz w:val="18"/>
          <w:szCs w:val="18"/>
        </w:rPr>
      </w:pPr>
      <w:r w:rsidRPr="0085702F">
        <w:rPr>
          <w:sz w:val="18"/>
          <w:szCs w:val="18"/>
        </w:rPr>
        <w:t xml:space="preserve">- </w:t>
      </w:r>
      <w:r w:rsidR="008966E6" w:rsidRPr="0085702F">
        <w:rPr>
          <w:sz w:val="18"/>
          <w:szCs w:val="18"/>
        </w:rPr>
        <w:t>Ivan Sabljo, Put dragovoljaca Domovinskog rata 10, Petrača</w:t>
      </w:r>
      <w:r w:rsidR="00A35949" w:rsidRPr="0085702F">
        <w:rPr>
          <w:sz w:val="18"/>
          <w:szCs w:val="18"/>
        </w:rPr>
        <w:t>,</w:t>
      </w:r>
      <w:r w:rsidR="0085702F" w:rsidRPr="0085702F">
        <w:rPr>
          <w:sz w:val="18"/>
          <w:szCs w:val="18"/>
        </w:rPr>
        <w:t xml:space="preserve"> putem e oglasne ploče,</w:t>
      </w:r>
    </w:p>
    <w:p w:rsidRDefault="00612073" w:rsidP="00AE21DC" w:rsidR="00805354" w:rsidRPr="0085702F">
      <w:pPr>
        <w:pStyle w:val="Tijeloteksta"/>
        <w:rPr>
          <w:sz w:val="18"/>
          <w:szCs w:val="18"/>
        </w:rPr>
      </w:pPr>
      <w:r w:rsidRPr="0085702F">
        <w:rPr>
          <w:sz w:val="18"/>
          <w:szCs w:val="18"/>
        </w:rPr>
        <w:t>- FINA</w:t>
      </w:r>
      <w:r w:rsidR="00805354" w:rsidRPr="0085702F">
        <w:rPr>
          <w:sz w:val="18"/>
          <w:szCs w:val="18"/>
        </w:rPr>
        <w:t>, Podružnica Dubrovnik,</w:t>
      </w:r>
      <w:r w:rsidR="00041214" w:rsidRPr="0085702F">
        <w:rPr>
          <w:sz w:val="18"/>
          <w:szCs w:val="18"/>
        </w:rPr>
        <w:t xml:space="preserve"> elektroničkom poštom u putem e oglasne ploče,</w:t>
      </w:r>
    </w:p>
    <w:p w:rsidRDefault="0018032E" w:rsidP="0018032E" w:rsidR="0018032E" w:rsidRPr="0085702F">
      <w:pPr>
        <w:pStyle w:val="Tijeloteksta"/>
        <w:rPr>
          <w:sz w:val="18"/>
          <w:szCs w:val="18"/>
        </w:rPr>
      </w:pPr>
      <w:r w:rsidRPr="0085702F">
        <w:rPr>
          <w:sz w:val="18"/>
          <w:szCs w:val="18"/>
          <w:lang w:val="en-AU"/>
        </w:rPr>
        <w:t xml:space="preserve">- </w:t>
      </w:r>
      <w:proofErr w:type="spellStart"/>
      <w:r w:rsidR="008966E6" w:rsidRPr="0085702F">
        <w:rPr>
          <w:sz w:val="18"/>
          <w:szCs w:val="18"/>
        </w:rPr>
        <w:t>Raiffeisenbank</w:t>
      </w:r>
      <w:proofErr w:type="spellEnd"/>
      <w:r w:rsidR="008966E6" w:rsidRPr="0085702F">
        <w:rPr>
          <w:sz w:val="18"/>
          <w:szCs w:val="18"/>
        </w:rPr>
        <w:t xml:space="preserve"> </w:t>
      </w:r>
      <w:proofErr w:type="spellStart"/>
      <w:r w:rsidR="008966E6" w:rsidRPr="0085702F">
        <w:rPr>
          <w:sz w:val="18"/>
          <w:szCs w:val="18"/>
        </w:rPr>
        <w:t>Austria</w:t>
      </w:r>
      <w:proofErr w:type="spellEnd"/>
      <w:r w:rsidR="001E7697" w:rsidRPr="0085702F">
        <w:rPr>
          <w:sz w:val="18"/>
          <w:szCs w:val="18"/>
        </w:rPr>
        <w:t xml:space="preserve"> </w:t>
      </w:r>
      <w:proofErr w:type="gramStart"/>
      <w:r w:rsidR="001E7697" w:rsidRPr="0085702F">
        <w:rPr>
          <w:sz w:val="18"/>
          <w:szCs w:val="18"/>
        </w:rPr>
        <w:t>d.d</w:t>
      </w:r>
      <w:proofErr w:type="gramEnd"/>
      <w:r w:rsidRPr="0085702F">
        <w:rPr>
          <w:sz w:val="18"/>
          <w:szCs w:val="18"/>
        </w:rPr>
        <w:t>., putem e oglasne ploče,</w:t>
      </w:r>
    </w:p>
    <w:p w:rsidRDefault="006C2245" w:rsidP="00AE21DC" w:rsidR="00EF4316" w:rsidRPr="0085702F">
      <w:pPr>
        <w:pStyle w:val="Tijeloteksta"/>
        <w:rPr>
          <w:sz w:val="18"/>
          <w:szCs w:val="18"/>
        </w:rPr>
      </w:pPr>
      <w:r w:rsidRPr="0085702F">
        <w:rPr>
          <w:sz w:val="18"/>
          <w:szCs w:val="18"/>
        </w:rPr>
        <w:t xml:space="preserve">- </w:t>
      </w:r>
      <w:r w:rsidR="00805354" w:rsidRPr="0085702F">
        <w:rPr>
          <w:sz w:val="18"/>
          <w:szCs w:val="18"/>
        </w:rPr>
        <w:t>mrežna stranica e oglasna ploča</w:t>
      </w:r>
      <w:r w:rsidR="0020059B" w:rsidRPr="0085702F">
        <w:rPr>
          <w:sz w:val="18"/>
          <w:szCs w:val="18"/>
        </w:rPr>
        <w:t>.</w:t>
      </w:r>
      <w:r w:rsidR="003C52FE" w:rsidRPr="0085702F">
        <w:rPr>
          <w:sz w:val="18"/>
          <w:szCs w:val="18"/>
        </w:rPr>
        <w:t xml:space="preserve"> </w:t>
      </w:r>
    </w:p>
    <w:sectPr w:rsidSect="0085702F" w:rsidR="00EF4316" w:rsidRPr="0085702F">
      <w:headerReference w:type="even" r:id="rId13"/>
      <w:headerReference w:type="default" r:id="rId14"/>
      <w:pgSz w:h="16838" w:w="11906"/>
      <w:pgMar w:gutter="0" w:footer="720" w:header="720" w:left="1800" w:bottom="709"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373A" w:rsidR="009D373A">
      <w:r>
        <w:separator/>
      </w:r>
    </w:p>
  </w:endnote>
  <w:endnote w:id="0" w:type="continuationSeparator">
    <w:p w:rsidRDefault="009D373A" w:rsidR="009D37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373A" w:rsidR="009D373A">
      <w:r>
        <w:separator/>
      </w:r>
    </w:p>
  </w:footnote>
  <w:footnote w:id="0" w:type="continuationSeparator">
    <w:p w:rsidRDefault="009D373A" w:rsidR="009D37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44B5" w:rsidR="001544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553B6">
      <w:rPr>
        <w:rStyle w:val="Brojstranice"/>
        <w:noProof/>
      </w:rPr>
      <w:t>2</w:t>
    </w:r>
    <w:r>
      <w:rPr>
        <w:rStyle w:val="Brojstranice"/>
      </w:rPr>
      <w:fldChar w:fldCharType="end"/>
    </w:r>
  </w:p>
  <w:p w:rsidRDefault="00CA0164" w:rsidP="00CA0164" w:rsidR="00CA0164" w:rsidRPr="00CA0164">
    <w:pPr>
      <w:jc w:val="right"/>
      <w:rPr>
        <w:b/>
        <w:sz w:val="22"/>
        <w:szCs w:val="22"/>
        <w:lang w:val="hr-HR"/>
      </w:rPr>
    </w:pPr>
    <w:proofErr w:type="spellStart"/>
    <w:r w:rsidRPr="00CA0164">
      <w:rPr>
        <w:b/>
        <w:sz w:val="22"/>
        <w:szCs w:val="22"/>
        <w:lang w:val="hr-HR"/>
      </w:rPr>
      <w:t>Posl</w:t>
    </w:r>
    <w:proofErr w:type="spellEnd"/>
    <w:r w:rsidRPr="00CA0164">
      <w:rPr>
        <w:b/>
        <w:sz w:val="22"/>
        <w:szCs w:val="22"/>
        <w:lang w:val="hr-HR"/>
      </w:rPr>
      <w:t>. br. 6-St.</w:t>
    </w:r>
    <w:r w:rsidR="00A35949">
      <w:rPr>
        <w:b/>
        <w:sz w:val="22"/>
        <w:szCs w:val="22"/>
        <w:lang w:val="hr-HR"/>
      </w:rPr>
      <w:t>8</w:t>
    </w:r>
    <w:r w:rsidR="00C41AE6">
      <w:rPr>
        <w:b/>
        <w:sz w:val="22"/>
        <w:szCs w:val="22"/>
        <w:lang w:val="hr-HR"/>
      </w:rPr>
      <w:t>1</w:t>
    </w:r>
    <w:r w:rsidR="00F24544">
      <w:rPr>
        <w:b/>
        <w:sz w:val="22"/>
        <w:szCs w:val="22"/>
        <w:lang w:val="hr-HR"/>
      </w:rPr>
      <w:t>3</w:t>
    </w:r>
    <w:r w:rsidRPr="00CA0164">
      <w:rPr>
        <w:b/>
        <w:sz w:val="22"/>
        <w:szCs w:val="22"/>
        <w:lang w:val="hr-HR"/>
      </w:rPr>
      <w:t>/2016-4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262" w:val="textFit"/>
  <w:embedSystemFonts/>
  <w:proofState w:grammar="clean" w:spelling="clean"/>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17072"/>
    <w:rsid w:val="000320B8"/>
    <w:rsid w:val="00041214"/>
    <w:rsid w:val="00053F8D"/>
    <w:rsid w:val="00070709"/>
    <w:rsid w:val="0008519B"/>
    <w:rsid w:val="00086A8D"/>
    <w:rsid w:val="000B14D5"/>
    <w:rsid w:val="000B1B69"/>
    <w:rsid w:val="000C2457"/>
    <w:rsid w:val="000C4CFD"/>
    <w:rsid w:val="000E4888"/>
    <w:rsid w:val="000E7E22"/>
    <w:rsid w:val="00104BE3"/>
    <w:rsid w:val="0014038E"/>
    <w:rsid w:val="001544B5"/>
    <w:rsid w:val="00162488"/>
    <w:rsid w:val="00170C78"/>
    <w:rsid w:val="0018032E"/>
    <w:rsid w:val="00185441"/>
    <w:rsid w:val="00193502"/>
    <w:rsid w:val="00196001"/>
    <w:rsid w:val="00197DDC"/>
    <w:rsid w:val="001A20B6"/>
    <w:rsid w:val="001A5ECC"/>
    <w:rsid w:val="001C4561"/>
    <w:rsid w:val="001E7697"/>
    <w:rsid w:val="001F08BA"/>
    <w:rsid w:val="001F7D38"/>
    <w:rsid w:val="0020059B"/>
    <w:rsid w:val="002043CB"/>
    <w:rsid w:val="002377F4"/>
    <w:rsid w:val="00256749"/>
    <w:rsid w:val="00261C0E"/>
    <w:rsid w:val="0027108A"/>
    <w:rsid w:val="00271D22"/>
    <w:rsid w:val="002734EE"/>
    <w:rsid w:val="002877F3"/>
    <w:rsid w:val="002A2C64"/>
    <w:rsid w:val="002C5D66"/>
    <w:rsid w:val="002D1FE7"/>
    <w:rsid w:val="002D59C7"/>
    <w:rsid w:val="003208BD"/>
    <w:rsid w:val="00330F58"/>
    <w:rsid w:val="003328D9"/>
    <w:rsid w:val="00342844"/>
    <w:rsid w:val="00357AC3"/>
    <w:rsid w:val="0036746A"/>
    <w:rsid w:val="00373730"/>
    <w:rsid w:val="003779C6"/>
    <w:rsid w:val="0039040F"/>
    <w:rsid w:val="003A1AC1"/>
    <w:rsid w:val="003C0C95"/>
    <w:rsid w:val="003C52FE"/>
    <w:rsid w:val="003E475F"/>
    <w:rsid w:val="003F158D"/>
    <w:rsid w:val="00410B76"/>
    <w:rsid w:val="00410D53"/>
    <w:rsid w:val="00421825"/>
    <w:rsid w:val="00432DE4"/>
    <w:rsid w:val="00434741"/>
    <w:rsid w:val="00446F6E"/>
    <w:rsid w:val="00470AB3"/>
    <w:rsid w:val="00477FDE"/>
    <w:rsid w:val="0049238A"/>
    <w:rsid w:val="004A115A"/>
    <w:rsid w:val="004C1224"/>
    <w:rsid w:val="004C271B"/>
    <w:rsid w:val="004C3D10"/>
    <w:rsid w:val="004C50CC"/>
    <w:rsid w:val="004D5719"/>
    <w:rsid w:val="005312AD"/>
    <w:rsid w:val="0059486F"/>
    <w:rsid w:val="0059596A"/>
    <w:rsid w:val="005A78A8"/>
    <w:rsid w:val="005F1ED8"/>
    <w:rsid w:val="00607A51"/>
    <w:rsid w:val="00612073"/>
    <w:rsid w:val="006216EC"/>
    <w:rsid w:val="0063087C"/>
    <w:rsid w:val="00645D3A"/>
    <w:rsid w:val="0065029E"/>
    <w:rsid w:val="006835DF"/>
    <w:rsid w:val="00697CE6"/>
    <w:rsid w:val="006B56C1"/>
    <w:rsid w:val="006C2245"/>
    <w:rsid w:val="006C445A"/>
    <w:rsid w:val="006D0742"/>
    <w:rsid w:val="006D2C62"/>
    <w:rsid w:val="006D7447"/>
    <w:rsid w:val="006E2B19"/>
    <w:rsid w:val="00714001"/>
    <w:rsid w:val="00742494"/>
    <w:rsid w:val="0075423B"/>
    <w:rsid w:val="00763F7D"/>
    <w:rsid w:val="007718B2"/>
    <w:rsid w:val="00772A03"/>
    <w:rsid w:val="00775C8D"/>
    <w:rsid w:val="00793003"/>
    <w:rsid w:val="007A7579"/>
    <w:rsid w:val="007B3220"/>
    <w:rsid w:val="007E065A"/>
    <w:rsid w:val="007E206B"/>
    <w:rsid w:val="007F11B9"/>
    <w:rsid w:val="00805354"/>
    <w:rsid w:val="0082407F"/>
    <w:rsid w:val="00832035"/>
    <w:rsid w:val="00851540"/>
    <w:rsid w:val="008526B4"/>
    <w:rsid w:val="0085702F"/>
    <w:rsid w:val="00871F4E"/>
    <w:rsid w:val="00873B93"/>
    <w:rsid w:val="00876343"/>
    <w:rsid w:val="008966E6"/>
    <w:rsid w:val="008A0BDF"/>
    <w:rsid w:val="008B261F"/>
    <w:rsid w:val="008B2C6D"/>
    <w:rsid w:val="008B6164"/>
    <w:rsid w:val="008C02CB"/>
    <w:rsid w:val="008D339B"/>
    <w:rsid w:val="009030D6"/>
    <w:rsid w:val="0093736B"/>
    <w:rsid w:val="009439C1"/>
    <w:rsid w:val="009505E6"/>
    <w:rsid w:val="00951CEF"/>
    <w:rsid w:val="00962520"/>
    <w:rsid w:val="009D1CA9"/>
    <w:rsid w:val="009D373A"/>
    <w:rsid w:val="009D4779"/>
    <w:rsid w:val="009D495D"/>
    <w:rsid w:val="009D4A3A"/>
    <w:rsid w:val="00A206E7"/>
    <w:rsid w:val="00A329F3"/>
    <w:rsid w:val="00A35949"/>
    <w:rsid w:val="00A366C8"/>
    <w:rsid w:val="00A37B12"/>
    <w:rsid w:val="00A41D0C"/>
    <w:rsid w:val="00A448B5"/>
    <w:rsid w:val="00A5580E"/>
    <w:rsid w:val="00A665ED"/>
    <w:rsid w:val="00A67C72"/>
    <w:rsid w:val="00A7736F"/>
    <w:rsid w:val="00AB3330"/>
    <w:rsid w:val="00AC3146"/>
    <w:rsid w:val="00AE21DC"/>
    <w:rsid w:val="00AF3019"/>
    <w:rsid w:val="00B11191"/>
    <w:rsid w:val="00B17CD4"/>
    <w:rsid w:val="00B22FEB"/>
    <w:rsid w:val="00B44F6F"/>
    <w:rsid w:val="00B66C9E"/>
    <w:rsid w:val="00B839FF"/>
    <w:rsid w:val="00B84120"/>
    <w:rsid w:val="00BA0649"/>
    <w:rsid w:val="00BB68B9"/>
    <w:rsid w:val="00BC54A6"/>
    <w:rsid w:val="00BE3B67"/>
    <w:rsid w:val="00BF5B72"/>
    <w:rsid w:val="00C21211"/>
    <w:rsid w:val="00C32E78"/>
    <w:rsid w:val="00C41AE6"/>
    <w:rsid w:val="00C537B6"/>
    <w:rsid w:val="00C628C8"/>
    <w:rsid w:val="00C81F28"/>
    <w:rsid w:val="00C96979"/>
    <w:rsid w:val="00CA0164"/>
    <w:rsid w:val="00CC3B20"/>
    <w:rsid w:val="00CE77C0"/>
    <w:rsid w:val="00CE7D5C"/>
    <w:rsid w:val="00CF3198"/>
    <w:rsid w:val="00CF455D"/>
    <w:rsid w:val="00D24022"/>
    <w:rsid w:val="00D24353"/>
    <w:rsid w:val="00D31AF7"/>
    <w:rsid w:val="00D32BF2"/>
    <w:rsid w:val="00D330A2"/>
    <w:rsid w:val="00D37004"/>
    <w:rsid w:val="00D40196"/>
    <w:rsid w:val="00D714B9"/>
    <w:rsid w:val="00D96048"/>
    <w:rsid w:val="00D9789A"/>
    <w:rsid w:val="00DA50A1"/>
    <w:rsid w:val="00DA50B4"/>
    <w:rsid w:val="00DC410E"/>
    <w:rsid w:val="00DC4B5D"/>
    <w:rsid w:val="00DE3274"/>
    <w:rsid w:val="00E12EAD"/>
    <w:rsid w:val="00E13E1D"/>
    <w:rsid w:val="00E16373"/>
    <w:rsid w:val="00E2152F"/>
    <w:rsid w:val="00E224F2"/>
    <w:rsid w:val="00E24126"/>
    <w:rsid w:val="00E31B60"/>
    <w:rsid w:val="00E36739"/>
    <w:rsid w:val="00E40632"/>
    <w:rsid w:val="00E553B6"/>
    <w:rsid w:val="00E63362"/>
    <w:rsid w:val="00E728C8"/>
    <w:rsid w:val="00E9239B"/>
    <w:rsid w:val="00EC423A"/>
    <w:rsid w:val="00EF4316"/>
    <w:rsid w:val="00EF58FF"/>
    <w:rsid w:val="00F00884"/>
    <w:rsid w:val="00F24544"/>
    <w:rsid w:val="00F60049"/>
    <w:rsid w:val="00FB2F3F"/>
    <w:rsid w:val="00FD77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 w:styleId="Odlomakpopisa" w:type="paragraph">
    <w:name w:val="List Paragraph"/>
    <w:basedOn w:val="Normal"/>
    <w:uiPriority w:val="34"/>
    <w:qFormat/>
    <w:rsid w:val="00E16373"/>
    <w:pPr>
      <w:ind w:left="720"/>
      <w:contextualSpacing/>
    </w:pPr>
  </w:style>
  <w:style w:styleId="Tekstrezerviranogmjesta" w:type="character">
    <w:name w:val="Placeholder Text"/>
    <w:basedOn w:val="Zadanifontodlomka"/>
    <w:uiPriority w:val="99"/>
    <w:semiHidden/>
    <w:rsid w:val="0036746A"/>
    <w:rPr>
      <w:color w:val="808080"/>
      <w:bdr w:space="0" w:sz="0" w:color="auto" w:val="none"/>
      <w:shd w:fill="auto" w:color="auto" w:val="clear"/>
    </w:rPr>
  </w:style>
  <w:style w:customStyle="true" w:styleId="eSPISCCParagraphDefaultFont" w:type="character">
    <w:name w:val="eSPIS_CC_Paragraph Default Font"/>
    <w:basedOn w:val="Zadanifontodlomka"/>
    <w:rsid w:val="0036746A"/>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36746A"/>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36746A"/>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36746A"/>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 w:styleId="Odlomakpopisa" w:type="paragraph">
    <w:name w:val="List Paragraph"/>
    <w:basedOn w:val="Normal"/>
    <w:uiPriority w:val="34"/>
    <w:qFormat/>
    <w:rsid w:val="00E16373"/>
    <w:pPr>
      <w:ind w:left="720"/>
      <w:contextualSpacing/>
    </w:pPr>
  </w:style>
  <w:style w:styleId="Tekstrezerviranogmjesta" w:type="character">
    <w:name w:val="Placeholder Text"/>
    <w:basedOn w:val="Zadanifontodlomka"/>
    <w:uiPriority w:val="99"/>
    <w:semiHidden/>
    <w:rsid w:val="0036746A"/>
    <w:rPr>
      <w:color w:val="808080"/>
      <w:bdr w:color="auto" w:space="0" w:sz="0" w:val="none"/>
      <w:shd w:color="auto" w:fill="auto" w:val="clear"/>
    </w:rPr>
  </w:style>
  <w:style w:customStyle="1" w:styleId="eSPISCCParagraphDefaultFont" w:type="character">
    <w:name w:val="eSPIS_CC_Paragraph Default Font"/>
    <w:basedOn w:val="Zadanifontodlomka"/>
    <w:rsid w:val="0036746A"/>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36746A"/>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36746A"/>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36746A"/>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svibnja 2016.</izvorni_sadrzaj>
    <derivirana_varijabla naziv="DomainObject.DatumDonosenjaOdluke_1">23.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St-813/2016-11</izvorni_sadrzaj>
    <derivirana_varijabla naziv="DomainObject.Oznaka_1">St-813/2016-11</derivirana_varijabla>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813</izvorni_sadrzaj>
    <derivirana_varijabla naziv="DomainObject.Predmet.Broj_1">813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2016.</izvorni_sadrzaj>
    <derivirana_varijabla naziv="DomainObject.Predmet.DatumOsnivanja_1">22.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 st.1. SZ</izvorni_sadrzaj>
    <derivirana_varijabla naziv="DomainObject.Predmet.Opis_1">čl.110.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St-813/2016</izvorni_sadrzaj>
    <derivirana_varijabla naziv="DomainObject.Predmet.OznakaBroj_1">St-813/2016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SABLJO j.d.o.o. za ugostiteljstvo i turizam</izvorni_sadrzaj>
    <derivirana_varijabla naziv="DomainObject.Predmet.ProtustrankaFormated_1">  SABLJO j.d.o.o. za ugostiteljstvo i turizam</derivirana_varijabla>
  </DomainObject.Predmet.ProtustrankaFormated>
  <DomainObject.Predmet.ProtustrankaFormatedOIB>
    <izvorni_sadrzaj>  SABLJO j.d.o.o. za ugostiteljstvo i turizam, OIB 18423646106</izvorni_sadrzaj>
    <derivirana_varijabla naziv="DomainObject.Predmet.ProtustrankaFormatedOIB_1">  SABLJO j.d.o.o. za ugostiteljstvo i turizam, OIB 18423646106</derivirana_varijabla>
  </DomainObject.Predmet.ProtustrankaFormatedOIB>
  <DomainObject.Predmet.ProtustrankaFormatedWithAdress>
    <izvorni_sadrzaj> SABLJO j.d.o.o. za ugostiteljstvo i turizam, Put Dragovoljaca domovinskog rata 10, 20207 Petrača</izvorni_sadrzaj>
    <derivirana_varijabla naziv="DomainObject.Predmet.ProtustrankaFormatedWithAdress_1"> SABLJO j.d.o.o. za ugostiteljstvo i turizam, Put Dragovoljaca domovinskog rata 10, 20207 Petrača</derivirana_varijabla>
  </DomainObject.Predmet.ProtustrankaFormatedWithAdress>
  <DomainObject.Predmet.ProtustrankaFormatedWithAdressOIB>
    <izvorni_sadrzaj> SABLJO j.d.o.o. za ugostiteljstvo i turizam, OIB 18423646106, Put Dragovoljaca domovinskog rata 10, 20207 Petrača</izvorni_sadrzaj>
    <derivirana_varijabla naziv="DomainObject.Predmet.ProtustrankaFormatedWithAdressOIB_1"> SABLJO j.d.o.o. za ugostiteljstvo i turizam, OIB 18423646106, Put Dragovoljaca domovinskog rata 10, 20207 Petrača</derivirana_varijabla>
  </DomainObject.Predmet.ProtustrankaFormatedWithAdressOIB>
  <DomainObject.Predmet.ProtustrankaWithAdress>
    <izvorni_sadrzaj>SABLJO j.d.o.o. za ugostiteljstvo i turizam Put Dragovoljaca domovinskog rata 10, 20207 Petrača</izvorni_sadrzaj>
    <derivirana_varijabla naziv="DomainObject.Predmet.ProtustrankaWithAdress_1">SABLJO j.d.o.o. za ugostiteljstvo i turizam Put Dragovoljaca domovinskog rata 10, 20207 Petrača</derivirana_varijabla>
  </DomainObject.Predmet.ProtustrankaWithAdress>
  <DomainObject.Predmet.ProtustrankaWithAdressOIB>
    <izvorni_sadrzaj>SABLJO j.d.o.o. za ugostiteljstvo i turizam, OIB 18423646106, Put Dragovoljaca domovinskog rata 10, 20207 Petrača</izvorni_sadrzaj>
    <derivirana_varijabla naziv="DomainObject.Predmet.ProtustrankaWithAdressOIB_1">SABLJO j.d.o.o. za ugostiteljstvo i turizam, OIB 18423646106, Put Dragovoljaca domovinskog rata 10, 20207 Petrača</derivirana_varijabla>
  </DomainObject.Predmet.ProtustrankaWithAdressOIB>
  <DomainObject.Predmet.ProtustrankaNazivFormated>
    <izvorni_sadrzaj>SABLJO j.d.o.o. za ugostiteljstvo i turizam</izvorni_sadrzaj>
    <derivirana_varijabla naziv="DomainObject.Predmet.ProtustrankaNazivFormated_1">SABLJO j.d.o.o. za ugostiteljstvo i turizam</derivirana_varijabla>
  </DomainObject.Predmet.ProtustrankaNazivFormated>
  <DomainObject.Predmet.ProtustrankaNazivFormatedOIB>
    <izvorni_sadrzaj>SABLJO j.d.o.o. za ugostiteljstvo i turizam, OIB 18423646106</izvorni_sadrzaj>
    <derivirana_varijabla naziv="DomainObject.Predmet.ProtustrankaNazivFormatedOIB_1">SABLJO j.d.o.o. za ugostiteljstvo i turizam, OIB 18423646106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19637.64</izvorni_sadrzaj>
    <derivirana_varijabla naziv="DomainObject.Predmet.TrenutnaVrijednost_1">19637.64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SABLJO j.d.o.o. za ugostiteljstvo i turizam</item>
    </izvorni_sadrzaj>
    <derivirana_varijabla naziv="DomainObject.Predmet.ProtuStrankaListFormated_1">
      <item>SABLJO j.d.o.o. za ugostiteljstvo i turizam</item>
    </derivirana_varijabla>
  </DomainObject.Predmet.ProtuStrankaListFormated>
  <DomainObject.Predmet.ProtuStrankaListFormatedOIB>
    <izvorni_sadrzaj>
      <item>SABLJO j.d.o.o. za ugostiteljstvo i turizam, OIB 18423646106</item>
    </izvorni_sadrzaj>
    <derivirana_varijabla naziv="DomainObject.Predmet.ProtuStrankaListFormatedOIB_1">
      <item>SABLJO j.d.o.o. za ugostiteljstvo i turizam, OIB 18423646106</item>
    </derivirana_varijabla>
  </DomainObject.Predmet.ProtuStrankaListFormatedOIB>
  <DomainObject.Predmet.ProtuStrankaListFormatedWithAdress>
    <izvorni_sadrzaj>
      <item>SABLJO j.d.o.o. za ugostiteljstvo i turizam, Put Dragovoljaca domovinskog rata 10, 20207 Petrača</item>
    </izvorni_sadrzaj>
    <derivirana_varijabla naziv="DomainObject.Predmet.ProtuStrankaListFormatedWithAdress_1">
      <item>SABLJO j.d.o.o. za ugostiteljstvo i turizam, Put Dragovoljaca domovinskog rata 10, 20207 Petrača</item>
    </derivirana_varijabla>
  </DomainObject.Predmet.ProtuStrankaListFormatedWithAdress>
  <DomainObject.Predmet.ProtuStrankaListFormatedWithAdressOIB>
    <izvorni_sadrzaj>
      <item>SABLJO j.d.o.o. za ugostiteljstvo i turizam, OIB 18423646106, Put Dragovoljaca domovinskog rata 10, 20207 Petrača</item>
    </izvorni_sadrzaj>
    <derivirana_varijabla naziv="DomainObject.Predmet.ProtuStrankaListFormatedWithAdressOIB_1">
      <item>SABLJO j.d.o.o. za ugostiteljstvo i turizam, OIB 18423646106, Put Dragovoljaca domovinskog rata 10, 20207 Petrača</item>
    </derivirana_varijabla>
  </DomainObject.Predmet.ProtuStrankaListFormatedWithAdressOIB>
  <DomainObject.Predmet.ProtuStrankaListNazivFormated>
    <izvorni_sadrzaj>
      <item>SABLJO j.d.o.o. za ugostiteljstvo i turizam</item>
    </izvorni_sadrzaj>
    <derivirana_varijabla naziv="DomainObject.Predmet.ProtuStrankaListNazivFormated_1">
      <item>SABLJO j.d.o.o. za ugostiteljstvo i turizam</item>
    </derivirana_varijabla>
  </DomainObject.Predmet.ProtuStrankaListNazivFormated>
  <DomainObject.Predmet.ProtuStrankaListNazivFormatedOIB>
    <izvorni_sadrzaj>
      <item>SABLJO j.d.o.o. za ugostiteljstvo i turizam, OIB 18423646106</item>
    </izvorni_sadrzaj>
    <derivirana_varijabla naziv="DomainObject.Predmet.ProtuStrankaListNazivFormatedOIB_1">
      <item>SABLJO j.d.o.o. za ugostiteljstvo i turizam, OIB 18423646106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svibnja 2016.</izvorni_sadrzaj>
    <derivirana_varijabla naziv="DomainObject.Datum_1">23. svibnja 2016.</derivirana_varijabla>
  </DomainObject.Datum>
  <DomainObject.PoslovniBrojDokumenta>
    <izvorni_sadrzaj>St-813/2016-11</izvorni_sadrzaj>
    <derivirana_varijabla naziv="DomainObject.PoslovniBrojDokumenta_1">St-813/2016-11</derivirana_varijabla>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SABLJO j.d.o.o. za ugostiteljstvo i turizam</izvorni_sadrzaj>
    <derivirana_varijabla naziv="DomainObject.Predmet.ProtustrankaIDrugi_1">SABLJO j.d.o.o. za ugostiteljstvo i turizam</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SABLJO j.d.o.o. za ugostiteljstvo i turizam, OIB 18423646106, Put Dragovoljaca domovinskog rata 10, 20207 Petrača</izvorni_sadrzaj>
    <derivirana_varijabla naziv="DomainObject.Predmet.ProtustrankaIDrugiAdressOIB_1">SABLJO j.d.o.o. za ugostiteljstvo i turizam, OIB 18423646106, Put Dragovoljaca domovinskog rata 10, 20207 Petrača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SABLJO j.d.o.o. za ugostiteljstvo i turizam</item>
    </izvorni_sadrzaj>
    <derivirana_varijabla naziv="DomainObject.Predmet.SudioniciListNaziv_1">
      <item>FINA, RC Split, Podružnica Dubrovnik</item>
      <item>SABLJO j.d.o.o. za ugostiteljstvo i turizam</item>
    </derivirana_varijabla>
  </DomainObject.Predmet.SudioniciListNaziv>
  <DomainObject.Predmet.SudioniciListAdressOIB>
    <izvorni_sadrzaj>
      <item>FINA, RC Split, Podružnica Dubrovnik, OIB 85821130368, Vukovarska 2,20000 Dubrovnik</item>
      <item>SABLJO j.d.o.o. za ugostiteljstvo i turizam, OIB 18423646106, Put Dragovoljaca domovinskog rata 10,20207 Petrača</item>
    </izvorni_sadrzaj>
    <derivirana_varijabla naziv="DomainObject.Predmet.SudioniciListAdressOIB_1">
      <item>FINA, RC Split, Podružnica Dubrovnik, OIB 85821130368, Vukovarska 2,20000 Dubrovnik</item>
      <item>SABLJO j.d.o.o. za ugostiteljstvo i turizam, OIB 18423646106, Put Dragovoljaca domovinskog rata 10,20207 Petrača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18423646106</item>
    </izvorni_sadrzaj>
    <derivirana_varijabla naziv="DomainObject.Predmet.SudioniciListNazivOIB_1">
      <item>, OIB 85821130368</item>
      <item>, OIB 18423646106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9FE4BE7-C35C-4D7E-A1AA-9BE6158DE61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1</properties:Pages>
  <properties:Words>358</properties:Words>
  <properties:Characters>1854</properties:Characters>
  <properties:Lines>59</properties:Lines>
  <properties:Paragraphs>25</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2233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2016-05-23T09:28:00Z</dcterms:created>
  <dc:creator>Ante Kačić</dc:creator>
  <cp:lastModifiedBy>Srđan Gavranić</cp:lastModifiedBy>
  <cp:lastPrinted>2016-05-23T09:34:00Z</cp:lastPrinted>
  <dcterms:modified xmlns:xsi="http://www.w3.org/2001/XMLSchema-instance" xsi:type="dcterms:W3CDTF">2016-05-23T09:35:00Z</dcterms:modified>
  <cp:revision>6</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St-813/2016-11 / Odluka - Zaključak</vt:lpwstr>
  </prop:property>
  <prop:property name="CC_coloring" pid="4" fmtid="{D5CDD505-2E9C-101B-9397-08002B2CF9AE}">
    <vt:bool>false</vt:bool>
  </prop:property>
  <prop:property name="BrojStranica" pid="5" fmtid="{D5CDD505-2E9C-101B-9397-08002B2CF9AE}">
    <vt:i4>1</vt:i4>
  </prop:property>
</prop:Properties>
</file>