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2060" w14:paraId="2a52060" w:rsidRDefault="00EB2905" w:rsidP="00EB2905" w:rsidR="00EB2905" w:rsidRPr="008F4F40">
      <w:pPr>
        <w15:collapsed w:val="false"/>
        <w:rPr>
          <w:rFonts w:hAnsi="Times New Roman" w:ascii="Times New Roman"/>
          <w:noProof w:val="false"/>
          <w:sz w:val="24"/>
          <w:szCs w:val="24"/>
        </w:rPr>
      </w:pPr>
      <w:bookmarkStart w:name="_GoBack" w:id="0"/>
      <w:bookmarkEnd w:id="0"/>
      <w:r w:rsidRPr="008F4F40"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2905" w:rsidP="00EB2905" w:rsidR="00EB2905" w:rsidRPr="008F4F40">
      <w:pPr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REPUBLIKA HRVATSKA</w:t>
      </w:r>
    </w:p>
    <w:p w:rsidRDefault="00EB2905" w:rsidP="00EB2905" w:rsidR="00EB2905" w:rsidRPr="008F4F40">
      <w:pPr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TRGOVAČKI SUD U ZAGREBU</w:t>
      </w:r>
    </w:p>
    <w:p w:rsidRDefault="00EB2905" w:rsidP="00EB2905" w:rsidR="00EB2905" w:rsidRPr="008F4F40">
      <w:pPr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Zagreb, Amruševa 2/II</w:t>
      </w: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hAnsi="Times New Roman" w:ascii="Times New Roman"/>
          <w:noProof w:val="false"/>
          <w:sz w:val="24"/>
          <w:szCs w:val="24"/>
        </w:rPr>
        <w:tab/>
        <w:t>7 St-</w:t>
      </w:r>
      <w:r w:rsidR="003306C1" w:rsidRPr="008F4F40">
        <w:rPr>
          <w:rFonts w:hAnsi="Times New Roman" w:ascii="Times New Roman"/>
          <w:noProof w:val="false"/>
          <w:sz w:val="24"/>
          <w:szCs w:val="24"/>
        </w:rPr>
        <w:t>5308/16</w:t>
      </w:r>
    </w:p>
    <w:p w:rsidRDefault="00EB2905" w:rsidP="00EB2905" w:rsidR="00EB2905" w:rsidRPr="008F4F40">
      <w:pPr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R E P U B L I K A  H R V A T S K A</w:t>
      </w:r>
    </w:p>
    <w:p w:rsidRDefault="00EB2905" w:rsidP="00EB2905" w:rsidR="00EB2905" w:rsidRPr="008F4F40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R J E Š E N J E</w:t>
      </w:r>
    </w:p>
    <w:p w:rsidRDefault="00EB2905" w:rsidP="00EB2905" w:rsidR="00EB2905" w:rsidRPr="008F4F40">
      <w:pPr>
        <w:jc w:val="center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jc w:val="both"/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ab/>
        <w:t xml:space="preserve">Trgovački sud u Zagrebu po sucu pojedincu Vesni Malenica kao stečajnom sucu u prethodnom postupku radi utvrđivanja pretpostavki za otvaranje stečajnog postupka nad dužnikom </w:t>
      </w:r>
      <w:r w:rsidR="003306C1" w:rsidRPr="008F4F40">
        <w:rPr>
          <w:rFonts w:hAnsi="Times New Roman" w:ascii="Times New Roman"/>
          <w:sz w:val="24"/>
          <w:szCs w:val="24"/>
        </w:rPr>
        <w:t>HELIODOR d. o. o., Karlovac, Josipa Kraša 1, OIB 01193958921, 13. prosinca 2016.</w:t>
      </w:r>
    </w:p>
    <w:p w:rsidRDefault="00EB2905" w:rsidP="00EB2905" w:rsidR="00EB2905" w:rsidRPr="008F4F40">
      <w:pPr>
        <w:jc w:val="center"/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r i j e š i o  j e</w:t>
      </w:r>
    </w:p>
    <w:p w:rsidRDefault="00EB2905" w:rsidP="00EB2905" w:rsidR="00EB2905" w:rsidRPr="008F4F40">
      <w:pPr>
        <w:autoSpaceDE w:val="false"/>
        <w:autoSpaceDN w:val="false"/>
        <w:adjustRightInd w:val="false"/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1. Razriješuje se dužnosti privremenog stečajnog upravitelja </w:t>
      </w:r>
      <w:r w:rsidR="003A785F" w:rsidRPr="008F4F40">
        <w:rPr>
          <w:rFonts w:hAnsi="Times New Roman" w:ascii="Times New Roman"/>
          <w:sz w:val="24"/>
          <w:szCs w:val="24"/>
        </w:rPr>
        <w:t>Janko Vidiček, Zagreb, Brazilska 3, OIB 51043553915</w:t>
      </w:r>
      <w:r w:rsidRPr="008F4F40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EB2905" w:rsidR="00EB2905" w:rsidRPr="008F4F40">
      <w:pPr>
        <w:autoSpaceDE w:val="false"/>
        <w:autoSpaceDN w:val="false"/>
        <w:adjustRightInd w:val="false"/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>2. Za privremenog stečajnog upravitelja imenuje se</w:t>
      </w:r>
      <w:r w:rsidR="0072061C"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 Ivan Hudoletnjak, Ivanec, Zavojna ulica 3, OIB 80924395653</w:t>
      </w:r>
      <w:r w:rsidRPr="008F4F40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EB2905" w:rsidR="00EB2905" w:rsidRPr="008F4F40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>2. Privremeni stečajni upravitelj,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EB2905" w:rsidP="00EB2905" w:rsidR="00EB2905" w:rsidRPr="008F4F40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>3. Pisano izviješće s mišljenjem privremeni stečajni uprav</w:t>
      </w:r>
      <w:r w:rsidRPr="008F4F40">
        <w:rPr>
          <w:rFonts w:hAnsi="Times New Roman" w:ascii="Times New Roman"/>
          <w:noProof w:val="false"/>
          <w:sz w:val="24"/>
          <w:szCs w:val="24"/>
        </w:rPr>
        <w:t>itelj dužan je predati u roku 30</w:t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 dana od dana dostave otpravka ovog rješenja. </w:t>
      </w:r>
    </w:p>
    <w:p w:rsidRDefault="00EB2905" w:rsidP="00EB2905" w:rsidR="00EB2905" w:rsidRPr="008F4F40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>Obrazloženje</w:t>
      </w:r>
    </w:p>
    <w:p w:rsidRDefault="00EB2905" w:rsidP="00EB2905" w:rsidR="00EB2905" w:rsidRPr="008F4F40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>Rješenjem ovog suda broj St-</w:t>
      </w:r>
      <w:r w:rsidR="0005357D" w:rsidRPr="008F4F40">
        <w:rPr>
          <w:rFonts w:hAnsi="Times New Roman" w:ascii="Times New Roman"/>
          <w:noProof w:val="false"/>
          <w:sz w:val="24"/>
          <w:szCs w:val="24"/>
        </w:rPr>
        <w:t>5308/16-15 od 18. studenog 2016</w:t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>. pokrenut je prethodni postupak radi utvrđianja pretpostavki za otvaranje stečajnog postup</w:t>
      </w:r>
      <w:r w:rsidRPr="008F4F40">
        <w:rPr>
          <w:rFonts w:hAnsi="Times New Roman" w:ascii="Times New Roman"/>
          <w:noProof w:val="false"/>
          <w:sz w:val="24"/>
          <w:szCs w:val="24"/>
        </w:rPr>
        <w:t xml:space="preserve">ka nad gore navedenim dužnikom. Istim rješenjem za privremenog stecajnog upravitelja imenovan je </w:t>
      </w:r>
      <w:r w:rsidR="001501ED" w:rsidRPr="008F4F40">
        <w:rPr>
          <w:rFonts w:hAnsi="Times New Roman" w:ascii="Times New Roman"/>
          <w:sz w:val="24"/>
          <w:szCs w:val="24"/>
        </w:rPr>
        <w:t>Janko Vidiček, Zagreb, Brazilska 3, OIB 51043553915</w:t>
      </w:r>
      <w:r w:rsidRPr="008F4F40">
        <w:rPr>
          <w:rFonts w:hAnsi="Times New Roman" w:ascii="Times New Roman"/>
          <w:noProof w:val="false"/>
          <w:sz w:val="24"/>
          <w:szCs w:val="24"/>
        </w:rPr>
        <w:t>.</w:t>
      </w:r>
    </w:p>
    <w:p w:rsidRDefault="00EB2905" w:rsidP="00EB2905" w:rsidR="00EB2905" w:rsidRPr="008F4F40">
      <w:pPr>
        <w:ind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 </w:t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Podneskom od </w:t>
      </w:r>
      <w:r w:rsidR="001501ED" w:rsidRPr="008F4F40">
        <w:rPr>
          <w:rFonts w:hAnsi="Times New Roman" w:ascii="Times New Roman"/>
          <w:noProof w:val="false"/>
          <w:sz w:val="24"/>
          <w:szCs w:val="24"/>
        </w:rPr>
        <w:t>5. prosinca 2016.</w:t>
      </w:r>
      <w:r w:rsidR="001501ED"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 privremeni stečajni upravitelj Janko Vidiček</w:t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>, zatražio je razrješenje dužnosti zbog zdravstvenih razloga.</w:t>
      </w:r>
    </w:p>
    <w:p w:rsidRDefault="00EB2905" w:rsidP="00EB2905" w:rsidR="00EB2905" w:rsidRPr="008F4F40">
      <w:pPr>
        <w:ind w:firstLine="708" w:right="-1"/>
        <w:jc w:val="both"/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Stoga je temeljem odredbe čl. 91 st. 5 Stečajnog zakona, valjalo je riješiti kao u izreci rješenja. </w:t>
      </w:r>
    </w:p>
    <w:p w:rsidRDefault="00EB2905" w:rsidP="00EB2905" w:rsidR="00EB2905" w:rsidRPr="008F4F40">
      <w:pPr>
        <w:ind w:firstLine="708" w:right="-1"/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Privremeni stečajni upravitelj izabran je metodom automatskog izbora s iznimkom, obzirom da se na listi nalaze stečajni upravitelji koji su bolesni i zbog </w:t>
      </w:r>
      <w:r w:rsidR="006D351E"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toga ne mogu obavljati poslove </w:t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>te stečajni upravitelj koji je obavijestio predsjednika odjela o nemogućnosti preuzimanja novih predmeta.</w:t>
      </w:r>
    </w:p>
    <w:p w:rsidRDefault="00EB2905" w:rsidP="00EB2905" w:rsidR="00EB2905" w:rsidRPr="008F4F40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Zagreb, </w:t>
      </w:r>
      <w:r w:rsidR="006D351E" w:rsidRPr="008F4F40">
        <w:rPr>
          <w:rFonts w:hAnsi="Times New Roman" w:ascii="Times New Roman"/>
          <w:noProof w:val="false"/>
          <w:sz w:val="24"/>
          <w:szCs w:val="24"/>
        </w:rPr>
        <w:t>13. prosinac</w:t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 xml:space="preserve"> 2016.</w:t>
      </w:r>
    </w:p>
    <w:p w:rsidRDefault="00EB2905" w:rsidP="00EB2905" w:rsidR="00EB2905" w:rsidRPr="008F4F40">
      <w:pPr>
        <w:jc w:val="center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>SUDAC:</w:t>
      </w:r>
    </w:p>
    <w:p w:rsidRDefault="00EB2905" w:rsidP="00EB2905" w:rsidR="00EB2905" w:rsidRPr="008F4F40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</w: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>Vesna Malenica</w:t>
      </w:r>
      <w:r w:rsidR="00864C97">
        <w:rPr>
          <w:rFonts w:cs="Times New Roman" w:hAnsi="Times New Roman" w:ascii="Times New Roman"/>
          <w:noProof w:val="false"/>
          <w:sz w:val="24"/>
          <w:szCs w:val="24"/>
        </w:rPr>
        <w:t xml:space="preserve"> v. r. </w:t>
      </w:r>
    </w:p>
    <w:p w:rsidRDefault="00EB2905" w:rsidP="00EB2905" w:rsidR="00EB2905" w:rsidRPr="008F4F40">
      <w:pPr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>POUKA O PRAVNOM LIJEKU:</w:t>
      </w:r>
    </w:p>
    <w:p w:rsidRDefault="00EB2905" w:rsidP="00EB2905" w:rsidR="00EB2905" w:rsidRPr="008F4F40">
      <w:pPr>
        <w:jc w:val="both"/>
        <w:rPr>
          <w:rFonts w:hAnsi="Times New Roman" w:ascii="Times New Roman"/>
          <w:noProof w:val="false"/>
          <w:sz w:val="24"/>
          <w:szCs w:val="24"/>
        </w:rPr>
      </w:pPr>
      <w:r w:rsidRPr="008F4F40">
        <w:rPr>
          <w:rFonts w:hAnsi="Times New Roman" w:ascii="Times New Roman"/>
          <w:noProof w:val="false"/>
          <w:sz w:val="24"/>
          <w:szCs w:val="24"/>
        </w:rPr>
        <w:t>Protiv ovog rješenja žalba nije dopuštena.</w:t>
      </w:r>
    </w:p>
    <w:p w:rsidRDefault="00EB2905" w:rsidP="00EB2905" w:rsidR="00EB2905" w:rsidRPr="008F4F40">
      <w:pPr>
        <w:rPr>
          <w:rFonts w:cs="Times New Roman" w:hAnsi="Times New Roman" w:ascii="Times New Roman"/>
          <w:noProof w:val="false"/>
          <w:sz w:val="24"/>
          <w:szCs w:val="24"/>
        </w:rPr>
      </w:pPr>
      <w:r w:rsidRPr="008F4F40">
        <w:rPr>
          <w:rFonts w:cs="Times New Roman" w:hAnsi="Times New Roman" w:ascii="Times New Roman"/>
          <w:noProof w:val="false"/>
          <w:sz w:val="24"/>
          <w:szCs w:val="24"/>
        </w:rPr>
        <w:tab/>
        <w:t xml:space="preserve"> </w:t>
      </w:r>
    </w:p>
    <w:p w:rsidRDefault="00864C97" w:rsidP="00AB7A2F" w:rsidR="00864C97" w:rsidRPr="00864C97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864C97">
        <w:rPr>
          <w:rFonts w:hAnsi="Times New Roman" w:ascii="Times New Roman"/>
          <w:sz w:val="24"/>
          <w:szCs w:val="24"/>
          <w:lang w:val="pl-PL"/>
        </w:rPr>
        <w:lastRenderedPageBreak/>
        <w:t>Za točnost otpravka – ovl. službenik</w:t>
      </w:r>
    </w:p>
    <w:p w:rsidRDefault="00864C97" w:rsidP="00995CE9" w:rsidR="00864C97" w:rsidRPr="00864C97">
      <w:pPr>
        <w:jc w:val="both"/>
        <w:rPr>
          <w:rFonts w:hAnsi="Times New Roman" w:ascii="Times New Roman"/>
          <w:sz w:val="24"/>
          <w:szCs w:val="24"/>
        </w:rPr>
      </w:pP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</w:r>
      <w:r w:rsidRPr="00864C97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EB2905" w:rsidP="00EB2905" w:rsidR="00EB2905" w:rsidRPr="00864C97">
      <w:pPr>
        <w:jc w:val="both"/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rPr>
          <w:rFonts w:cs="Times New Roman" w:hAnsi="Times New Roman" w:ascii="Times New Roman"/>
          <w:noProof w:val="false"/>
          <w:sz w:val="24"/>
          <w:szCs w:val="24"/>
        </w:rPr>
      </w:pPr>
    </w:p>
    <w:p w:rsidRDefault="00EB2905" w:rsidP="00EB2905" w:rsidR="00EB2905" w:rsidRPr="008F4F40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noProof w:val="false"/>
          <w:sz w:val="24"/>
          <w:szCs w:val="24"/>
        </w:rPr>
      </w:pPr>
    </w:p>
    <w:p w:rsidRDefault="00864C97" w:rsidP="00EB2905" w:rsidR="00E0602B" w:rsidRPr="008F4F40">
      <w:pPr>
        <w:rPr>
          <w:sz w:val="24"/>
          <w:szCs w:val="24"/>
        </w:rPr>
      </w:pPr>
    </w:p>
    <w:sectPr w:rsidSect="00325A1D" w:rsidR="00E0602B" w:rsidRPr="008F4F40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8CD" w:rsidR="008A447E">
      <w:r>
        <w:separator/>
      </w:r>
    </w:p>
  </w:endnote>
  <w:endnote w:id="0" w:type="continuationSeparator">
    <w:p w:rsidRDefault="00CA28CD" w:rsidR="008A4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C9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C97">
      <w:rPr>
        <w:rStyle w:val="Brojstranice"/>
      </w:rPr>
      <w:t>2</w:t>
    </w:r>
    <w:r>
      <w:rPr>
        <w:rStyle w:val="Brojstranice"/>
      </w:rPr>
      <w:fldChar w:fldCharType="end"/>
    </w:r>
  </w:p>
  <w:p w:rsidRDefault="00864C9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8CD" w:rsidR="008A447E">
      <w:r>
        <w:separator/>
      </w:r>
    </w:p>
  </w:footnote>
  <w:footnote w:id="0" w:type="continuationSeparator">
    <w:p w:rsidRDefault="00CA28CD" w:rsidR="008A44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64C9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A78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4C97">
      <w:rPr>
        <w:rStyle w:val="Brojstranice"/>
      </w:rPr>
      <w:t>2</w:t>
    </w:r>
    <w:r>
      <w:rPr>
        <w:rStyle w:val="Brojstranice"/>
      </w:rPr>
      <w:fldChar w:fldCharType="end"/>
    </w:r>
  </w:p>
  <w:p w:rsidRDefault="006D351E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St-5308/16</w:t>
    </w:r>
    <w:r w:rsidR="00876A78">
      <w:t xml:space="preserve">                                </w:t>
    </w:r>
    <w:r w:rsidR="00876A78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6A78"/>
    <w:rsid w:val="0005357D"/>
    <w:rsid w:val="00130D68"/>
    <w:rsid w:val="001501ED"/>
    <w:rsid w:val="001F112F"/>
    <w:rsid w:val="00237FCF"/>
    <w:rsid w:val="002F2BD1"/>
    <w:rsid w:val="003306C1"/>
    <w:rsid w:val="00361423"/>
    <w:rsid w:val="003A785F"/>
    <w:rsid w:val="003A7A23"/>
    <w:rsid w:val="0065096F"/>
    <w:rsid w:val="006D351E"/>
    <w:rsid w:val="0072061C"/>
    <w:rsid w:val="0072617A"/>
    <w:rsid w:val="007C1B9C"/>
    <w:rsid w:val="00864C97"/>
    <w:rsid w:val="00876A78"/>
    <w:rsid w:val="008A2372"/>
    <w:rsid w:val="008A447E"/>
    <w:rsid w:val="008F4F40"/>
    <w:rsid w:val="00920EDA"/>
    <w:rsid w:val="00A22213"/>
    <w:rsid w:val="00AB410D"/>
    <w:rsid w:val="00BB4A20"/>
    <w:rsid w:val="00C643A4"/>
    <w:rsid w:val="00C757C2"/>
    <w:rsid w:val="00CA28CD"/>
    <w:rsid w:val="00D46BA9"/>
    <w:rsid w:val="00D80048"/>
    <w:rsid w:val="00EB2905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876A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876A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6A78"/>
    <w:rPr>
      <w:rFonts w:cs="Courier New" w:eastAsia="Times New Roman" w:hAnsi="Verdana" w:asci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876A78"/>
  </w:style>
  <w:style w:styleId="Tekstbalonia" w:type="paragraph">
    <w:name w:val="Balloon Text"/>
    <w:basedOn w:val="Normal"/>
    <w:link w:val="TekstbaloniaChar"/>
    <w:uiPriority w:val="99"/>
    <w:semiHidden/>
    <w:unhideWhenUsed/>
    <w:rsid w:val="00876A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6A78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4C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4C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4C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4C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876A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styleId="Podnoje" w:type="paragraph">
    <w:name w:val="footer"/>
    <w:basedOn w:val="Normal"/>
    <w:link w:val="PodnojeChar"/>
    <w:rsid w:val="00876A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6A78"/>
    <w:rPr>
      <w:rFonts w:ascii="Verdana" w:cs="Courier New" w:eastAsia="Times New Roman" w:hAnsi="Verdana"/>
      <w:noProof/>
      <w:sz w:val="20"/>
      <w:szCs w:val="20"/>
      <w:lang w:eastAsia="hr-HR"/>
    </w:rPr>
  </w:style>
  <w:style w:styleId="Brojstranice" w:type="character">
    <w:name w:val="page number"/>
    <w:basedOn w:val="Zadanifontodlomka"/>
    <w:rsid w:val="00876A78"/>
  </w:style>
  <w:style w:styleId="Tekstbalonia" w:type="paragraph">
    <w:name w:val="Balloon Text"/>
    <w:basedOn w:val="Normal"/>
    <w:link w:val="TekstbaloniaChar"/>
    <w:uiPriority w:val="99"/>
    <w:semiHidden/>
    <w:unhideWhenUsed/>
    <w:rsid w:val="00876A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6A78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4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4C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4C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4C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4C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Ivan Hudoletnjak</izvorni_sadrzaj>
    <derivirana_varijabla naziv="DomainObject.Primjedba_1">Ivan Hudoletnjak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5308</izvorni_sadrzaj>
    <derivirana_varijabla naziv="DomainObject.Predmet.Broj_1">5308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St-5308/2016</izvorni_sadrzaj>
    <derivirana_varijabla naziv="DomainObject.Predmet.OznakaBroj_1">St-5308/2016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d.o.o.</izvorni_sadrzaj>
    <derivirana_varijabla naziv="DomainObject.Predmet.ProtustrankaFormated_1">  Heliodor d.o.o.</derivirana_varijabla>
  </DomainObject.Predmet.ProtustrankaFormated>
  <DomainObject.Predmet.ProtustrankaFormatedOIB>
    <izvorni_sadrzaj>  Heliodor d.o.o., OIB 01193958921</izvorni_sadrzaj>
    <derivirana_varijabla naziv="DomainObject.Predmet.ProtustrankaFormatedOIB_1">  Heliodor d.o.o., OIB 01193958921</derivirana_varijabla>
  </DomainObject.Predmet.ProtustrankaFormatedOIB>
  <DomainObject.Predmet.ProtustrankaFormatedWithAdress>
    <izvorni_sadrzaj> Heliodor d.o.o., Josipa Kraša 1, 47000 Karlovac</izvorni_sadrzaj>
    <derivirana_varijabla naziv="DomainObject.Predmet.ProtustrankaFormatedWithAdress_1"> Heliodor d.o.o., Josipa Kraša 1, 47000 Karlovac</derivirana_varijabla>
  </DomainObject.Predmet.ProtustrankaFormatedWithAdress>
  <DomainObject.Predmet.ProtustrankaFormatedWithAdressOIB>
    <izvorni_sadrzaj> Heliodor d.o.o., OIB 01193958921, Josipa Kraša 1, 47000 Karlovac</izvorni_sadrzaj>
    <derivirana_varijabla naziv="DomainObject.Predmet.ProtustrankaFormatedWithAdressOIB_1"> Heliodor d.o.o., OIB 01193958921, Josipa Kraša 1, 47000 Karlovac</derivirana_varijabla>
  </DomainObject.Predmet.ProtustrankaFormatedWithAdressOIB>
  <DomainObject.Predmet.ProtustrankaWithAdress>
    <izvorni_sadrzaj>Heliodor d.o.o. Josipa Kraša 1, 47000 Karlovac</izvorni_sadrzaj>
    <derivirana_varijabla naziv="DomainObject.Predmet.ProtustrankaWithAdress_1">Heliodor d.o.o. Josipa Kraša 1, 47000 Karlovac</derivirana_varijabla>
  </DomainObject.Predmet.ProtustrankaWithAdress>
  <DomainObject.Predmet.ProtustrankaWithAdressOIB>
    <izvorni_sadrzaj>Heliodor d.o.o., OIB 01193958921, Josipa Kraša 1, 47000 Karlovac</izvorni_sadrzaj>
    <derivirana_varijabla naziv="DomainObject.Predmet.ProtustrankaWithAdressOIB_1">Heliodor d.o.o., OIB 01193958921, Josipa Kraša 1, 47000 Karlovac</derivirana_varijabla>
  </DomainObject.Predmet.ProtustrankaWithAdressOIB>
  <DomainObject.Predmet.ProtustrankaNazivFormated>
    <izvorni_sadrzaj>Heliodor d.o.o.</izvorni_sadrzaj>
    <derivirana_varijabla naziv="DomainObject.Predmet.ProtustrankaNazivFormated_1">Heliodor d.o.o.</derivirana_varijabla>
  </DomainObject.Predmet.ProtustrankaNazivFormated>
  <DomainObject.Predmet.ProtustrankaNazivFormatedOIB>
    <izvorni_sadrzaj>Heliodor d.o.o., OIB 01193958921</izvorni_sadrzaj>
    <derivirana_varijabla naziv="DomainObject.Predmet.ProtustrankaNazivFormatedOIB_1">Heliodor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Heliodor d.o.o.</item>
    </izvorni_sadrzaj>
    <derivirana_varijabla naziv="DomainObject.Predmet.ProtuStrankaListFormated_1">
      <item>Heliodor d.o.o.</item>
    </derivirana_varijabla>
  </DomainObject.Predmet.ProtuStrankaListFormated>
  <DomainObject.Predmet.ProtuStrankaListFormatedOIB>
    <izvorni_sadrzaj>
      <item>Heliodor d.o.o., OIB 01193958921</item>
    </izvorni_sadrzaj>
    <derivirana_varijabla naziv="DomainObject.Predmet.ProtuStrankaListFormatedOIB_1">
      <item>Heliodor d.o.o., OIB 01193958921</item>
    </derivirana_varijabla>
  </DomainObject.Predmet.ProtuStrankaListFormatedOIB>
  <DomainObject.Predmet.ProtuStrankaListFormatedWithAdress>
    <izvorni_sadrzaj>
      <item>Heliodor d.o.o., Josipa Kraša 1, 47000 Karlovac</item>
    </izvorni_sadrzaj>
    <derivirana_varijabla naziv="DomainObject.Predmet.ProtuStrankaListFormatedWithAdress_1">
      <item>Heliodor d.o.o., Josipa Kraša 1, 47000 Karlovac</item>
    </derivirana_varijabla>
  </DomainObject.Predmet.ProtuStrankaListFormatedWithAdress>
  <DomainObject.Predmet.ProtuStrankaListFormatedWithAdressOIB>
    <izvorni_sadrzaj>
      <item>Heliodor d.o.o., OIB 01193958921, Josipa Kraša 1, 47000 Karlovac</item>
    </izvorni_sadrzaj>
    <derivirana_varijabla naziv="DomainObject.Predmet.ProtuStrankaListFormatedWithAdressOIB_1">
      <item>Heliodor d.o.o., OIB 01193958921, Josipa Kraša 1, 47000 Karlovac</item>
    </derivirana_varijabla>
  </DomainObject.Predmet.ProtuStrankaListFormatedWithAdressOIB>
  <DomainObject.Predmet.ProtuStrankaListNazivFormated>
    <izvorni_sadrzaj>
      <item>Heliodor d.o.o.</item>
    </izvorni_sadrzaj>
    <derivirana_varijabla naziv="DomainObject.Predmet.ProtuStrankaListNazivFormated_1">
      <item>Heliodor d.o.o.</item>
    </derivirana_varijabla>
  </DomainObject.Predmet.ProtuStrankaListNazivFormated>
  <DomainObject.Predmet.ProtuStrankaListNazivFormatedOIB>
    <izvorni_sadrzaj>
      <item>Heliodor d.o.o., OIB 01193958921</item>
    </izvorni_sadrzaj>
    <derivirana_varijabla naziv="DomainObject.Predmet.ProtuStrankaListNazivFormatedOIB_1">
      <item>Heliodor d.o.o., OIB 01193958921</item>
    </derivirana_varijabla>
  </DomainObject.Predmet.ProtuStrankaListNazivFormatedOIB>
  <DomainObject.Predmet.OstaliListFormated>
    <izvorni_sadrzaj>
      <item>Snježana Terzić Tomac</item>
      <item>Županijsko državno odvjetništvo u Karlovcu</item>
      <item>Ivan Hudoletnjak</item>
    </izvorni_sadrzaj>
    <derivirana_varijabla naziv="DomainObject.Predmet.OstaliListFormated_1">
      <item>Snježana Terzić Tomac</item>
      <item>Županijsko državno odvjetništvo u Karlovcu</item>
      <item>Ivan Hudoletnjak</item>
    </derivirana_varijabla>
  </DomainObject.Predmet.OstaliListFormated>
  <DomainObject.Predmet.OstaliListFormatedOIB>
    <izvorni_sadrzaj>
      <item>Snježana Terzić Tomac, OIB 55459326556</item>
      <item>Županijsko državno odvjetništvo u Karlovcu</item>
      <item>Ivan Hudoletnjak, OIB 80924395653</item>
    </izvorni_sadrzaj>
    <derivirana_varijabla naziv="DomainObject.Predmet.OstaliListFormatedOIB_1">
      <item>Snježana Terzić Tomac, OIB 55459326556</item>
      <item>Županijsko državno odvjetništvo u Karlovcu</item>
      <item>Ivan Hudoletnjak, OIB 80924395653</item>
    </derivirana_varijabla>
  </DomainObject.Predmet.OstaliListFormatedOIB>
  <DomainObject.Predmet.OstaliListFormatedWithAdress>
    <izvorni_sadrzaj>
      <item>Snježana Terzić Tomac, Izidora Kršnjavoga 1, 47000 Karlovac</item>
      <item>Županijsko državno odvjetništvo u Karlovcu, Vladka Mačeka 26, 47000 Karlovac</item>
      <item>Ivan Hudoletnjak, Zavojna ulica 3, 42240 Ivanec</item>
    </izvorni_sadrzaj>
    <derivirana_varijabla naziv="DomainObject.Predmet.OstaliListFormatedWithAdress_1">
      <item>Snježana Terzić Tomac, Izidora Kršnjavoga 1, 47000 Karlovac</item>
      <item>Županijsko državno odvjetništvo u Karlovcu, Vladka Mačeka 26, 47000 Karlovac</item>
      <item>Ivan Hudoletnjak, Zavojna ulica 3, 42240 Ivanec</item>
    </derivirana_varijabla>
  </DomainObject.Predmet.OstaliListFormatedWithAdress>
  <DomainObject.Predmet.OstaliListFormatedWithAdressOIB>
    <izvorni_sadrzaj>
      <item>Snježana Terzić Tomac, OIB 55459326556, Izidora Kršnjavoga 1, 47000 Karlovac</item>
      <item>Županijsko državno odvjetništvo u Karlovcu, Vladka Mačeka 26, 47000 Karlovac</item>
      <item>Ivan Hudoletnjak, OIB 80924395653, Zavojna ulica 3, 42240 Ivanec</item>
    </izvorni_sadrzaj>
    <derivirana_varijabla naziv="DomainObject.Predmet.OstaliListFormatedWithAdressOIB_1">
      <item>Snježana Terzić Tomac, OIB 55459326556, Izidora Kršnjavoga 1, 47000 Karlovac</item>
      <item>Županijsko državno odvjetništvo u Karlovcu, Vladka Mačeka 26, 47000 Karlovac</item>
      <item>Ivan Hudoletnjak, OIB 80924395653, Zavojna ulica 3, 42240 Ivanec</item>
    </derivirana_varijabla>
  </DomainObject.Predmet.OstaliListFormatedWithAdressOIB>
  <DomainObject.Predmet.OstaliListNazivFormated>
    <izvorni_sadrzaj>
      <item>Snježana Terzić Tomac</item>
      <item>Županijsko državno odvjetništvo u Karlovcu</item>
      <item>Ivan Hudoletnjak</item>
    </izvorni_sadrzaj>
    <derivirana_varijabla naziv="DomainObject.Predmet.OstaliListNazivFormated_1">
      <item>Snježana Terzić Tomac</item>
      <item>Županijsko državno odvjetništvo u Karlovcu</item>
      <item>Ivan Hudoletnjak</item>
    </derivirana_varijabla>
  </DomainObject.Predmet.OstaliListNazivFormated>
  <DomainObject.Predmet.OstaliListNazivFormatedOIB>
    <izvorni_sadrzaj>
      <item>Snježana Terzić Tomac, OIB 55459326556</item>
      <item>Županijsko državno odvjetništvo u Karlovcu</item>
      <item>Ivan Hudoletnjak, OIB 80924395653</item>
    </izvorni_sadrzaj>
    <derivirana_varijabla naziv="DomainObject.Predmet.OstaliListNazivFormatedOIB_1">
      <item>Snježana Terzić Tomac, OIB 55459326556</item>
      <item>Županijsko državno odvjetništvo u Karlovcu</item>
      <item>Ivan Hudoletnjak, OIB 80924395653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Heliodor d.o.o.</izvorni_sadrzaj>
    <derivirana_varijabla naziv="DomainObject.Predmet.ProtustrankaIDrugi_1">Heliodor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Heliodor d.o.o., OIB 01193958921, Josipa Kraša 1, 47000 Karlovac</izvorni_sadrzaj>
    <derivirana_varijabla naziv="DomainObject.Predmet.ProtustrankaIDrugiAdressOIB_1">Heliodor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Heliodor d.o.o.</item>
      <item>Snježana Terzić Tomac</item>
      <item>Županijsko državno odvjetništvo u Karlovcu</item>
      <item>Ivan Hudoletnjak</item>
    </izvorni_sadrzaj>
    <derivirana_varijabla naziv="DomainObject.Predmet.SudioniciListNaziv_1">
      <item>FINA Regionalni centar Zagreb, Podružnica Karlovac</item>
      <item>Heliodor d.o.o.</item>
      <item>Snježana Terzić Tomac</item>
      <item>Županijsko državno odvjetništvo u Karlovcu</item>
      <item>Ivan Hudoletnjak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Heliodor d.o.o., OIB 01193958921, Josipa Kraša 1,47000 Karlovac</item>
      <item>Snježana Terzić Tomac, OIB 55459326556, Izidora Kršnjavoga 1,47000 Karlovac</item>
      <item>Županijsko državno odvjetništvo u Karlovcu, Vladka Mačeka 26,47000 Karlovac</item>
      <item>Ivan Hudoletnjak, OIB 80924395653, Zavojna ulica 3,42240 Ivanec</item>
    </izvorni_sadrzaj>
    <derivirana_varijabla naziv="DomainObject.Predmet.SudioniciListAdressOIB_1">
      <item>FINA Regionalni centar Zagreb, Podružnica Karlovac, OIB 85821130368, Pavla Vitezovića 1,47000 Karlovac</item>
      <item>Heliodor d.o.o., OIB 01193958921, Josipa Kraša 1,47000 Karlovac</item>
      <item>Snježana Terzić Tomac, OIB 55459326556, Izidora Kršnjavoga 1,47000 Karlovac</item>
      <item>Županijsko državno odvjetništvo u Karlovcu, Vladka Mačeka 26,47000 Karlovac</item>
      <item>Ivan Hudoletnjak, OIB 80924395653, Zavojna ulica 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55459326556</item>
      <item>, OIB null</item>
      <item>, OIB 80924395653</item>
    </izvorni_sadrzaj>
    <derivirana_varijabla naziv="DomainObject.Predmet.SudioniciListNazivOIB_1">
      <item>, OIB 85821130368</item>
      <item>, OIB 01193958921</item>
      <item>, OIB 55459326556</item>
      <item>, OIB null</item>
      <item>, OIB 80924395653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1849</properties:Characters>
  <properties:Lines>52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2016-12-13T13:27:00Z</dcterms:created>
  <dc:creator>Kristina Švajger</dc:creator>
  <cp:lastModifiedBy>Kristina Švajger</cp:lastModifiedBy>
  <cp:lastPrinted>2016-12-13T13:40:00Z</cp:lastPrinted>
  <dcterms:modified xmlns:xsi="http://www.w3.org/2001/XMLSchema-instance" xsi:type="dcterms:W3CDTF">2016-12-13T13:40:00Z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