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ba5b" w14:paraId="1d4ba5b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D01D30">
        <w:rPr>
          <w:rFonts w:hAnsi="Times New Roman" w:ascii="Times New Roman"/>
          <w:szCs w:val="24"/>
        </w:rPr>
        <w:t>5597/16</w:t>
      </w:r>
      <w:r w:rsidR="00117F94">
        <w:rPr>
          <w:rFonts w:hAnsi="Times New Roman" w:ascii="Times New Roman"/>
          <w:szCs w:val="24"/>
        </w:rPr>
        <w:t>-28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D9479D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D01D30" w:rsidRPr="00D01D30">
        <w:rPr>
          <w:rFonts w:hAnsi="Times New Roman" w:ascii="Times New Roman"/>
          <w:szCs w:val="24"/>
        </w:rPr>
        <w:t>nakon obustavljenog skraćenog stečajnog postupka nad dužnikom EUROLED društvo s ograničenom odgovornošću za trgovinu i usluge, Zagreb (Grad Zagreb), Međimurska 19/4, OIB 26847292500, povodom prijedloga vjerovnika RH, Ministarstvo financija, Porezna uprava, Područni ured Zagreb, zastupano po Županijskom državnom odvjetništvu Zagreb, za otvaranje stečajnog postupka nad dužnikom EUROLED društvo s ograničenom odgovornošću za trgovinu i usluge, Zagreb (Grad Zagreb), Međimurska 19/4, OIB 26847292500</w:t>
      </w:r>
      <w:r>
        <w:rPr>
          <w:rFonts w:hAnsi="Times New Roman" w:ascii="Times New Roman"/>
          <w:szCs w:val="24"/>
        </w:rPr>
        <w:t xml:space="preserve">, </w:t>
      </w:r>
      <w:r w:rsidR="00D9479D" w:rsidRPr="001F44C6">
        <w:rPr>
          <w:rFonts w:hAnsi="Times New Roman" w:ascii="Times New Roman"/>
          <w:szCs w:val="24"/>
        </w:rPr>
        <w:t xml:space="preserve">dana </w:t>
      </w:r>
      <w:r w:rsidR="00BE6081">
        <w:rPr>
          <w:rFonts w:hAnsi="Times New Roman" w:ascii="Times New Roman"/>
          <w:szCs w:val="24"/>
        </w:rPr>
        <w:t>4</w:t>
      </w:r>
      <w:r w:rsidRPr="001F44C6">
        <w:rPr>
          <w:rFonts w:hAnsi="Times New Roman" w:ascii="Times New Roman"/>
          <w:szCs w:val="24"/>
        </w:rPr>
        <w:t xml:space="preserve">. </w:t>
      </w:r>
      <w:r w:rsidR="009D4AC0" w:rsidRPr="001F44C6">
        <w:rPr>
          <w:rFonts w:hAnsi="Times New Roman" w:ascii="Times New Roman"/>
          <w:szCs w:val="24"/>
        </w:rPr>
        <w:t>srpnja</w:t>
      </w:r>
      <w:r w:rsidRPr="001F44C6">
        <w:rPr>
          <w:rFonts w:hAnsi="Times New Roman" w:ascii="Times New Roman"/>
          <w:szCs w:val="24"/>
        </w:rPr>
        <w:t xml:space="preserve"> 2018.</w:t>
      </w:r>
      <w:r w:rsidR="002D1DE7" w:rsidRPr="001F44C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D01D30" w:rsidRPr="00D01D30">
        <w:rPr>
          <w:rFonts w:hAnsi="Times New Roman" w:ascii="Times New Roman"/>
          <w:szCs w:val="24"/>
        </w:rPr>
        <w:t>EUROLED društvo s ograničenom odgovornošću za trgovinu i usluge, Zagreb (Grad Zagreb), Međimurska 19/4, OIB 26847292500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D01D30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D01D30" w:rsidRPr="00D01D30">
        <w:rPr>
          <w:rFonts w:eastAsia="Batang" w:hAnsi="Times New Roman" w:ascii="Times New Roman"/>
          <w:bCs/>
          <w:szCs w:val="24"/>
        </w:rPr>
        <w:t>Janko Vidiček, Zagreb,Brazilska 3, OIB 51043553915.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1F44C6">
        <w:rPr>
          <w:rFonts w:hAnsi="Times New Roman" w:ascii="Times New Roman"/>
          <w:szCs w:val="24"/>
        </w:rPr>
        <w:t xml:space="preserve">dana </w:t>
      </w:r>
      <w:r w:rsidR="00BE6081">
        <w:rPr>
          <w:rFonts w:hAnsi="Times New Roman" w:ascii="Times New Roman"/>
          <w:szCs w:val="24"/>
          <w:u w:val="single"/>
        </w:rPr>
        <w:t>4</w:t>
      </w:r>
      <w:r w:rsidRPr="001F44C6">
        <w:rPr>
          <w:rFonts w:hAnsi="Times New Roman" w:ascii="Times New Roman"/>
          <w:szCs w:val="24"/>
          <w:u w:val="single"/>
        </w:rPr>
        <w:t xml:space="preserve">. </w:t>
      </w:r>
      <w:r w:rsidR="009D4AC0" w:rsidRPr="001F44C6">
        <w:rPr>
          <w:rFonts w:hAnsi="Times New Roman" w:ascii="Times New Roman"/>
          <w:szCs w:val="24"/>
          <w:u w:val="single"/>
        </w:rPr>
        <w:t>srpnja</w:t>
      </w:r>
      <w:r w:rsidR="002E4B60" w:rsidRPr="001F44C6">
        <w:rPr>
          <w:rFonts w:hAnsi="Times New Roman" w:ascii="Times New Roman"/>
          <w:szCs w:val="24"/>
          <w:u w:val="single"/>
        </w:rPr>
        <w:t xml:space="preserve"> 2018.</w:t>
      </w:r>
      <w:r w:rsidR="002D1DE7" w:rsidRPr="001F44C6">
        <w:rPr>
          <w:rFonts w:hAnsi="Times New Roman" w:ascii="Times New Roman"/>
          <w:szCs w:val="24"/>
          <w:u w:val="single"/>
        </w:rPr>
        <w:t xml:space="preserve"> godine</w:t>
      </w:r>
      <w:r w:rsidR="002E4B60" w:rsidRPr="001F44C6">
        <w:rPr>
          <w:rFonts w:hAnsi="Times New Roman" w:ascii="Times New Roman"/>
          <w:szCs w:val="24"/>
          <w:u w:val="single"/>
        </w:rPr>
        <w:t xml:space="preserve"> </w:t>
      </w:r>
      <w:r w:rsidR="00AA3AB5" w:rsidRPr="001F44C6">
        <w:rPr>
          <w:rFonts w:hAnsi="Times New Roman" w:ascii="Times New Roman"/>
          <w:szCs w:val="24"/>
          <w:u w:val="single"/>
        </w:rPr>
        <w:t xml:space="preserve"> u </w:t>
      </w:r>
      <w:r w:rsidR="00BE6081">
        <w:rPr>
          <w:rFonts w:hAnsi="Times New Roman" w:ascii="Times New Roman"/>
          <w:szCs w:val="24"/>
          <w:u w:val="single"/>
        </w:rPr>
        <w:t>10,3</w:t>
      </w:r>
      <w:r w:rsidR="001F44C6" w:rsidRPr="001F44C6">
        <w:rPr>
          <w:rFonts w:hAnsi="Times New Roman" w:ascii="Times New Roman"/>
          <w:szCs w:val="24"/>
          <w:u w:val="single"/>
        </w:rPr>
        <w:t>0</w:t>
      </w:r>
      <w:r w:rsidRPr="001F44C6">
        <w:rPr>
          <w:rFonts w:hAnsi="Times New Roman" w:ascii="Times New Roman"/>
          <w:szCs w:val="24"/>
          <w:u w:val="single"/>
        </w:rPr>
        <w:t xml:space="preserve"> sati</w:t>
      </w:r>
      <w:r w:rsidRPr="001F44C6">
        <w:rPr>
          <w:rFonts w:hAnsi="Times New Roman" w:ascii="Times New Roman"/>
          <w:szCs w:val="24"/>
        </w:rPr>
        <w:t xml:space="preserve">, a kojeg </w:t>
      </w:r>
      <w:r w:rsidRPr="00535EEB">
        <w:rPr>
          <w:rFonts w:hAnsi="Times New Roman" w:ascii="Times New Roman"/>
          <w:szCs w:val="24"/>
        </w:rPr>
        <w:t>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AE58AC">
        <w:rPr>
          <w:rFonts w:hAnsi="Times New Roman" w:ascii="Times New Roman"/>
          <w:szCs w:val="24"/>
        </w:rPr>
        <w:t xml:space="preserve">Općinskom sudu u </w:t>
      </w:r>
      <w:r w:rsidR="005825FE">
        <w:rPr>
          <w:rFonts w:hAnsi="Times New Roman" w:ascii="Times New Roman"/>
          <w:szCs w:val="24"/>
        </w:rPr>
        <w:t>Zlataru, zemljišnoknjižni odjel Zabok</w:t>
      </w:r>
      <w:r w:rsidR="00995BAE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</w:t>
      </w:r>
      <w:r w:rsidR="00AE79B3" w:rsidRPr="00535EEB">
        <w:rPr>
          <w:rFonts w:hAnsi="Times New Roman" w:ascii="Times New Roman"/>
          <w:szCs w:val="24"/>
        </w:rPr>
        <w:t xml:space="preserve">provedbe </w:t>
      </w:r>
      <w:r w:rsidRPr="00535EEB">
        <w:rPr>
          <w:rFonts w:hAnsi="Times New Roman" w:ascii="Times New Roman"/>
          <w:szCs w:val="24"/>
        </w:rPr>
        <w:t xml:space="preserve">upisa zabilježbe otvaranja stečajnog postupka nad dužnikom </w:t>
      </w:r>
      <w:r w:rsidR="00AE58AC" w:rsidRPr="00D01D30">
        <w:rPr>
          <w:rFonts w:hAnsi="Times New Roman" w:ascii="Times New Roman"/>
          <w:szCs w:val="24"/>
        </w:rPr>
        <w:t>EUROLED društvo s ograničenom odgovornošću za trgovinu i usluge, Zagreb (Grad Zagreb), Međimurska 19/4, OIB 26847292500</w:t>
      </w:r>
      <w:r w:rsidR="00DB6F6A">
        <w:rPr>
          <w:rFonts w:hAnsi="Times New Roman" w:ascii="Times New Roman"/>
          <w:szCs w:val="24"/>
        </w:rPr>
        <w:t xml:space="preserve">, na imovini - </w:t>
      </w:r>
      <w:r w:rsidR="00AE58AC">
        <w:rPr>
          <w:rFonts w:hAnsi="Times New Roman" w:ascii="Times New Roman"/>
          <w:szCs w:val="24"/>
        </w:rPr>
        <w:t>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192886" w:rsidP="00192886" w:rsidR="00192886" w:rsidRPr="00192886">
      <w:pPr>
        <w:pStyle w:val="Odlomakpopisa"/>
        <w:rPr>
          <w:rFonts w:hAnsi="Times New Roman" w:ascii="Times New Roman"/>
          <w:szCs w:val="24"/>
        </w:rPr>
      </w:pPr>
    </w:p>
    <w:p w:rsidRDefault="00192886" w:rsidP="00BE6081" w:rsidR="00192886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AE58AC">
        <w:rPr>
          <w:rFonts w:hAnsi="Times New Roman" w:ascii="Times New Roman"/>
          <w:szCs w:val="24"/>
        </w:rPr>
        <w:t xml:space="preserve">nekretnina upisana u zk </w:t>
      </w:r>
      <w:r w:rsidR="005825FE">
        <w:rPr>
          <w:rFonts w:hAnsi="Times New Roman" w:ascii="Times New Roman"/>
          <w:szCs w:val="24"/>
        </w:rPr>
        <w:t>poduložak: 86, k.o. Bedekovčina, kat. čest. br. 5587- Zgrada u Bedekovčini, ulica TRG ANTE STARČEVIĆA, kućni broj 2, sagrađena na katastarskim česticama 5587, i to:</w:t>
      </w:r>
    </w:p>
    <w:p w:rsidRDefault="005825FE" w:rsidP="00BE6081" w:rsidR="005825F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825FE" w:rsidP="002E0ECF" w:rsidR="005825FE" w:rsidRPr="00535EEB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Rbr. 1.1 Jednosoban stan koji se sastoji od </w:t>
      </w:r>
      <w:r w:rsidR="002E0ECF">
        <w:rPr>
          <w:rFonts w:hAnsi="Times New Roman" w:ascii="Times New Roman"/>
          <w:szCs w:val="24"/>
        </w:rPr>
        <w:t>1 sobe, kuhinje, izbe, kupaonice s WC-om, hodnika i balkona u ukupnoj površini od 46,67 m2.</w:t>
      </w: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BE6081">
        <w:rPr>
          <w:rFonts w:hAnsi="Times New Roman" w:ascii="Times New Roman"/>
          <w:b/>
          <w:szCs w:val="24"/>
          <w:u w:val="single"/>
        </w:rPr>
        <w:t>dan 6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E657CB">
        <w:rPr>
          <w:rFonts w:hAnsi="Times New Roman" w:ascii="Times New Roman"/>
          <w:b/>
          <w:szCs w:val="24"/>
          <w:u w:val="single"/>
        </w:rPr>
        <w:t>studeni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BC081C">
        <w:rPr>
          <w:rFonts w:hAnsi="Times New Roman" w:ascii="Times New Roman"/>
          <w:b/>
          <w:szCs w:val="24"/>
          <w:u w:val="single"/>
        </w:rPr>
        <w:t xml:space="preserve"> godine</w:t>
      </w:r>
      <w:r w:rsidR="00BE6081">
        <w:rPr>
          <w:rFonts w:hAnsi="Times New Roman" w:ascii="Times New Roman"/>
          <w:b/>
          <w:szCs w:val="24"/>
          <w:u w:val="single"/>
        </w:rPr>
        <w:t xml:space="preserve"> u 11</w:t>
      </w:r>
      <w:r w:rsidR="00016055">
        <w:rPr>
          <w:rFonts w:hAnsi="Times New Roman" w:ascii="Times New Roman"/>
          <w:b/>
          <w:szCs w:val="24"/>
          <w:u w:val="single"/>
        </w:rPr>
        <w:t>:00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BE6081">
        <w:rPr>
          <w:rFonts w:hAnsi="Times New Roman" w:ascii="Times New Roman"/>
          <w:b/>
          <w:szCs w:val="24"/>
          <w:u w:val="single"/>
        </w:rPr>
        <w:t>11</w:t>
      </w:r>
      <w:r w:rsidR="00016055">
        <w:rPr>
          <w:rFonts w:hAnsi="Times New Roman" w:ascii="Times New Roman"/>
          <w:b/>
          <w:szCs w:val="24"/>
          <w:u w:val="single"/>
        </w:rPr>
        <w:t>:15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D32928" w:rsidR="00D32928" w:rsidRPr="00D3292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32928" w:rsidRPr="00D32928">
        <w:rPr>
          <w:rFonts w:hAnsi="Times New Roman" w:ascii="Times New Roman"/>
          <w:szCs w:val="24"/>
        </w:rPr>
        <w:t>Rješenjem ovog suda br. St-6425/15 od 30. svibnja 2016. g., a koje je postalo pravomoćno dana  17. lipnja 2016., obustavljen je skraćeni stečajni postupak. To iz razloga, jer je odredbom čl. 433. Stečajnog zakona (NN 71/15,</w:t>
      </w:r>
      <w:r w:rsidR="006F266B">
        <w:rPr>
          <w:rFonts w:hAnsi="Times New Roman" w:ascii="Times New Roman"/>
          <w:szCs w:val="24"/>
        </w:rPr>
        <w:t xml:space="preserve">104/17 </w:t>
      </w:r>
      <w:r w:rsidR="00D32928" w:rsidRPr="00D32928">
        <w:rPr>
          <w:rFonts w:hAnsi="Times New Roman" w:ascii="Times New Roman"/>
          <w:szCs w:val="24"/>
        </w:rPr>
        <w:t>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D32928" w:rsidP="00D32928" w:rsidR="00D32928" w:rsidRPr="00D3292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D32928" w:rsidP="00D32928" w:rsidR="00D32928" w:rsidRPr="00D3292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D32928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D32928" w:rsidP="00D32928" w:rsidR="00D32928" w:rsidRPr="00D3292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D32928" w:rsidP="00D32928" w:rsidR="00D3292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D32928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33.678,80 kn, a koji dug se temelji na knjigovodstveno stanju duga na dan 18. travnja 2016.g., te da kod dužnika postoji stečajni razlog, jer da isti, a prema podacima FINA-e u neprekidnoj blokadi  1215 dana.</w:t>
      </w:r>
      <w:r w:rsidR="009548A8">
        <w:rPr>
          <w:rFonts w:hAnsi="Times New Roman" w:ascii="Times New Roman"/>
          <w:szCs w:val="24"/>
        </w:rPr>
        <w:tab/>
      </w:r>
    </w:p>
    <w:p w:rsidRDefault="009548A8" w:rsidP="00D32928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</w:t>
      </w:r>
      <w:r w:rsidR="006F266B">
        <w:rPr>
          <w:rFonts w:hAnsi="Times New Roman" w:ascii="Times New Roman"/>
          <w:color w:themeColor="text1" w:val="000000"/>
          <w:szCs w:val="24"/>
        </w:rPr>
        <w:t>prikupljene</w:t>
      </w:r>
      <w:r>
        <w:rPr>
          <w:rFonts w:hAnsi="Times New Roman" w:ascii="Times New Roman"/>
          <w:color w:themeColor="text1" w:val="000000"/>
          <w:szCs w:val="24"/>
        </w:rPr>
        <w:t xml:space="preserve"> dokumentacije proizl</w:t>
      </w:r>
      <w:r w:rsidR="00333567">
        <w:rPr>
          <w:rFonts w:hAnsi="Times New Roman" w:ascii="Times New Roman"/>
          <w:color w:themeColor="text1" w:val="000000"/>
          <w:szCs w:val="24"/>
        </w:rPr>
        <w:t>azi</w:t>
      </w:r>
      <w:r w:rsidR="00133715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da dužnik u svom vlasništvu ima </w:t>
      </w:r>
      <w:r w:rsidR="00133715">
        <w:rPr>
          <w:rFonts w:hAnsi="Times New Roman" w:ascii="Times New Roman"/>
          <w:color w:themeColor="text1" w:val="000000"/>
          <w:szCs w:val="24"/>
        </w:rPr>
        <w:t>imovine</w:t>
      </w:r>
      <w:r w:rsidR="00EE11EE">
        <w:rPr>
          <w:rFonts w:hAnsi="Times New Roman" w:ascii="Times New Roman"/>
          <w:color w:themeColor="text1" w:val="000000"/>
          <w:szCs w:val="24"/>
        </w:rPr>
        <w:t>-</w:t>
      </w:r>
      <w:r w:rsidR="006F266B">
        <w:rPr>
          <w:rFonts w:hAnsi="Times New Roman" w:ascii="Times New Roman"/>
          <w:color w:themeColor="text1" w:val="000000"/>
          <w:szCs w:val="24"/>
        </w:rPr>
        <w:t>nekretnine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a kako su iste </w:t>
      </w:r>
      <w:r w:rsidR="00333567">
        <w:rPr>
          <w:rFonts w:hAnsi="Times New Roman" w:ascii="Times New Roman"/>
          <w:color w:themeColor="text1" w:val="000000"/>
          <w:szCs w:val="24"/>
        </w:rPr>
        <w:lastRenderedPageBreak/>
        <w:t>navedene i opisane u to</w:t>
      </w:r>
      <w:r w:rsidR="00466BFC">
        <w:rPr>
          <w:rFonts w:hAnsi="Times New Roman" w:ascii="Times New Roman"/>
          <w:color w:themeColor="text1" w:val="000000"/>
          <w:szCs w:val="24"/>
        </w:rPr>
        <w:t>č.VII.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466BFC">
        <w:rPr>
          <w:rFonts w:hAnsi="Times New Roman" w:ascii="Times New Roman"/>
          <w:color w:themeColor="text1" w:val="000000"/>
          <w:szCs w:val="24"/>
        </w:rPr>
        <w:t xml:space="preserve">Izreke rješenja,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da stečajni razlog nesposobnosti za plaćanje i nadalje postoji,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EE11EE" w:rsidP="00EE11EE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>nistarstvo financija na izvješće privremenog stečajnog upravitelj</w:t>
      </w:r>
      <w:r>
        <w:rPr>
          <w:rFonts w:hAnsi="Times New Roman" w:ascii="Times New Roman"/>
          <w:bCs/>
          <w:szCs w:val="24"/>
        </w:rPr>
        <w:t xml:space="preserve">a nije imao primjedbi, </w:t>
      </w:r>
      <w:r w:rsidR="00466BFC">
        <w:rPr>
          <w:rFonts w:hAnsi="Times New Roman" w:ascii="Times New Roman"/>
          <w:bCs/>
          <w:szCs w:val="24"/>
        </w:rPr>
        <w:t>odnosno s istim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5C16E6" w:rsidR="00133715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Izvršenim uvidom u spis, konkretno u </w:t>
      </w:r>
      <w:r w:rsidR="00133715">
        <w:rPr>
          <w:rFonts w:hAnsi="Times New Roman" w:ascii="Times New Roman"/>
          <w:bCs/>
          <w:szCs w:val="24"/>
        </w:rPr>
        <w:t xml:space="preserve">Potvrde FINE od 16. ožujka 2018.g. (list 52 spisa) proizlazi da dužnik </w:t>
      </w:r>
      <w:r w:rsidR="00133715" w:rsidRPr="00D01D30">
        <w:rPr>
          <w:rFonts w:hAnsi="Times New Roman" w:ascii="Times New Roman"/>
          <w:szCs w:val="24"/>
        </w:rPr>
        <w:t>EUROLED društvo s ograničenom odgovornošću za trgovinu i usluge, Zagreb (Grad Zagreb), Međimurska 19/4, OIB 26847292500</w:t>
      </w:r>
      <w:r w:rsidR="00133715">
        <w:rPr>
          <w:rFonts w:hAnsi="Times New Roman" w:ascii="Times New Roman"/>
          <w:szCs w:val="24"/>
        </w:rPr>
        <w:t>, na računima i novčanim sredstvima na dan izdavanja potvrde ima evidentirano 1912 dana neprekidne blokade zbog nepodmirenih osnova za plaćanje evidentiranih u Očevidniku redoslijeda osnova za plaćanje, a koje na dan izdavanja potvrde iznose 800.903,92 kn.</w:t>
      </w:r>
    </w:p>
    <w:p w:rsidRDefault="00133715" w:rsidP="005C16E6" w:rsidR="0013371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217ED5">
        <w:rPr>
          <w:b w:val="false"/>
          <w:szCs w:val="24"/>
        </w:rPr>
        <w:t>5597/16 od 6</w:t>
      </w:r>
      <w:r>
        <w:rPr>
          <w:b w:val="false"/>
          <w:szCs w:val="24"/>
        </w:rPr>
        <w:t xml:space="preserve">. </w:t>
      </w:r>
      <w:r w:rsidR="00E265DE">
        <w:rPr>
          <w:b w:val="false"/>
          <w:szCs w:val="24"/>
        </w:rPr>
        <w:t>ožujka 2018</w:t>
      </w:r>
      <w:r w:rsidR="00755AA1">
        <w:rPr>
          <w:b w:val="false"/>
          <w:szCs w:val="24"/>
        </w:rPr>
        <w:t>.g. imenovan je privremeni stečajni upravitelj</w:t>
      </w:r>
      <w:r w:rsidR="009358A2">
        <w:rPr>
          <w:b w:val="false"/>
          <w:szCs w:val="24"/>
        </w:rPr>
        <w:t xml:space="preserve"> na temelju čl. 84. st. 1. SZ-a</w:t>
      </w:r>
      <w:r>
        <w:rPr>
          <w:b w:val="false"/>
          <w:szCs w:val="24"/>
        </w:rPr>
        <w:t xml:space="preserve">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</w:t>
      </w:r>
      <w:r w:rsidR="009358A2">
        <w:rPr>
          <w:b w:val="false"/>
          <w:szCs w:val="24"/>
        </w:rPr>
        <w:t xml:space="preserve">1. i </w:t>
      </w:r>
      <w:r>
        <w:rPr>
          <w:b w:val="false"/>
          <w:szCs w:val="24"/>
        </w:rPr>
        <w:t>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 w:rsidRPr="00217ED5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217ED5" w:rsidRPr="00217ED5">
        <w:rPr>
          <w:b w:val="false"/>
          <w:szCs w:val="24"/>
        </w:rPr>
        <w:t>4</w:t>
      </w:r>
      <w:r w:rsidR="00535EEB" w:rsidRPr="00217ED5">
        <w:rPr>
          <w:b w:val="false"/>
          <w:szCs w:val="24"/>
        </w:rPr>
        <w:t xml:space="preserve">. </w:t>
      </w:r>
      <w:r w:rsidR="00853221" w:rsidRPr="00217ED5">
        <w:rPr>
          <w:b w:val="false"/>
          <w:szCs w:val="24"/>
        </w:rPr>
        <w:t>srpnja</w:t>
      </w:r>
      <w:r w:rsidRPr="00217ED5">
        <w:rPr>
          <w:b w:val="false"/>
          <w:szCs w:val="24"/>
        </w:rPr>
        <w:t xml:space="preserve"> 2018</w:t>
      </w:r>
      <w:r w:rsidR="00535EEB" w:rsidRPr="00217ED5">
        <w:rPr>
          <w:b w:val="false"/>
          <w:szCs w:val="24"/>
        </w:rPr>
        <w:t>.</w:t>
      </w:r>
      <w:r w:rsidR="006A40D6" w:rsidRPr="00217ED5">
        <w:rPr>
          <w:b w:val="false"/>
          <w:szCs w:val="24"/>
        </w:rPr>
        <w:t xml:space="preserve"> </w:t>
      </w:r>
      <w:r w:rsidR="00946061" w:rsidRPr="00217ED5">
        <w:rPr>
          <w:b w:val="false"/>
          <w:szCs w:val="24"/>
        </w:rPr>
        <w:t>godine</w:t>
      </w:r>
    </w:p>
    <w:p w:rsidRDefault="006137A3" w:rsidP="006137A3" w:rsidR="006137A3" w:rsidRPr="00217ED5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117F94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60682A" w:rsidP="00535EEB" w:rsidR="0060682A">
      <w:pPr>
        <w:rPr>
          <w:rFonts w:hAnsi="Times New Roman" w:ascii="Times New Roman"/>
          <w:szCs w:val="24"/>
        </w:rPr>
      </w:pPr>
    </w:p>
    <w:p w:rsidRDefault="00217ED5" w:rsidP="00535EEB" w:rsidR="00217ED5">
      <w:pPr>
        <w:rPr>
          <w:rFonts w:hAnsi="Times New Roman" w:ascii="Times New Roman"/>
          <w:szCs w:val="24"/>
        </w:rPr>
      </w:pPr>
    </w:p>
    <w:p w:rsidRDefault="00217ED5" w:rsidP="00535EEB" w:rsidR="00217ED5">
      <w:pPr>
        <w:rPr>
          <w:rFonts w:hAnsi="Times New Roman" w:ascii="Times New Roman"/>
          <w:szCs w:val="24"/>
        </w:rPr>
      </w:pPr>
    </w:p>
    <w:p w:rsidRDefault="00217ED5" w:rsidP="00535EEB" w:rsidR="00217ED5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117F94" w:rsidP="00117F94" w:rsidR="00117F9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17F94" w:rsidP="00117F94" w:rsidR="00117F9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F3A25" w:rsidP="00117F94" w:rsidR="00374769" w:rsidRPr="002D6206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0280C" w:rsidR="00374769" w:rsidRPr="002D6206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F94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D32928">
          <w:rPr>
            <w:rFonts w:hAnsi="Times New Roman" w:ascii="Times New Roman"/>
            <w:szCs w:val="24"/>
          </w:rPr>
          <w:t>5597/16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43374"/>
    <w:rsid w:val="000462C9"/>
    <w:rsid w:val="00052A8F"/>
    <w:rsid w:val="00054EC4"/>
    <w:rsid w:val="000663FB"/>
    <w:rsid w:val="000746C4"/>
    <w:rsid w:val="00086E81"/>
    <w:rsid w:val="0009227A"/>
    <w:rsid w:val="000A53E5"/>
    <w:rsid w:val="000B5222"/>
    <w:rsid w:val="000D60B2"/>
    <w:rsid w:val="000F145D"/>
    <w:rsid w:val="00117F94"/>
    <w:rsid w:val="00133715"/>
    <w:rsid w:val="00163A43"/>
    <w:rsid w:val="00192886"/>
    <w:rsid w:val="001C5BD2"/>
    <w:rsid w:val="001D4691"/>
    <w:rsid w:val="001E4A75"/>
    <w:rsid w:val="001E5B9A"/>
    <w:rsid w:val="001F3A25"/>
    <w:rsid w:val="001F44C6"/>
    <w:rsid w:val="00212FBA"/>
    <w:rsid w:val="0021542E"/>
    <w:rsid w:val="00217ED5"/>
    <w:rsid w:val="002637E0"/>
    <w:rsid w:val="0027595D"/>
    <w:rsid w:val="002B4A0D"/>
    <w:rsid w:val="002B6DDE"/>
    <w:rsid w:val="002C1DF7"/>
    <w:rsid w:val="002D07BF"/>
    <w:rsid w:val="002D1DE7"/>
    <w:rsid w:val="002D6206"/>
    <w:rsid w:val="002E0ECF"/>
    <w:rsid w:val="002E4B60"/>
    <w:rsid w:val="00301B17"/>
    <w:rsid w:val="00305D9E"/>
    <w:rsid w:val="003230EB"/>
    <w:rsid w:val="00333567"/>
    <w:rsid w:val="00343B5E"/>
    <w:rsid w:val="00374769"/>
    <w:rsid w:val="00414F1C"/>
    <w:rsid w:val="00427648"/>
    <w:rsid w:val="00441C3B"/>
    <w:rsid w:val="00443761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5258CD"/>
    <w:rsid w:val="00533210"/>
    <w:rsid w:val="00535EEB"/>
    <w:rsid w:val="00545A02"/>
    <w:rsid w:val="00575373"/>
    <w:rsid w:val="005825FE"/>
    <w:rsid w:val="005A4B5B"/>
    <w:rsid w:val="005C16E6"/>
    <w:rsid w:val="005F4A28"/>
    <w:rsid w:val="005F75AB"/>
    <w:rsid w:val="0060280C"/>
    <w:rsid w:val="0060682A"/>
    <w:rsid w:val="006137A3"/>
    <w:rsid w:val="006323C2"/>
    <w:rsid w:val="00642E3B"/>
    <w:rsid w:val="00650AB8"/>
    <w:rsid w:val="00666449"/>
    <w:rsid w:val="00681FA9"/>
    <w:rsid w:val="00686787"/>
    <w:rsid w:val="006A40D6"/>
    <w:rsid w:val="006C4366"/>
    <w:rsid w:val="006F266B"/>
    <w:rsid w:val="007107B4"/>
    <w:rsid w:val="0075449D"/>
    <w:rsid w:val="00755AA1"/>
    <w:rsid w:val="00782C53"/>
    <w:rsid w:val="007903E5"/>
    <w:rsid w:val="007A1923"/>
    <w:rsid w:val="007E4751"/>
    <w:rsid w:val="00824967"/>
    <w:rsid w:val="00853221"/>
    <w:rsid w:val="0087259E"/>
    <w:rsid w:val="00890D4E"/>
    <w:rsid w:val="008C665F"/>
    <w:rsid w:val="009071A3"/>
    <w:rsid w:val="009358A2"/>
    <w:rsid w:val="00946061"/>
    <w:rsid w:val="009548A8"/>
    <w:rsid w:val="00980214"/>
    <w:rsid w:val="00995BAE"/>
    <w:rsid w:val="009D4AC0"/>
    <w:rsid w:val="009E2501"/>
    <w:rsid w:val="009F44E4"/>
    <w:rsid w:val="00A416C9"/>
    <w:rsid w:val="00A51FA0"/>
    <w:rsid w:val="00A72F9B"/>
    <w:rsid w:val="00AA3AB5"/>
    <w:rsid w:val="00AB347E"/>
    <w:rsid w:val="00AC3721"/>
    <w:rsid w:val="00AE58AC"/>
    <w:rsid w:val="00AE79B3"/>
    <w:rsid w:val="00AF6A5E"/>
    <w:rsid w:val="00B00B48"/>
    <w:rsid w:val="00B05FE2"/>
    <w:rsid w:val="00B46D9D"/>
    <w:rsid w:val="00BA08CB"/>
    <w:rsid w:val="00BC081C"/>
    <w:rsid w:val="00BC238D"/>
    <w:rsid w:val="00BE6081"/>
    <w:rsid w:val="00C34CC3"/>
    <w:rsid w:val="00C607EC"/>
    <w:rsid w:val="00C84B4E"/>
    <w:rsid w:val="00CB38C1"/>
    <w:rsid w:val="00CC0D99"/>
    <w:rsid w:val="00CD566B"/>
    <w:rsid w:val="00CE0DBA"/>
    <w:rsid w:val="00D01D30"/>
    <w:rsid w:val="00D2663B"/>
    <w:rsid w:val="00D2728A"/>
    <w:rsid w:val="00D32928"/>
    <w:rsid w:val="00D400BE"/>
    <w:rsid w:val="00D575BD"/>
    <w:rsid w:val="00D6361B"/>
    <w:rsid w:val="00D702B7"/>
    <w:rsid w:val="00D92345"/>
    <w:rsid w:val="00D9479D"/>
    <w:rsid w:val="00DB6F6A"/>
    <w:rsid w:val="00E265DE"/>
    <w:rsid w:val="00E657CB"/>
    <w:rsid w:val="00E71F2B"/>
    <w:rsid w:val="00EC5F48"/>
    <w:rsid w:val="00EE11EE"/>
    <w:rsid w:val="00EF0E59"/>
    <w:rsid w:val="00F01986"/>
    <w:rsid w:val="00F15516"/>
    <w:rsid w:val="00F345E6"/>
    <w:rsid w:val="00F53182"/>
    <w:rsid w:val="00F933E5"/>
    <w:rsid w:val="00FA1432"/>
    <w:rsid w:val="00FA17C1"/>
    <w:rsid w:val="00FE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F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F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F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F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17F94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17F9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F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F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F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F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17F94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17F9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45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3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St-5597/2016-28</izvorni_sadrzaj>
    <derivirana_varijabla naziv="DomainObject.Oznaka_1">St-5597/2016-28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5597</izvorni_sadrzaj>
    <derivirana_varijabla naziv="DomainObject.Predmet.Broj_1">5597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St-5597/2016</izvorni_sadrzaj>
    <derivirana_varijabla naziv="DomainObject.Predmet.OznakaBroj_1">St-5597/2016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EUROLED d.o.o. zastupanog po punomoćniku Tomislav Semper; odvj. Davorin Bukovac, OD Bukovac i suradnici d.o.o.</izvorni_sadrzaj>
    <derivirana_varijabla naziv="DomainObject.Predmet.ProtustrankaFormated_1">  EUROLED d.o.o. zastupanog po punomoćniku Tomislav Semper; odvj. Davorin Bukovac, OD Bukovac i suradnici d.o.o.</derivirana_varijabla>
  </DomainObject.Predmet.ProtustrankaFormated>
  <DomainObject.Predmet.ProtustrankaFormatedOIB>
    <izvorni_sadrzaj>  EUROLED d.o.o., OIB 26847292500 zastupanog po punomoćniku Tomislav Semper; odvj. Davorin Bukovac, OD Bukovac i suradnici d.o.o.</izvorni_sadrzaj>
    <derivirana_varijabla naziv="DomainObject.Predmet.ProtustrankaFormatedOIB_1">  EUROLED d.o.o., OIB 26847292500 zastupanog po punomoćniku Tomislav Semper; odvj. Davorin Bukovac, OD Bukovac i suradnici d.o.o.</derivirana_varijabla>
  </DomainObject.Predmet.ProtustrankaFormatedOIB>
  <DomainObject.Predmet.ProtustrankaFormatedWithAdress>
    <izvorni_sadrzaj> EUROLED d.o.o., Međimurska 19/4, 10000 Zagreb zastupanog po punomoćniku Tomislav Semper; odvj. Davorin Bukovac, OD Bukovac i suradnici d.o.o.</izvorni_sadrzaj>
    <derivirana_varijabla naziv="DomainObject.Predmet.ProtustrankaFormatedWithAdress_1"> EUROLED d.o.o., Međimurska 19/4, 10000 Zagreb zastupanog po punomoćniku Tomislav Semper; odvj. Davorin Bukovac, OD Bukovac i suradnici d.o.o.</derivirana_varijabla>
  </DomainObject.Predmet.ProtustrankaFormatedWithAdress>
  <DomainObject.Predmet.ProtustrankaFormatedWithAdressOIB>
    <izvorni_sadrzaj> EUROLED d.o.o., OIB 26847292500, Međimurska 19/4, 10000 Zagreb zastupanog po punomoćniku Tomislav Semper; odvj. Davorin Bukovac, OD Bukovac i suradnici d.o.o.</izvorni_sadrzaj>
    <derivirana_varijabla naziv="DomainObject.Predmet.ProtustrankaFormatedWithAdressOIB_1"> EUROLED d.o.o., OIB 26847292500, Međimurska 19/4, 10000 Zagreb zastupanog po punomoćniku Tomislav Semper; odvj. Davorin Bukovac, OD Bukovac i suradnici d.o.o.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Semper; RH, Ministarstvo financija, Porezna uprava, Područni ured Zagreb, zastupanog po punomoćniku ŽDO ZAGREB</izvorni_sadrzaj>
    <derivirana_varijabla naziv="DomainObject.Predmet.StrankaFormated_1">  FINA Regionalni centar Zagreb; Tomislav Semper;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Tomislav Semper, OIB 12524182699; RH, Ministarstvo financija, Porezna uprava, Područni ured Zagreb, zastupanog po punomoćniku ŽDO ZAGREB</izvorni_sadrzaj>
    <derivirana_varijabla naziv="DomainObject.Predmet.StrankaFormatedOIB_1">  FINA Regionalni centar Zagreb, OIB 85821130368; Tomislav Semper, OIB 12524182699;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1, 10000 Zagreb; Tomislav Semper, Donja Reka 1, 10450 Donja Reka; RH, Ministarstvo financija, Porezna uprava, Područni ured Zagreb, zastupanog po punomoćniku ŽDO ZAGREB</izvorni_sadrzaj>
    <derivirana_varijabla naziv="DomainObject.Predmet.StrankaFormatedWithAdress_1"> FINA Regionalni centar Zagreb, Trg svibanjskih žrtava 1995. 1, 10000 Zagreb; Tomislav Semper, Donja Reka 1, 10450 Donja Reka;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Semper, OIB 12524182699, Donja Reka 1, 10450 Donja Reka;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1, 10000 Zagreb; Tomislav Semper, OIB 12524182699, Donja Reka 1, 10450 Donja Reka;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1,10000 Zagreb,Tomislav Semper Donja Reka 1,10450 Donja Reka,RH, Ministarstvo financija, Porezna uprava, Područni ured Zagreb, </izvorni_sadrzaj>
    <derivirana_varijabla naziv="DomainObject.Predmet.StrankaWithAdress_1">FINA Regionalni centar Zagreb Trg svibanjskih žrtava 1995. 1,10000 Zagreb,Tomislav Semper Donja Reka 1,10450 Donja Reka,RH,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1,10000 Zagreb,Tomislav Semper, OIB 12524182699, Donja Reka 1,10450 Donja Reka,RH, Ministarstvo financija, Porezna uprava, Područni ured Zagreb,</izvorni_sadrzaj>
    <derivirana_varijabla naziv="DomainObject.Predmet.StrankaWithAdressOIB_1">FINA Regionalni centar Zagreb, OIB 85821130368, Trg svibanjskih žrtava 1995. 1,10000 Zagreb,Tomislav Semper, OIB 12524182699, Donja Reka 1,10450 Donja Reka,RH, Ministarstvo financija, Porezna uprava, Područni ured Zagreb,</derivirana_varijabla>
  </DomainObject.Predmet.StrankaWithAdressOIB>
  <DomainObject.Predmet.StrankaNazivFormated>
    <izvorni_sadrzaj>FINA Regionalni centar Zagreb,Tomislav Semper,RH, Ministarstvo financija, Porezna uprava, Područni ured Zagreb,</izvorni_sadrzaj>
    <derivirana_varijabla naziv="DomainObject.Predmet.StrankaNazivFormated_1">FINA Regionalni centar Zagreb,Tomislav Semper,RH, Ministarstvo financija, Porezna uprava, Područni ured Zagreb,</derivirana_varijabla>
  </DomainObject.Predmet.StrankaNazivFormated>
  <DomainObject.Predmet.StrankaNazivFormatedOIB>
    <izvorni_sadrzaj>FINA Regionalni centar Zagreb, OIB 85821130368,Tomislav Semper, OIB 12524182699,RH, Ministarstvo financija, Porezna uprava, Područni ured Zagreb,</izvorni_sadrzaj>
    <derivirana_varijabla naziv="DomainObject.Predmet.StrankaNazivFormatedOIB_1">FINA Regionalni centar Zagreb, OIB 85821130368,Tomislav Semper, OIB 12524182699,RH,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Semper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Tomislav Semper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Tomislav Semper, OIB 12524182699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Tomislav Semper, OIB 12524182699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Tomislav Semper</item>
      <item>RH, Ministarstvo financija, Porezna uprava, Područni ured Zagreb,</item>
    </izvorni_sadrzaj>
    <derivirana_varijabla naziv="DomainObject.Predmet.StrankaListNazivFormated_1">
      <item>FINA Regionalni centar Zagreb</item>
      <item>Tomislav Semper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Tomislav Semper, OIB 12524182699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Tomislav Semper, OIB 12524182699</item>
      <item>RH, Ministarstvo financija, Porezna uprava, Područni ured Zagreb,</item>
    </derivirana_varijabla>
  </DomainObject.Predmet.StrankaListNazivFormatedOIB>
  <DomainObject.Predmet.ProtuStrankaListFormated>
    <izvorni_sadrzaj>
      <item>EUROLED d.o.o. zastupanog po punomoćniku Tomislav Semper; odvj. Davorin Bukovac, OD Bukovac i suradnici d.o.o.</item>
    </izvorni_sadrzaj>
    <derivirana_varijabla naziv="DomainObject.Predmet.ProtuStrankaListFormated_1">
      <item>EUROLED d.o.o. zastupanog po punomoćniku Tomislav Semper; odvj. Davorin Bukovac, OD Bukovac i suradnici d.o.o.</item>
    </derivirana_varijabla>
  </DomainObject.Predmet.ProtuStrankaListFormated>
  <DomainObject.Predmet.ProtuStrankaListFormatedOIB>
    <izvorni_sadrzaj>
      <item>EUROLED d.o.o., OIB 26847292500 zastupanog po punomoćniku Tomislav Semper; odvj. Davorin Bukovac, OD Bukovac i suradnici d.o.o.</item>
    </izvorni_sadrzaj>
    <derivirana_varijabla naziv="DomainObject.Predmet.ProtuStrankaListFormatedOIB_1">
      <item>EUROLED d.o.o., OIB 26847292500 zastupanog po punomoćniku Tomislav Semper; odvj. Davorin Bukovac, OD Bukovac i suradnici d.o.o.</item>
    </derivirana_varijabla>
  </DomainObject.Predmet.ProtuStrankaListFormatedOIB>
  <DomainObject.Predmet.ProtuStrankaListFormatedWithAdress>
    <izvorni_sadrzaj>
      <item>EUROLED d.o.o., Međimurska 19/4, 10000 Zagreb zastupanog po punomoćniku Tomislav Semper; odvj. Davorin Bukovac, OD Bukovac i suradnici d.o.o.</item>
    </izvorni_sadrzaj>
    <derivirana_varijabla naziv="DomainObject.Predmet.ProtuStrankaListFormatedWithAdress_1">
      <item>EUROLED d.o.o., Međimurska 19/4, 10000 Zagreb zastupanog po punomoćniku Tomislav Semper; odvj. Davorin Bukovac, OD Bukovac i suradnici d.o.o.</item>
    </derivirana_varijabla>
  </DomainObject.Predmet.ProtuStrankaListFormatedWithAdress>
  <DomainObject.Predmet.ProtuStrankaListFormatedWithAdressOIB>
    <izvorni_sadrzaj>
      <item>EUROLED d.o.o., OIB 26847292500, Međimurska 19/4, 10000 Zagreb zastupanog po punomoćniku Tomislav Semper; odvj. Davorin Bukovac, OD Bukovac i suradnici d.o.o.</item>
    </izvorni_sadrzaj>
    <derivirana_varijabla naziv="DomainObject.Predmet.ProtuStrankaListFormatedWithAdressOIB_1">
      <item>EUROLED d.o.o., OIB 26847292500, Međimurska 19/4, 10000 Zagreb zastupanog po punomoćniku Tomislav Semper; odvj. Davorin Bukovac, OD Bukovac i suradnici d.o.o.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izvorni_sadrzaj>
    <derivirana_varijabla naziv="DomainObject.Predmet.OstaliListFormated_1">
      <item>Tomislav Semper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derivirana_varijabla>
  </DomainObject.Predmet.OstaliListFormated>
  <DomainObject.Predmet.OstaliListFormatedOIB>
    <izvorni_sadrzaj>
      <item>Tomislav Semper, OIB 12524182699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izvorni_sadrzaj>
    <derivirana_varijabla naziv="DomainObject.Predmet.OstaliListFormatedOIB_1">
      <item>Tomislav Semper, OIB 12524182699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derivirana_varijabla>
  </DomainObject.Predmet.OstaliListFormatedOIB>
  <DomainObject.Predmet.OstaliListFormatedWithAdress>
    <izvorni_sadrzaj>
      <item>Tomislav Semper,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izvorni_sadrzaj>
    <derivirana_varijabla naziv="DomainObject.Predmet.OstaliListFormatedWithAdress_1">
      <item>Tomislav Semper,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derivirana_varijabla>
  </DomainObject.Predmet.OstaliListFormatedWithAdress>
  <DomainObject.Predmet.OstaliListFormatedWithAdressOIB>
    <izvorni_sadrzaj>
      <item>Tomislav Semper, OIB 12524182699,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izvorni_sadrzaj>
    <derivirana_varijabla naziv="DomainObject.Predmet.OstaliListFormatedWithAdressOIB_1">
      <item>Tomislav Semper, OIB 12524182699,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derivirana_varijabla>
  </DomainObject.Predmet.OstaliListFormatedWithAdressOIB>
  <DomainObject.Predmet.OstaliListNazivFormated>
    <izvorni_sadrzaj>
      <item>Tomislav Semper</item>
      <item>ŽDO ZAGREB</item>
      <item>odvj. Davorin Bukovac, OD Bukovac i suradnici d.o.o.</item>
    </izvorni_sadrzaj>
    <derivirana_varijabla naziv="DomainObject.Predmet.OstaliListNazivFormated_1">
      <item>Tomislav Semper</item>
      <item>ŽDO ZAGREB</item>
      <item>odvj. Davorin Bukovac, OD Bukovac i suradnici d.o.o.</item>
    </derivirana_varijabla>
  </DomainObject.Predmet.OstaliListNazivFormated>
  <DomainObject.Predmet.OstaliListNazivFormatedOIB>
    <izvorni_sadrzaj>
      <item>Tomislav Semper, OIB 12524182699</item>
      <item>ŽDO ZAGREB</item>
      <item>odvj. Davorin Bukovac, OD Bukovac i suradnici d.o.o.</item>
    </izvorni_sadrzaj>
    <derivirana_varijabla naziv="DomainObject.Predmet.OstaliListNazivFormatedOIB_1">
      <item>Tomislav Semper, OIB 12524182699</item>
      <item>ŽDO ZAGREB</item>
      <item>odvj. Davorin Bukovac, OD Bukovac i suradnici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St-5597/2016-28</izvorni_sadrzaj>
    <derivirana_varijabla naziv="DomainObject.PoslovniBrojDokumenta_1">St-5597/2016-28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EUROLED d.o.o.</item>
      <item>FINA Regionalni centar Zagreb</item>
      <item>Tomislav Semper</item>
      <item>Tomislav Semper</item>
      <item>RH, Ministarstvo financija, Porezna uprava, Područni ured Zagreb,</item>
      <item>ŽDO ZAGREB</item>
      <item>odvj. Davorin Bukovac, OD Bukovac i suradnici d.o.o.</item>
    </izvorni_sadrzaj>
    <derivirana_varijabla naziv="DomainObject.Predmet.SudioniciListNaziv_1">
      <item>EUROLED d.o.o.</item>
      <item>FINA Regionalni centar Zagreb</item>
      <item>Tomislav Semper</item>
      <item>Tomislav Semper</item>
      <item>RH, Ministarstvo financija, Porezna uprava, Područni ured Zagreb,</item>
      <item>ŽDO ZAGREB</item>
      <item>odvj. Davorin Bukovac, OD Bukovac i suradnici d.o.o.</item>
    </derivirana_varijabla>
  </DomainObject.Predmet.SudioniciListNaziv>
  <DomainObject.Predmet.SudioniciListAdressOIB>
    <izvorni_sadrzaj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  <item>Tomislav Semper, OIB 12524182699, Donja Reka 1,10450 Donja Reka</item>
      <item>RH, Ministarstvo financija, Porezna uprava, Područni ured Zagreb,</item>
      <item>ŽDO ZAGREB, Savska 41,10000 Zagreb</item>
      <item>odvj. Davorin Bukovac, OD Bukovac i suradnici d.o.o., Međimurska 19/4,10000 Zagreb</item>
    </izvorni_sadrzaj>
    <derivirana_varijabla naziv="DomainObject.Predmet.SudioniciListAdressOIB_1"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  <item>Tomislav Semper, OIB 12524182699, Donja Reka 1,10450 Donja Reka</item>
      <item>RH, Ministarstvo financija, Porezna uprava, Područni ured Zagreb,</item>
      <item>ŽDO ZAGREB, Savska 41,10000 Zagreb</item>
      <item>odvj. Davorin Bukovac, OD Bukovac i suradnici d.o.o.,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26847292500</item>
      <item>, OIB 85821130368</item>
      <item>, OIB 12524182699</item>
      <item>, OIB 12524182699</item>
      <item>, OIB null</item>
      <item>, OIB null</item>
      <item>, OIB null</item>
    </izvorni_sadrzaj>
    <derivirana_varijabla naziv="DomainObject.Predmet.SudioniciListNazivOIB_1">
      <item>, OIB 26847292500</item>
      <item>, OIB 85821130368</item>
      <item>, OIB 12524182699</item>
      <item>, OIB 12524182699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1211</properties:Words>
  <properties:Characters>6906</properties:Characters>
  <properties:Lines>156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2018-07-04T07:55:00Z</dcterms:created>
  <dc:creator>Monika Grbac</dc:creator>
  <cp:lastModifiedBy>Monika Grbac</cp:lastModifiedBy>
  <cp:lastPrinted>2018-07-03T12:33:00Z</cp:lastPrinted>
  <dcterms:modified xmlns:xsi="http://www.w3.org/2001/XMLSchema-instance" xsi:type="dcterms:W3CDTF">2018-07-04T08:20:00Z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St-5597/2016-28 / Odluka - Rješenje - otvaranje stečajnog postupka (st-5597-16 EURLOED.docx)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