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e2b87" w14:paraId="56e2b87" w:rsidRDefault="00110932" w:rsidP="00110932" w:rsidR="00110932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110932" w:rsidP="00110932" w:rsidR="00110932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</w:p>
    <w:p w:rsidRDefault="00110932" w:rsidP="00110932" w:rsidR="00110932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</w:r>
    </w:p>
    <w:p w:rsidRDefault="00110932" w:rsidP="00110932" w:rsidR="00110932" w:rsidRPr="00F06A9B">
      <w:r w:rsidRPr="00F06A9B">
        <w:t xml:space="preserve">     52000 PAZIN, Dršćevka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110932" w:rsidP="00110932" w:rsidR="00893BCB" w:rsidRPr="00F06A9B">
      <w:r w:rsidRPr="00F06A9B">
        <w:tab/>
      </w:r>
      <w:r w:rsidRPr="00F06A9B">
        <w:tab/>
      </w:r>
      <w:r w:rsidRPr="00F06A9B">
        <w:tab/>
      </w:r>
    </w:p>
    <w:p w:rsidRDefault="00110932" w:rsidP="00110932" w:rsidR="00110932" w:rsidRPr="00F06A9B">
      <w:pPr>
        <w:ind w:firstLine="708"/>
        <w:jc w:val="both"/>
      </w:pPr>
    </w:p>
    <w:p w:rsidRDefault="00110932" w:rsidP="00110932" w:rsidR="00110932" w:rsidRPr="00F06A9B">
      <w:pPr>
        <w:jc w:val="both"/>
      </w:pPr>
      <w:r w:rsidRPr="00F06A9B">
        <w:tab/>
      </w:r>
      <w:r w:rsidR="00DB75B7">
        <w:t>Trgovački sud u Pazinu, po sutkinji Tijani Licul, u stečajnom postupku nad stečajnom masom iza AUDAX d. o. o. u stečaju Zagreb, Horvatovac 13, OIB 22805166659</w:t>
      </w:r>
      <w:r w:rsidR="00CC009C">
        <w:t xml:space="preserve">, dana </w:t>
      </w:r>
      <w:r w:rsidR="0033148E">
        <w:t>14</w:t>
      </w:r>
      <w:r w:rsidR="00CC009C">
        <w:t xml:space="preserve">. </w:t>
      </w:r>
      <w:r w:rsidR="0033148E">
        <w:t>lipnja</w:t>
      </w:r>
      <w:r w:rsidR="00CC009C">
        <w:t xml:space="preserve"> 2018. donio je slijedeći</w:t>
      </w:r>
    </w:p>
    <w:p w:rsidRDefault="00EA09F0" w:rsidP="00110932" w:rsidR="00EA09F0" w:rsidRPr="00A078CC">
      <w:pPr>
        <w:jc w:val="both"/>
      </w:pPr>
    </w:p>
    <w:p w:rsidRDefault="00110932" w:rsidP="00EA09F0" w:rsidR="00893BCB" w:rsidRPr="007D0794">
      <w:pPr>
        <w:jc w:val="center"/>
      </w:pPr>
      <w:r>
        <w:t>Z A K LJ U Č A K</w:t>
      </w:r>
    </w:p>
    <w:p w:rsidRDefault="00110932" w:rsidP="00110932" w:rsidR="00110932" w:rsidRPr="007D0794"/>
    <w:p w:rsidRDefault="004F409C" w:rsidP="00110932" w:rsidR="004F409C">
      <w:pPr>
        <w:jc w:val="both"/>
      </w:pPr>
    </w:p>
    <w:p w:rsidRDefault="004F409C" w:rsidP="00E83E93" w:rsidR="00E83E93">
      <w:pPr>
        <w:jc w:val="both"/>
      </w:pPr>
      <w:r>
        <w:tab/>
      </w:r>
      <w:r w:rsidR="00E83E93" w:rsidRPr="00E83E93">
        <w:t>Nalaže se Financijskoj agenciji da sa računa broj HR3323900011300028779 izvrši povrat jamčevine:</w:t>
      </w:r>
    </w:p>
    <w:p w:rsidRDefault="00630DB0" w:rsidP="00E83E93" w:rsidR="00630DB0">
      <w:pPr>
        <w:jc w:val="both"/>
      </w:pPr>
      <w:r>
        <w:tab/>
        <w:t xml:space="preserve">- </w:t>
      </w:r>
      <w:r w:rsidR="0033148E">
        <w:t>Nenadu Mihaljeviću</w:t>
      </w:r>
      <w:r>
        <w:t xml:space="preserve"> iz </w:t>
      </w:r>
      <w:r w:rsidR="0033148E">
        <w:t>Njivica</w:t>
      </w:r>
      <w:r>
        <w:t xml:space="preserve">, </w:t>
      </w:r>
      <w:r w:rsidR="0033148E">
        <w:t xml:space="preserve">Gromačine </w:t>
      </w:r>
      <w:r w:rsidR="00ED621B">
        <w:t>20</w:t>
      </w:r>
      <w:r>
        <w:t xml:space="preserve">, OIB: </w:t>
      </w:r>
      <w:r w:rsidR="00ED621B">
        <w:t>24222139318</w:t>
      </w:r>
      <w:r>
        <w:t xml:space="preserve">, na račun </w:t>
      </w:r>
      <w:r w:rsidRPr="009362C5">
        <w:t>HR</w:t>
      </w:r>
      <w:r w:rsidR="00ED621B">
        <w:t>8725000093200935153</w:t>
      </w:r>
      <w:r>
        <w:t xml:space="preserve">, u iznosu od </w:t>
      </w:r>
      <w:r w:rsidR="00BF3915">
        <w:t>51.219,94</w:t>
      </w:r>
      <w:r>
        <w:t xml:space="preserve"> kuna, identifikator nadmetanja </w:t>
      </w:r>
      <w:r w:rsidR="00BF3915">
        <w:t>7167</w:t>
      </w:r>
      <w:r w:rsidR="00E00844">
        <w:t>,</w:t>
      </w:r>
    </w:p>
    <w:p w:rsidRDefault="00042B62" w:rsidP="0033148E" w:rsidR="00E00844">
      <w:pPr>
        <w:jc w:val="both"/>
      </w:pPr>
      <w:r>
        <w:tab/>
      </w:r>
    </w:p>
    <w:p w:rsidRDefault="00E00844" w:rsidP="00E00844" w:rsidR="00E00844">
      <w:pPr>
        <w:jc w:val="both"/>
      </w:pPr>
    </w:p>
    <w:p w:rsidRDefault="00E00844" w:rsidP="00E00844" w:rsidR="00E00844" w:rsidRPr="007D0794">
      <w:pPr>
        <w:jc w:val="both"/>
      </w:pPr>
    </w:p>
    <w:p w:rsidRDefault="00110932" w:rsidP="00110932" w:rsidR="00110932" w:rsidRPr="007D0794">
      <w:pPr>
        <w:jc w:val="center"/>
      </w:pPr>
      <w:r>
        <w:t>U Pa</w:t>
      </w:r>
      <w:r w:rsidRPr="00F06A9B">
        <w:t xml:space="preserve">zinu </w:t>
      </w:r>
      <w:r w:rsidR="00ED621B">
        <w:t>14</w:t>
      </w:r>
      <w:r w:rsidR="00066596" w:rsidRPr="00F06A9B">
        <w:t xml:space="preserve">. </w:t>
      </w:r>
      <w:r w:rsidR="00ED621B">
        <w:t>lipnja</w:t>
      </w:r>
      <w:r w:rsidRPr="00F06A9B">
        <w:t xml:space="preserve"> 201</w:t>
      </w:r>
      <w:r w:rsidR="006000EA">
        <w:t>8</w:t>
      </w:r>
      <w:r w:rsidRPr="001568BE">
        <w:t>.</w:t>
      </w:r>
    </w:p>
    <w:p w:rsidRDefault="00110932" w:rsidP="00110932" w:rsidR="00110932" w:rsidRPr="007D0794"/>
    <w:p w:rsidRDefault="006000EA" w:rsidP="00110932" w:rsidR="00110932" w:rsidRPr="007D07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0932">
        <w:t>Stečajna sutkinja</w:t>
      </w:r>
    </w:p>
    <w:p w:rsidRDefault="00110932" w:rsidP="00C77BF0" w:rsidR="00C77BF0" w:rsidRPr="007D0794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="006000EA">
        <w:tab/>
      </w:r>
      <w:r w:rsidR="006000EA">
        <w:tab/>
      </w:r>
      <w:r w:rsidR="006000EA">
        <w:tab/>
      </w:r>
      <w:r w:rsidR="006000EA">
        <w:tab/>
        <w:t>Tijana Licul</w:t>
      </w:r>
      <w:r w:rsidR="00210EA2">
        <w:t>, v. r.</w:t>
      </w:r>
    </w:p>
    <w:p w:rsidRDefault="00E118FD" w:rsidP="00110932" w:rsidR="00E118FD"/>
    <w:p w:rsidRDefault="00ED621B" w:rsidP="00110932" w:rsidR="00ED621B"/>
    <w:p w:rsidRDefault="00ED621B" w:rsidP="00110932" w:rsidR="00ED621B"/>
    <w:p w:rsidRDefault="00110932" w:rsidP="00110932" w:rsidR="00110932" w:rsidRPr="00CB66E1">
      <w:pPr>
        <w:rPr>
          <w:b/>
        </w:rPr>
      </w:pPr>
      <w:r w:rsidRPr="00CB66E1">
        <w:t>UPUTA O PRAVNOM LIJEKU:</w:t>
      </w:r>
    </w:p>
    <w:p w:rsidRDefault="00110932" w:rsidP="00180267" w:rsidR="00180267">
      <w:pPr>
        <w:jc w:val="both"/>
        <w:rPr>
          <w:b/>
        </w:rPr>
      </w:pPr>
      <w:r w:rsidRPr="00CB66E1">
        <w:t>Protiv zaključka nije dopuštena žalba (čl</w:t>
      </w:r>
      <w:r w:rsidR="00893BCB">
        <w:t>. 19. st. 7. Stečajnog zakona).</w:t>
      </w:r>
    </w:p>
    <w:p w:rsidRDefault="00180267" w:rsidP="00180267" w:rsidR="00180267">
      <w:pPr>
        <w:jc w:val="both"/>
        <w:rPr>
          <w:b/>
        </w:rPr>
      </w:pPr>
    </w:p>
    <w:p w:rsidRDefault="00110932" w:rsidP="00180267" w:rsidR="00BC5F91" w:rsidRPr="00180267">
      <w:pPr>
        <w:jc w:val="both"/>
        <w:rPr>
          <w:b/>
        </w:rPr>
      </w:pPr>
      <w:r>
        <w:t>DNA:</w:t>
      </w:r>
    </w:p>
    <w:p w:rsidRDefault="00110932" w:rsidP="00110932" w:rsidR="00110932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110932" w:rsidR="00500701">
      <w:r>
        <w:t xml:space="preserve">- </w:t>
      </w:r>
      <w:r w:rsidR="00EA09F0">
        <w:t>e-oglasna ploča suda 8 dana</w:t>
      </w:r>
    </w:p>
    <w:sectPr w:rsidSect="00AB7C98" w:rsidR="00500701">
      <w:headerReference w:type="default" r:id="rId9"/>
      <w:headerReference w:type="firs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A63" w:rsidR="00EA2A63">
      <w:r>
        <w:separator/>
      </w:r>
    </w:p>
  </w:endnote>
  <w:endnote w:id="0" w:type="continuationSeparator">
    <w:p w:rsidRDefault="00EA2A63" w:rsidR="00EA2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A63" w:rsidR="00EA2A63">
      <w:r>
        <w:separator/>
      </w:r>
    </w:p>
  </w:footnote>
  <w:footnote w:id="0" w:type="continuationSeparator">
    <w:p w:rsidRDefault="00EA2A63" w:rsidR="00EA2A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110932" w:rsidP="00C77BF0" w:rsidR="00C77BF0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00E83">
          <w:rPr>
            <w:noProof/>
          </w:rPr>
          <w:t>2</w:t>
        </w:r>
        <w:r>
          <w:fldChar w:fldCharType="end"/>
        </w:r>
        <w:r>
          <w:tab/>
        </w:r>
        <w:r w:rsidR="00C77BF0">
          <w:t>Posl. broj: 4 St-900/2016-76</w:t>
        </w:r>
      </w:p>
      <w:p w:rsidRDefault="008C1C49" w:rsidR="003E5AEE">
        <w:pPr>
          <w:pStyle w:val="Zaglavlje"/>
          <w:jc w:val="center"/>
        </w:pPr>
      </w:p>
    </w:sdtContent>
  </w:sdt>
  <w:p w:rsidRDefault="008C1C49" w:rsidR="003E5A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9C" w:rsidP="00CC009C" w:rsidR="00CC009C">
    <w:pPr>
      <w:pStyle w:val="Zaglavlje"/>
      <w:jc w:val="right"/>
    </w:pPr>
    <w:r>
      <w:t>Posl. broj: 4</w:t>
    </w:r>
    <w:r w:rsidR="00E83E93">
      <w:t xml:space="preserve"> St-</w:t>
    </w:r>
    <w:r w:rsidR="00DB75B7">
      <w:t>826/2016</w:t>
    </w:r>
    <w:r w:rsidR="0033148E">
      <w:t>-117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0932"/>
    <w:rsid w:val="0002282D"/>
    <w:rsid w:val="0003699F"/>
    <w:rsid w:val="00042B62"/>
    <w:rsid w:val="00066596"/>
    <w:rsid w:val="000B53C7"/>
    <w:rsid w:val="00110932"/>
    <w:rsid w:val="00153FC9"/>
    <w:rsid w:val="00155103"/>
    <w:rsid w:val="00180267"/>
    <w:rsid w:val="001E5CBF"/>
    <w:rsid w:val="00210EA2"/>
    <w:rsid w:val="002374A3"/>
    <w:rsid w:val="002833D3"/>
    <w:rsid w:val="002E71DD"/>
    <w:rsid w:val="002F3948"/>
    <w:rsid w:val="00301B00"/>
    <w:rsid w:val="0033148E"/>
    <w:rsid w:val="00344284"/>
    <w:rsid w:val="003469DE"/>
    <w:rsid w:val="00352D78"/>
    <w:rsid w:val="0039275C"/>
    <w:rsid w:val="003A3A66"/>
    <w:rsid w:val="00402146"/>
    <w:rsid w:val="00467ACD"/>
    <w:rsid w:val="0048523E"/>
    <w:rsid w:val="004A0C06"/>
    <w:rsid w:val="004C3370"/>
    <w:rsid w:val="004F1C5E"/>
    <w:rsid w:val="004F409C"/>
    <w:rsid w:val="00507C38"/>
    <w:rsid w:val="00515486"/>
    <w:rsid w:val="00550E17"/>
    <w:rsid w:val="00554328"/>
    <w:rsid w:val="00562161"/>
    <w:rsid w:val="005B6AEF"/>
    <w:rsid w:val="006000EA"/>
    <w:rsid w:val="00630DB0"/>
    <w:rsid w:val="006468D2"/>
    <w:rsid w:val="00654BC2"/>
    <w:rsid w:val="00663B44"/>
    <w:rsid w:val="006B5EE4"/>
    <w:rsid w:val="006C504E"/>
    <w:rsid w:val="00725C6C"/>
    <w:rsid w:val="007E20E5"/>
    <w:rsid w:val="007E221B"/>
    <w:rsid w:val="007E248B"/>
    <w:rsid w:val="00804457"/>
    <w:rsid w:val="008366D5"/>
    <w:rsid w:val="008546A7"/>
    <w:rsid w:val="0088093C"/>
    <w:rsid w:val="00893BCB"/>
    <w:rsid w:val="008C1C49"/>
    <w:rsid w:val="008E2676"/>
    <w:rsid w:val="008E46C2"/>
    <w:rsid w:val="008F5616"/>
    <w:rsid w:val="00927ACF"/>
    <w:rsid w:val="009309A7"/>
    <w:rsid w:val="00933F52"/>
    <w:rsid w:val="009362C5"/>
    <w:rsid w:val="0097292F"/>
    <w:rsid w:val="00985388"/>
    <w:rsid w:val="009A21D2"/>
    <w:rsid w:val="009A3B57"/>
    <w:rsid w:val="009A5AB9"/>
    <w:rsid w:val="009B27E5"/>
    <w:rsid w:val="009C0B19"/>
    <w:rsid w:val="009D1C52"/>
    <w:rsid w:val="00A0319C"/>
    <w:rsid w:val="00A57DBF"/>
    <w:rsid w:val="00AB7C98"/>
    <w:rsid w:val="00AC765E"/>
    <w:rsid w:val="00AE4482"/>
    <w:rsid w:val="00B26280"/>
    <w:rsid w:val="00B65749"/>
    <w:rsid w:val="00B66DD2"/>
    <w:rsid w:val="00B77706"/>
    <w:rsid w:val="00B86797"/>
    <w:rsid w:val="00BC5F91"/>
    <w:rsid w:val="00BD53A9"/>
    <w:rsid w:val="00BF3915"/>
    <w:rsid w:val="00BF3DF8"/>
    <w:rsid w:val="00C25BFC"/>
    <w:rsid w:val="00C37927"/>
    <w:rsid w:val="00C4706B"/>
    <w:rsid w:val="00C77BF0"/>
    <w:rsid w:val="00C94429"/>
    <w:rsid w:val="00CC009C"/>
    <w:rsid w:val="00CC2893"/>
    <w:rsid w:val="00CE3073"/>
    <w:rsid w:val="00CE5D40"/>
    <w:rsid w:val="00D000C5"/>
    <w:rsid w:val="00D00E83"/>
    <w:rsid w:val="00DB75B7"/>
    <w:rsid w:val="00E00844"/>
    <w:rsid w:val="00E118FD"/>
    <w:rsid w:val="00E25A94"/>
    <w:rsid w:val="00E30A1D"/>
    <w:rsid w:val="00E473CF"/>
    <w:rsid w:val="00E83E93"/>
    <w:rsid w:val="00EA09F0"/>
    <w:rsid w:val="00EA2A63"/>
    <w:rsid w:val="00EB17B1"/>
    <w:rsid w:val="00ED621B"/>
    <w:rsid w:val="00F00731"/>
    <w:rsid w:val="00F06A9B"/>
    <w:rsid w:val="00F31A55"/>
    <w:rsid w:val="00F32EBF"/>
    <w:rsid w:val="00FB38CA"/>
    <w:rsid w:val="00FD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093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093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00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1C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C4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C4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C4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C4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093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093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00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1C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C4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C4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C4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C4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230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AUDAX d. o. o. u stečaju</izvorni_sadrzaj>
    <derivirana_varijabla naziv="DomainObject.Predmet.ProtustrankaFormated_1">  Stečajna masa iza AUDAX d. o. o. u stečaju</derivirana_varijabla>
  </DomainObject.Predmet.ProtustrankaFormated>
  <DomainObject.Predmet.ProtustrankaFormatedOIB>
    <izvorni_sadrzaj>  Stečajna masa iza AUDAX d. o. o. u stečaju, OIB 22805166659</izvorni_sadrzaj>
    <derivirana_varijabla naziv="DomainObject.Predmet.ProtustrankaFormatedOIB_1">  Stečajna masa iza AUDAX d. o. o. u stečaju, OIB 22805166659</derivirana_varijabla>
  </DomainObject.Predmet.ProtustrankaFormatedOIB>
  <DomainObject.Predmet.ProtustrankaFormatedWithAdress>
    <izvorni_sadrzaj> Stečajna masa iza AUDAX d. o. o. u stečaju, Horvatovac 13, 10000 Zagreb</izvorni_sadrzaj>
    <derivirana_varijabla naziv="DomainObject.Predmet.ProtustrankaFormatedWithAdress_1"> Stečajna masa iza AUDAX d. o. o. u stečaju, Horvatovac 13, 10000 Zagreb</derivirana_varijabla>
  </DomainObject.Predmet.ProtustrankaFormatedWithAdress>
  <DomainObject.Predmet.ProtustrankaFormatedWithAdressOIB>
    <izvorni_sadrzaj> Stečajna masa iza AUDAX d. o. o. u stečaju, OIB 22805166659, Horvatovac 13, 10000 Zagreb</izvorni_sadrzaj>
    <derivirana_varijabla naziv="DomainObject.Predmet.ProtustrankaFormatedWithAdressOIB_1"> Stečajna masa iza AUDAX d. o. o. u stečaju, OIB 22805166659, Horvatovac 13, 10000 Zagreb</derivirana_varijabla>
  </DomainObject.Predmet.ProtustrankaFormatedWithAdressOIB>
  <DomainObject.Predmet.ProtustrankaWithAdress>
    <izvorni_sadrzaj>Stečajna masa iza AUDAX d. o. o. u stečaju Horvatovac 13, 10000 Zagreb</izvorni_sadrzaj>
    <derivirana_varijabla naziv="DomainObject.Predmet.ProtustrankaWithAdress_1">Stečajna masa iza AUDAX d. o. o. u stečaju Horvatovac 13, 10000 Zagreb</derivirana_varijabla>
  </DomainObject.Predmet.ProtustrankaWithAdress>
  <DomainObject.Predmet.ProtustrankaWithAdressOIB>
    <izvorni_sadrzaj>Stečajna masa iza AUDAX d. o. o. u stečaju, OIB 22805166659, Horvatovac 13, 10000 Zagreb</izvorni_sadrzaj>
    <derivirana_varijabla naziv="DomainObject.Predmet.ProtustrankaWithAdressOIB_1">Stečajna masa iza AUDAX d. o. o. u stečaju, OIB 22805166659, Horvatovac 13, 10000 Zagreb</derivirana_varijabla>
  </DomainObject.Predmet.ProtustrankaWithAdressOIB>
  <DomainObject.Predmet.ProtustrankaNazivFormated>
    <izvorni_sadrzaj>Stečajna masa iza AUDAX d. o. o. u stečaju</izvorni_sadrzaj>
    <derivirana_varijabla naziv="DomainObject.Predmet.ProtustrankaNazivFormated_1">Stečajna masa iza AUDAX d. o. o. u stečaju</derivirana_varijabla>
  </DomainObject.Predmet.ProtustrankaNazivFormated>
  <DomainObject.Predmet.ProtustrankaNazivFormatedOIB>
    <izvorni_sadrzaj>Stečajna masa iza AUDAX d. o. o. u stečaju, OIB 22805166659</izvorni_sadrzaj>
    <derivirana_varijabla naziv="DomainObject.Predmet.ProtustrankaNazivFormatedOIB_1">Stečajna masa iza AUDAX d. o. o. u stečaju, OIB 22805166659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svibnja 2018.</izvorni_sadrzaj>
    <derivirana_varijabla naziv="DomainObject.Predmet.SpisIzvanSuda.DatumIzlazaSpisa_1">30. svibnja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 u stečaju</item>
    </izvorni_sadrzaj>
    <derivirana_varijabla naziv="DomainObject.Predmet.ProtuStrankaListFormated_1">
      <item>Stečajna masa iza AUDAX d. o. o. u stečaju</item>
    </derivirana_varijabla>
  </DomainObject.Predmet.ProtuStrankaListFormated>
  <DomainObject.Predmet.ProtuStrankaListFormatedOIB>
    <izvorni_sadrzaj>
      <item>Stečajna masa iza AUDAX d. o. o. u stečaju, OIB 22805166659</item>
    </izvorni_sadrzaj>
    <derivirana_varijabla naziv="DomainObject.Predmet.ProtuStrankaListFormatedOIB_1">
      <item>Stečajna masa iza AUDAX d. o. o. u stečaju, OIB 22805166659</item>
    </derivirana_varijabla>
  </DomainObject.Predmet.ProtuStrankaListFormatedOIB>
  <DomainObject.Predmet.ProtuStrankaListFormatedWithAdress>
    <izvorni_sadrzaj>
      <item>Stečajna masa iza AUDAX d. o. o. u stečaju, Horvatovac 13, 10000 Zagreb</item>
    </izvorni_sadrzaj>
    <derivirana_varijabla naziv="DomainObject.Predmet.ProtuStrankaListFormatedWithAdress_1">
      <item>Stečajna masa iza AUDAX d. o. o. u stečaju, Horvatovac 13, 10000 Zagreb</item>
    </derivirana_varijabla>
  </DomainObject.Predmet.ProtuStrankaListFormatedWithAdress>
  <DomainObject.Predmet.ProtuStrankaListFormatedWithAdressOIB>
    <izvorni_sadrzaj>
      <item>Stečajna masa iza AUDAX d. o. o. u stečaju, OIB 22805166659, Horvatovac 13, 10000 Zagreb</item>
    </izvorni_sadrzaj>
    <derivirana_varijabla naziv="DomainObject.Predmet.ProtuStrankaListFormatedWithAdressOIB_1">
      <item>Stečajna masa iza AUDAX d. o. o. u stečaju, OIB 22805166659, Horvatovac 13, 10000 Zagreb</item>
    </derivirana_varijabla>
  </DomainObject.Predmet.ProtuStrankaListFormatedWithAdressOIB>
  <DomainObject.Predmet.ProtuStrankaListNazivFormated>
    <izvorni_sadrzaj>
      <item>Stečajna masa iza AUDAX d. o. o. u stečaju</item>
    </izvorni_sadrzaj>
    <derivirana_varijabla naziv="DomainObject.Predmet.ProtuStrankaListNazivFormated_1">
      <item>Stečajna masa iza AUDAX d. o. o. u stečaju</item>
    </derivirana_varijabla>
  </DomainObject.Predmet.ProtuStrankaListNazivFormated>
  <DomainObject.Predmet.ProtuStrankaListNazivFormatedOIB>
    <izvorni_sadrzaj>
      <item>Stečajna masa iza AUDAX d. o. o. u stečaju, OIB 22805166659</item>
    </izvorni_sadrzaj>
    <derivirana_varijabla naziv="DomainObject.Predmet.ProtuStrankaListNazivFormatedOIB_1">
      <item>Stečajna masa iza AUDAX d. o. o. u stečaju, OIB 22805166659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 u stečaju</izvorni_sadrzaj>
    <derivirana_varijabla naziv="DomainObject.Predmet.ProtustrankaIDrugi_1">Stečajna masa iza AUDAX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 u stečaju, OIB 22805166659, Horvatovac 13, 10000 Zagreb</izvorni_sadrzaj>
    <derivirana_varijabla naziv="DomainObject.Predmet.ProtustrankaIDrugiAdressOIB_1">Stečajna masa iza AUDAX d. o. o. u stečaju, OIB 22805166659,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 u stečaju</item>
    </izvorni_sadrzaj>
    <derivirana_varijabla naziv="DomainObject.Predmet.SudioniciListNaziv_1">
      <item>FINANCIJSKA AGENCIJA, RC RIJEKA, PODRUŽNICA PULA, PULA</item>
      <item>Stečajna masa iza AUDAX d. o. 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 u stečaju, OIB 22805166659,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 u stečaju, OIB 22805166659,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22805166659</item>
    </izvorni_sadrzaj>
    <derivirana_varijabla naziv="DomainObject.Predmet.SudioniciListNazivOIB_1">
      <item>, OIB 85821130368</item>
      <item>, OIB 22805166659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125</properties:Words>
  <properties:Characters>666</properties:Characters>
  <properties:Lines>33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2018-06-14T08:08:00Z</dcterms:created>
  <dc:creator>Jasmina Matika</dc:creator>
  <cp:lastModifiedBy>Sanja Prodan</cp:lastModifiedBy>
  <cp:lastPrinted>2018-06-14T08:11:00Z</cp:lastPrinted>
  <dcterms:modified xmlns:xsi="http://www.w3.org/2001/XMLSchema-instance" xsi:type="dcterms:W3CDTF">2018-06-14T08:12:00Z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(St-826-2016-117-povrat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