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cf60" w14:paraId="a8ccf60" w:rsidRDefault="00363E90" w:rsidP="00363E90" w:rsidR="00363E90" w:rsidRPr="00363E9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363E9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363E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363E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363E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smartTag w:element="metricconverter" w:uri="urn:schemas-microsoft-com:office:smarttags">
        <w:smartTagPr>
          <w:attr w:val="66 St" w:name="ProductID"/>
        </w:smartTagPr>
        <w:r w:rsidRPr="00363E90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66 St</w:t>
        </w:r>
      </w:smartTag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-1572/15</w:t>
      </w:r>
    </w:p>
    <w:p w:rsidRDefault="00363E90" w:rsidP="00363E90" w:rsidR="00363E90" w:rsidRPr="00363E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363E9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363E9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nad dužnikom METALING d.o.o. za metaloprerađivačku djelatnost, Sisak, Božidara Adžije 2, MBS:080307196, OIB:76134860175, </w:t>
      </w:r>
      <w:r w:rsidR="00126163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2015.,</w:t>
      </w:r>
    </w:p>
    <w:p w:rsidRDefault="00363E90" w:rsidP="00363E90" w:rsidR="00363E90" w:rsidRPr="00363E9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363E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METALING d.o.o. za metaloprerađivačku djelatnost, Sisak, Božidara Adžije 2, MBS:080307196, OIB:76134860175.</w:t>
      </w:r>
    </w:p>
    <w:p w:rsidRDefault="00363E90" w:rsidP="00363E90" w:rsidR="00363E90" w:rsidRP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MATO ČIČAK, Donja Lomnica, II odvojak Deverićeve 5, OIB:63670108668.</w:t>
      </w:r>
    </w:p>
    <w:p w:rsidRDefault="00363E90" w:rsidP="00363E90" w:rsidR="00363E90" w:rsidRP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12616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prosinca 2015.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 dana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5045-20735-157215,</w:t>
      </w:r>
      <w:r w:rsidRPr="00363E9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MATO ČIČAK, Donja Lomnica, II odvojak Deverićeve 5, OIB:63670108668.</w:t>
      </w:r>
    </w:p>
    <w:p w:rsidRDefault="00363E90" w:rsidP="00363E90" w:rsidR="00363E90" w:rsidRPr="00363E9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 dana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 dana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363E9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363E9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3. ožujak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2016. u 10,00 sati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96/II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 w:rsidRP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10,20 sati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upis otvaranja stečajnog postupka nad dužnikom, u zemljišnim knjigama pa se nalaže: </w:t>
      </w:r>
    </w:p>
    <w:p w:rsidRDefault="00363E90" w:rsidP="00363E90" w:rsidR="00363E90" w:rsidRPr="00363E9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Zemljišnoknjižnom odjelu Sisak, Općinskog suda u Sisku, zabilježba rješenja o otvaranju stečajnog postupka ovog Suda na nekretninama dužnika; upisanim u zk.ul. 4658, k.č. 1946/5, zk.ul. 4657, k.č. 1946/1, zk.ul. 2926, k.č. 2573/10, zk.ul. 3037, k.č. 1946/7, 1946/9, 1946/10, 1946/11, 1946/12, 1946/14,</w:t>
      </w:r>
    </w:p>
    <w:p w:rsidRDefault="00363E90" w:rsidP="00363E90" w:rsidR="00363E90" w:rsidRPr="00363E9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Zemljišnoknjižnom odjelu Novi Zagreb, Općinskog suda u Novom Zagrebu zk. ukl. 50145, k.č. 1000/10 etaža 29/10000 i etaža 6/10000.</w:t>
      </w:r>
    </w:p>
    <w:p w:rsidRDefault="00363E90" w:rsidP="00363E90" w:rsidR="00363E90" w:rsidRPr="00363E9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63E90" w:rsidP="00363E90" w:rsidR="00363E90" w:rsidRP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0"/>
          <w:lang w:eastAsia="hr-HR"/>
        </w:rPr>
        <w:t>Obrazloženje</w:t>
      </w:r>
    </w:p>
    <w:p w:rsidRDefault="00363E90" w:rsidP="00363E90" w:rsidR="00363E90" w:rsidRPr="00363E9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63E90" w:rsidP="00363E90" w:rsidR="00363E90" w:rsidRP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Financijska agencija, Regionalni centar Zagreb, podnijela je ovom sudu dana prijedlog za otvaranje stečajnog postupka nad dužnikom temeljem odredbe članka 27. Zakona o financijskom poslovanju i predstečajnoj nagodbi („Narodne novine“ broj 108/12, 144/12, 81/13 i 112/13 dalje ZFPPN).  </w:t>
      </w:r>
    </w:p>
    <w:p w:rsidRDefault="00363E90" w:rsidP="00363E90" w:rsidR="00363E90" w:rsidRPr="00363E9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0"/>
          <w:lang w:eastAsia="hr-HR"/>
        </w:rPr>
        <w:t>Odredbom članka 116. Stečajnog zakona („Narodne novine“ broj 71/15 dalje: SZ) određeno je da Sud može donijeti rješenje o otvaranju stečajnoga postupka bez provedbe prethodnoga postupka, između ostalog, ako je prije otvoreni predstečajni postupak završio bez uspjeha.</w:t>
      </w:r>
    </w:p>
    <w:p w:rsidRDefault="00363E90" w:rsidP="00363E90" w:rsidR="00363E90" w:rsidRPr="00363E90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Slijedom navedenog, odlučeno je kao u izreci rješenja točke I do X.  </w:t>
      </w:r>
    </w:p>
    <w:p w:rsidRDefault="00363E90" w:rsidP="00363E90" w:rsidR="00363E90" w:rsidRPr="00363E9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odredbe članka 129. stavak 3. SZ-a odlučeno je kao pod točkom XI izreke rješenja.</w:t>
      </w:r>
    </w:p>
    <w:p w:rsidRDefault="00363E90" w:rsidP="00363E90" w:rsidR="00363E90" w:rsidRPr="00363E9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363E9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126163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 2015.</w:t>
      </w:r>
    </w:p>
    <w:p w:rsidRDefault="00363E90" w:rsidP="00363E90" w:rsidR="00363E90" w:rsidRPr="00363E9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</w:p>
    <w:p w:rsidRDefault="00363E90" w:rsidP="00363E90" w:rsidR="00363E90" w:rsidRPr="00363E9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63E9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363E9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F46F23" w:rsidP="00086A2C" w:rsidR="00F46F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6F23" w:rsidP="00F46F23" w:rsidR="00F46F2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46F23" w:rsidP="00F46F23" w:rsidR="00F46F2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predlagatelju</w:t>
      </w:r>
    </w:p>
    <w:p w:rsidRDefault="00F46F23" w:rsidP="00F46F23" w:rsidR="00F46F2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F46F23" w:rsidP="00F46F23" w:rsidR="00F46F2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F46F23" w:rsidP="00F46F23" w:rsidR="00F46F2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 - elektronski</w:t>
      </w:r>
    </w:p>
    <w:p w:rsidRDefault="00F46F23" w:rsidP="00F46F23" w:rsidR="00F46F2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MF Porezna uprava Zagreb</w:t>
      </w:r>
    </w:p>
    <w:p w:rsidRDefault="00F46F23" w:rsidP="00F46F23" w:rsidR="00F46F2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8 dana</w:t>
      </w:r>
    </w:p>
    <w:p w:rsidRDefault="00F46F23" w:rsidP="00F46F23" w:rsidR="00F46F23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Zemljišnoknjižnom odjelu Sisak, Općinskog suda u Sisku</w:t>
      </w:r>
    </w:p>
    <w:p w:rsidRDefault="00F46F23" w:rsidP="00F46F23" w:rsidR="00F46F23">
      <w:pPr>
        <w:numPr>
          <w:ilvl w:val="0"/>
          <w:numId w:val="2"/>
        </w:numPr>
        <w:spacing w:lineRule="auto" w:line="240" w:after="0"/>
        <w:jc w:val="both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Zemljišnoknjižnom odjelu Novi Zagreb, Općinskog suda u Novom Zagrebu</w:t>
      </w:r>
    </w:p>
    <w:p w:rsidRDefault="00F46F23" w:rsidP="00086A2C" w:rsidR="00F46F23" w:rsidRPr="00086A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126163" w:rsidR="00F46F23" w:rsidRPr="00086A2C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015309">
      <w:pPr>
        <w:spacing w:lineRule="auto" w:line="240" w:after="0"/>
      </w:pPr>
      <w:r>
        <w:separator/>
      </w:r>
    </w:p>
  </w:endnote>
  <w:endnote w:id="0" w:type="continuationSeparator">
    <w:p w:rsidRDefault="00126163" w:rsidR="00015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015309">
      <w:pPr>
        <w:spacing w:lineRule="auto" w:line="240" w:after="0"/>
      </w:pPr>
      <w:r>
        <w:separator/>
      </w:r>
    </w:p>
  </w:footnote>
  <w:footnote w:id="0" w:type="continuationSeparator">
    <w:p w:rsidRDefault="00126163" w:rsidR="000153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6F23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St-1572/15</w:t>
    </w:r>
  </w:p>
  <w:p w:rsidRDefault="00F46F23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15309"/>
    <w:rsid w:val="00086A2C"/>
    <w:rsid w:val="00126163"/>
    <w:rsid w:val="00363E90"/>
    <w:rsid w:val="008A0731"/>
    <w:rsid w:val="00B1179E"/>
    <w:rsid w:val="00EC17FF"/>
    <w:rsid w:val="00F43B1B"/>
    <w:rsid w:val="00F4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6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A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6A2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6A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6A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086A2C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6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A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6A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6A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6A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086A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62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St-1572/2015-5</izvorni_sadrzaj>
    <derivirana_varijabla naziv="DomainObject.Oznaka_1">St-1572/2015-5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St-1572/2015</izvorni_sadrzaj>
    <derivirana_varijabla naziv="DomainObject.Predmet.OznakaBroj_1">St-1572/2015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METALING d.o.o.</izvorni_sadrzaj>
    <derivirana_varijabla naziv="DomainObject.Predmet.ProtustrankaFormated_1">  METALING d.o.o.</derivirana_varijabla>
  </DomainObject.Predmet.ProtustrankaFormated>
  <DomainObject.Predmet.ProtustrankaFormatedOIB>
    <izvorni_sadrzaj>  METALING d.o.o., OIB 76134860175</izvorni_sadrzaj>
    <derivirana_varijabla naziv="DomainObject.Predmet.ProtustrankaFormatedOIB_1">  METALING d.o.o., OIB 76134860175</derivirana_varijabla>
  </DomainObject.Predmet.ProtustrankaFormatedOIB>
  <DomainObject.Predmet.ProtustrankaFormatedWithAdress>
    <izvorni_sadrzaj> METALING d.o.o., Božidara Adžije 2, 44000 Sisak</izvorni_sadrzaj>
    <derivirana_varijabla naziv="DomainObject.Predmet.ProtustrankaFormatedWithAdress_1"> METALING d.o.o., Božidara Adžije 2, 44000 Sisak</derivirana_varijabla>
  </DomainObject.Predmet.ProtustrankaFormatedWithAdress>
  <DomainObject.Predmet.ProtustrankaFormatedWithAdressOIB>
    <izvorni_sadrzaj> METALING d.o.o., OIB 76134860175, Božidara Adžije 2, 44000 Sisak</izvorni_sadrzaj>
    <derivirana_varijabla naziv="DomainObject.Predmet.ProtustrankaFormatedWithAdressOIB_1"> METALING d.o.o., OIB 76134860175, Božidara Adžije 2, 44000 Sisak</derivirana_varijabla>
  </DomainObject.Predmet.ProtustrankaFormatedWithAdressOIB>
  <DomainObject.Predmet.ProtustrankaWithAdress>
    <izvorni_sadrzaj>METALING d.o.o. Božidara Adžije 2, 44000 Sisak</izvorni_sadrzaj>
    <derivirana_varijabla naziv="DomainObject.Predmet.ProtustrankaWithAdress_1">METALING d.o.o. Božidara Adžije 2, 44000 Sisak</derivirana_varijabla>
  </DomainObject.Predmet.ProtustrankaWithAdress>
  <DomainObject.Predmet.ProtustrankaWithAdressOIB>
    <izvorni_sadrzaj>METALING d.o.o., OIB 76134860175, Božidara Adžije 2, 44000 Sisak</izvorni_sadrzaj>
    <derivirana_varijabla naziv="DomainObject.Predmet.ProtustrankaWithAdressOIB_1">METALING d.o.o., OIB 76134860175, Božidara Adžije 2, 44000 Sisak</derivirana_varijabla>
  </DomainObject.Predmet.ProtustrankaWithAdressOIB>
  <DomainObject.Predmet.ProtustrankaNazivFormated>
    <izvorni_sadrzaj>METALING d.o.o.</izvorni_sadrzaj>
    <derivirana_varijabla naziv="DomainObject.Predmet.ProtustrankaNazivFormated_1">METALING d.o.o.</derivirana_varijabla>
  </DomainObject.Predmet.ProtustrankaNazivFormated>
  <DomainObject.Predmet.ProtustrankaNazivFormatedOIB>
    <izvorni_sadrzaj>METALING d.o.o., OIB 76134860175</izvorni_sadrzaj>
    <derivirana_varijabla naziv="DomainObject.Predmet.ProtustrankaNazivFormatedOIB_1">METALING d.o.o., OIB 76134860175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METALING d.o.o.</item>
    </izvorni_sadrzaj>
    <derivirana_varijabla naziv="DomainObject.Predmet.ProtuStrankaListFormated_1">
      <item>METALING d.o.o.</item>
    </derivirana_varijabla>
  </DomainObject.Predmet.ProtuStrankaListFormated>
  <DomainObject.Predmet.ProtuStrankaListFormatedOIB>
    <izvorni_sadrzaj>
      <item>METALING d.o.o., OIB 76134860175</item>
    </izvorni_sadrzaj>
    <derivirana_varijabla naziv="DomainObject.Predmet.ProtuStrankaListFormatedOIB_1">
      <item>METALING d.o.o., OIB 76134860175</item>
    </derivirana_varijabla>
  </DomainObject.Predmet.ProtuStrankaListFormatedOIB>
  <DomainObject.Predmet.ProtuStrankaListFormatedWithAdress>
    <izvorni_sadrzaj>
      <item>METALING d.o.o., Božidara Adžije 2, 44000 Sisak</item>
    </izvorni_sadrzaj>
    <derivirana_varijabla naziv="DomainObject.Predmet.ProtuStrankaListFormatedWithAdress_1">
      <item>METALING d.o.o., Božidara Adžije 2, 44000 Sisak</item>
    </derivirana_varijabla>
  </DomainObject.Predmet.ProtuStrankaListFormatedWithAdress>
  <DomainObject.Predmet.ProtuStrankaListFormatedWithAdressOIB>
    <izvorni_sadrzaj>
      <item>METALING d.o.o., OIB 76134860175, Božidara Adžije 2, 44000 Sisak</item>
    </izvorni_sadrzaj>
    <derivirana_varijabla naziv="DomainObject.Predmet.ProtuStrankaListFormatedWithAdressOIB_1">
      <item>METALING d.o.o., OIB 76134860175, Božidara Adžije 2, 44000 Sisak</item>
    </derivirana_varijabla>
  </DomainObject.Predmet.ProtuStrankaListFormatedWithAdressOIB>
  <DomainObject.Predmet.ProtuStrankaListNazivFormated>
    <izvorni_sadrzaj>
      <item>METALING d.o.o.</item>
    </izvorni_sadrzaj>
    <derivirana_varijabla naziv="DomainObject.Predmet.ProtuStrankaListNazivFormated_1">
      <item>METALING d.o.o.</item>
    </derivirana_varijabla>
  </DomainObject.Predmet.ProtuStrankaListNazivFormated>
  <DomainObject.Predmet.ProtuStrankaListNazivFormatedOIB>
    <izvorni_sadrzaj>
      <item>METALING d.o.o., OIB 76134860175</item>
    </izvorni_sadrzaj>
    <derivirana_varijabla naziv="DomainObject.Predmet.ProtuStrankaListNazivFormatedOIB_1">
      <item>METALING d.o.o., OIB 76134860175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St-1572/2015-5</izvorni_sadrzaj>
    <derivirana_varijabla naziv="DomainObject.PoslovniBrojDokumenta_1">St-1572/2015-5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METALING d.o.o.</izvorni_sadrzaj>
    <derivirana_varijabla naziv="DomainObject.Predmet.ProtustrankaIDrugi_1">METALING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METALING d.o.o., OIB 76134860175, Božidara Adžije 2, 44000 Sisak</izvorni_sadrzaj>
    <derivirana_varijabla naziv="DomainObject.Predmet.ProtustrankaIDrugiAdressOIB_1">METALING d.o.o., OIB 76134860175,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METALING d.o.o.</item>
    </izvorni_sadrzaj>
    <derivirana_varijabla naziv="DomainObject.Predmet.SudioniciListNaziv_1">
      <item>FINA Regionalni centar Zagreb</item>
      <item>METALING d.o.o.</item>
    </derivirana_varijabla>
  </DomainObject.Predmet.SudioniciListNaziv>
  <DomainObject.Predmet.SudioniciListAdressOIB>
    <izvorni_sadrzaj>
      <item>FINA Regionalni centar Zagreb, OIB 85821130368, Koturaška 43,10000 Zagreb</item>
      <item>METALING d.o.o., OIB 76134860175, Božidara Adžije 2,44000 Sisak</item>
    </izvorni_sadrzaj>
    <derivirana_varijabla naziv="DomainObject.Predmet.SudioniciListAdressOIB_1">
      <item>FINA Regionalni centar Zagreb, OIB 85821130368, Koturaška 43,10000 Zagreb</item>
      <item>METALING d.o.o., OIB 76134860175, Božidara Adžije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76134860175</item>
    </izvorni_sadrzaj>
    <derivirana_varijabla naziv="DomainObject.Predmet.SudioniciListNazivOIB_1">
      <item>, OIB 85821130368</item>
      <item>, OIB 76134860175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774</properties:Words>
  <properties:Characters>4264</properties:Characters>
  <properties:Lines>96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2015-12-09T13:19:00Z</dcterms:created>
  <dc:creator>Mislav Kolakušić</dc:creator>
  <cp:lastModifiedBy>Ivana Stampf</cp:lastModifiedBy>
  <dcterms:modified xmlns:xsi="http://www.w3.org/2001/XMLSchema-instance" xsi:type="dcterms:W3CDTF">2015-12-09T13:31:00Z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St-1572/2015-5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