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177f4" w14:paraId="d6177f4" w:rsidRDefault="00F41867" w:rsidP="00F41867" w:rsidR="00F41867">
      <w:pPr>
        <w:pStyle w:val="Zaglavlje"/>
        <w:jc w:val="right"/>
        <w15:collapsed w:val="false"/>
      </w:pPr>
      <w:bookmarkStart w:name="_GoBack" w:id="0"/>
      <w:bookmarkEnd w:id="0"/>
      <w:r>
        <w:t>Poslovni broj: 2 St-</w:t>
      </w:r>
      <w:r w:rsidR="002B7A66">
        <w:t>208/16-15</w:t>
      </w:r>
    </w:p>
    <w:p w:rsidRDefault="005D6F46" w:rsidP="00AA4DDA" w:rsidR="005D6F46" w:rsidRPr="006F44C4">
      <w:pPr>
        <w:jc w:val="both"/>
        <w:rPr>
          <w:szCs w:val="24"/>
        </w:rPr>
      </w:pPr>
      <w:r w:rsidRPr="006F44C4">
        <w:rPr>
          <w:bCs/>
          <w:szCs w:val="24"/>
        </w:rPr>
        <w:t xml:space="preserve">                     </w:t>
      </w:r>
      <w:r w:rsidRPr="006F44C4">
        <w:rPr>
          <w:noProof/>
          <w:szCs w:val="24"/>
        </w:rPr>
        <w:drawing>
          <wp:inline distR="0" distL="0" distB="0" distT="0">
            <wp:extent cy="723265" cx="552450"/>
            <wp:effectExtent b="635"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6F44C4">
        <w:rPr>
          <w:bCs/>
          <w:szCs w:val="24"/>
        </w:rPr>
        <w:tab/>
      </w:r>
      <w:r w:rsidRPr="006F44C4">
        <w:rPr>
          <w:bCs/>
          <w:szCs w:val="24"/>
        </w:rPr>
        <w:tab/>
        <w:t xml:space="preserve">                             </w:t>
      </w:r>
    </w:p>
    <w:p w:rsidRDefault="005D6F46" w:rsidP="00AA4DDA" w:rsidR="005D6F46" w:rsidRPr="006F44C4">
      <w:pPr>
        <w:jc w:val="both"/>
        <w:rPr>
          <w:szCs w:val="24"/>
        </w:rPr>
      </w:pPr>
      <w:r w:rsidRPr="006F44C4">
        <w:rPr>
          <w:szCs w:val="24"/>
        </w:rPr>
        <w:t xml:space="preserve">       REPUBLIKA HRVATSKA</w:t>
      </w:r>
    </w:p>
    <w:p w:rsidRDefault="005D6F46" w:rsidP="00AA4DDA" w:rsidR="005D6F46" w:rsidRPr="006F44C4">
      <w:pPr>
        <w:jc w:val="both"/>
        <w:rPr>
          <w:szCs w:val="24"/>
        </w:rPr>
      </w:pPr>
      <w:r w:rsidRPr="006F44C4">
        <w:rPr>
          <w:szCs w:val="24"/>
        </w:rPr>
        <w:t>TRGOVAČKI SUD U VARAŽDINU</w:t>
      </w:r>
    </w:p>
    <w:p w:rsidRDefault="005D6F46" w:rsidP="00AA4DDA" w:rsidR="005D6F46" w:rsidRPr="006F44C4">
      <w:pPr>
        <w:rPr>
          <w:bCs/>
          <w:szCs w:val="24"/>
        </w:rPr>
      </w:pPr>
      <w:r w:rsidRPr="006F44C4">
        <w:rPr>
          <w:szCs w:val="24"/>
        </w:rPr>
        <w:t xml:space="preserve">                  B. Radić 2</w:t>
      </w:r>
      <w:r w:rsidRPr="006F44C4">
        <w:rPr>
          <w:bCs/>
          <w:szCs w:val="24"/>
        </w:rPr>
        <w:t xml:space="preserve">                   </w:t>
      </w:r>
      <w:r w:rsidRPr="006F44C4">
        <w:rPr>
          <w:bCs/>
          <w:szCs w:val="24"/>
        </w:rPr>
        <w:tab/>
      </w:r>
      <w:r w:rsidRPr="006F44C4">
        <w:rPr>
          <w:bCs/>
          <w:szCs w:val="24"/>
        </w:rPr>
        <w:tab/>
      </w:r>
      <w:r w:rsidRPr="006F44C4">
        <w:rPr>
          <w:bCs/>
          <w:szCs w:val="24"/>
        </w:rPr>
        <w:tab/>
      </w:r>
    </w:p>
    <w:p w:rsidRDefault="007A75CE" w:rsidP="00964C7D" w:rsidR="007A75CE">
      <w:pPr>
        <w:rPr>
          <w:szCs w:val="24"/>
        </w:rPr>
      </w:pPr>
    </w:p>
    <w:p w:rsidRDefault="004E547B" w:rsidP="004E547B" w:rsidR="007A75CE">
      <w:pPr>
        <w:jc w:val="center"/>
        <w:rPr>
          <w:szCs w:val="24"/>
        </w:rPr>
      </w:pPr>
      <w:r>
        <w:rPr>
          <w:szCs w:val="24"/>
        </w:rPr>
        <w:t>R E P U B L I K A    H R V A T S K A</w:t>
      </w:r>
    </w:p>
    <w:p w:rsidRDefault="004E547B" w:rsidP="004E547B" w:rsidR="004E547B" w:rsidRPr="00964C7D">
      <w:pPr>
        <w:jc w:val="center"/>
        <w:rPr>
          <w:szCs w:val="24"/>
        </w:rPr>
      </w:pPr>
    </w:p>
    <w:p w:rsidRDefault="007A75CE" w:rsidP="00964C7D" w:rsidR="007A75CE" w:rsidRPr="00964C7D">
      <w:pPr>
        <w:jc w:val="center"/>
        <w:rPr>
          <w:szCs w:val="24"/>
        </w:rPr>
      </w:pPr>
      <w:r w:rsidRPr="00964C7D">
        <w:rPr>
          <w:szCs w:val="24"/>
        </w:rPr>
        <w:t>R J E Š E NJ E</w:t>
      </w:r>
    </w:p>
    <w:p w:rsidRDefault="007A75CE" w:rsidP="00964C7D" w:rsidR="007A75CE" w:rsidRPr="00964C7D">
      <w:pPr>
        <w:rPr>
          <w:szCs w:val="24"/>
        </w:rPr>
      </w:pPr>
    </w:p>
    <w:p w:rsidRDefault="007B4C19" w:rsidP="00554CA6" w:rsidR="00636DA3">
      <w:pPr>
        <w:ind w:firstLine="708"/>
        <w:jc w:val="both"/>
      </w:pPr>
      <w:r>
        <w:t xml:space="preserve">Trgovački sud u Varaždinu po sucu toga suda Meliti Poljanec-Bubaš, kao stečajnoj sutkinji, u stečajnom predmetu, povodom prijedloga predlagatelja </w:t>
      </w:r>
      <w:r w:rsidR="00554CA6">
        <w:t xml:space="preserve">Silvije Pavičić iz Taborišta, Taborište 35, OIB: </w:t>
      </w:r>
      <w:r w:rsidR="00554CA6" w:rsidRPr="00554CA6">
        <w:t>35753440734</w:t>
      </w:r>
      <w:r w:rsidR="00554CA6">
        <w:t>,</w:t>
      </w:r>
      <w:r>
        <w:rPr>
          <w:color w:themeColor="text1" w:val="000000"/>
        </w:rPr>
        <w:t xml:space="preserve"> </w:t>
      </w:r>
      <w:r>
        <w:t xml:space="preserve">za otvaranje stečajnog postupka nad dužnikom </w:t>
      </w:r>
      <w:r w:rsidR="00554CA6" w:rsidRPr="00554CA6">
        <w:t>AUTO TOMISLAV d.o.o.</w:t>
      </w:r>
      <w:r w:rsidR="00554CA6">
        <w:t xml:space="preserve"> iz Varaždina, Eugena Kumičića 63, OIB: </w:t>
      </w:r>
      <w:r w:rsidR="00554CA6" w:rsidRPr="00554CA6">
        <w:t>08214873915</w:t>
      </w:r>
      <w:r w:rsidR="00554CA6">
        <w:t>, dana 17</w:t>
      </w:r>
      <w:r>
        <w:t>. kolovoza 2017.</w:t>
      </w:r>
    </w:p>
    <w:p w:rsidRDefault="00B3131A" w:rsidP="00753445" w:rsidR="00B3131A">
      <w:pPr>
        <w:jc w:val="center"/>
        <w:rPr>
          <w:szCs w:val="24"/>
        </w:rPr>
      </w:pPr>
    </w:p>
    <w:p w:rsidRDefault="007A75CE" w:rsidP="00753445" w:rsidR="007A75CE" w:rsidRPr="00964C7D">
      <w:pPr>
        <w:jc w:val="center"/>
        <w:rPr>
          <w:szCs w:val="24"/>
        </w:rPr>
      </w:pPr>
      <w:r w:rsidRPr="00964C7D">
        <w:rPr>
          <w:szCs w:val="24"/>
        </w:rPr>
        <w:t>r i j e š i o  j e</w:t>
      </w:r>
    </w:p>
    <w:p w:rsidRDefault="002C2209" w:rsidP="009776CA" w:rsidR="004155DD">
      <w:pPr>
        <w:jc w:val="both"/>
        <w:rPr>
          <w:rFonts w:eastAsia="Calibri"/>
          <w:szCs w:val="24"/>
          <w:lang w:eastAsia="en-US"/>
        </w:rPr>
      </w:pPr>
      <w:r>
        <w:rPr>
          <w:rFonts w:eastAsia="Calibri"/>
          <w:szCs w:val="24"/>
          <w:lang w:eastAsia="en-US"/>
        </w:rPr>
        <w:tab/>
      </w:r>
    </w:p>
    <w:p w:rsidRDefault="004155DD" w:rsidP="009776CA" w:rsidR="002C2209" w:rsidRPr="002C2209">
      <w:pPr>
        <w:jc w:val="both"/>
        <w:rPr>
          <w:rFonts w:eastAsia="Calibri"/>
          <w:szCs w:val="24"/>
          <w:lang w:eastAsia="en-US"/>
        </w:rPr>
      </w:pPr>
      <w:r>
        <w:rPr>
          <w:rFonts w:eastAsia="Calibri"/>
          <w:szCs w:val="24"/>
          <w:lang w:eastAsia="en-US"/>
        </w:rPr>
        <w:tab/>
      </w:r>
      <w:r w:rsidR="002C2209">
        <w:rPr>
          <w:rFonts w:eastAsia="Calibri"/>
          <w:szCs w:val="24"/>
          <w:lang w:eastAsia="en-US"/>
        </w:rPr>
        <w:t>I</w:t>
      </w:r>
      <w:r w:rsidR="002C2209" w:rsidRPr="002C2209">
        <w:rPr>
          <w:rFonts w:eastAsia="Calibri"/>
          <w:szCs w:val="24"/>
          <w:lang w:eastAsia="en-US"/>
        </w:rPr>
        <w:t xml:space="preserve">. Otvara se stečajni postupak nad dužnikom </w:t>
      </w:r>
      <w:r w:rsidR="00554CA6" w:rsidRPr="00554CA6">
        <w:t>AUTO TOMISLAV d.o.o.</w:t>
      </w:r>
      <w:r w:rsidR="00554CA6">
        <w:t xml:space="preserve"> iz Varaždina, Eugena Kumičića 63, OIB: </w:t>
      </w:r>
      <w:r w:rsidR="00554CA6" w:rsidRPr="00554CA6">
        <w:t>08214873915</w:t>
      </w:r>
      <w:r w:rsidR="005C1146">
        <w:t xml:space="preserve">, </w:t>
      </w:r>
      <w:r w:rsidR="00E77912">
        <w:t xml:space="preserve"> </w:t>
      </w:r>
      <w:r w:rsidR="002C2209" w:rsidRPr="002C2209">
        <w:rPr>
          <w:rFonts w:eastAsia="Calibri"/>
          <w:szCs w:val="24"/>
          <w:lang w:eastAsia="en-US"/>
        </w:rPr>
        <w:t xml:space="preserve">s danom </w:t>
      </w:r>
      <w:r w:rsidR="00554CA6">
        <w:rPr>
          <w:rFonts w:eastAsia="Calibri"/>
          <w:szCs w:val="24"/>
          <w:lang w:eastAsia="en-US"/>
        </w:rPr>
        <w:t>17</w:t>
      </w:r>
      <w:r w:rsidR="002C2209" w:rsidRPr="00753445">
        <w:rPr>
          <w:rFonts w:eastAsia="Calibri"/>
          <w:szCs w:val="24"/>
          <w:lang w:eastAsia="en-US"/>
        </w:rPr>
        <w:t xml:space="preserve">. </w:t>
      </w:r>
      <w:r w:rsidR="007B4C19">
        <w:rPr>
          <w:rFonts w:eastAsia="Calibri"/>
          <w:szCs w:val="24"/>
          <w:lang w:eastAsia="en-US"/>
        </w:rPr>
        <w:t>kolovoza</w:t>
      </w:r>
      <w:r w:rsidR="002C2209" w:rsidRPr="00753445">
        <w:rPr>
          <w:rFonts w:eastAsia="Calibri"/>
          <w:szCs w:val="24"/>
          <w:lang w:eastAsia="en-US"/>
        </w:rPr>
        <w:t xml:space="preserve"> </w:t>
      </w:r>
      <w:r w:rsidR="002C2209" w:rsidRPr="002C2209">
        <w:rPr>
          <w:rFonts w:eastAsia="Calibri"/>
          <w:szCs w:val="24"/>
          <w:lang w:eastAsia="en-US"/>
        </w:rPr>
        <w:t>201</w:t>
      </w:r>
      <w:r w:rsidR="008D3F41">
        <w:rPr>
          <w:rFonts w:eastAsia="Calibri"/>
          <w:szCs w:val="24"/>
          <w:lang w:eastAsia="en-US"/>
        </w:rPr>
        <w:t>7</w:t>
      </w:r>
      <w:r w:rsidR="005B5721">
        <w:rPr>
          <w:rFonts w:eastAsia="Calibri"/>
          <w:szCs w:val="24"/>
          <w:lang w:eastAsia="en-US"/>
        </w:rPr>
        <w:t>. u 15,00</w:t>
      </w:r>
      <w:r w:rsidR="002C2209" w:rsidRPr="002C2209">
        <w:rPr>
          <w:rFonts w:eastAsia="Calibri"/>
          <w:szCs w:val="24"/>
          <w:lang w:eastAsia="en-US"/>
        </w:rPr>
        <w:t xml:space="preserve"> sati.</w:t>
      </w:r>
      <w:r w:rsidR="00AA510C">
        <w:rPr>
          <w:rFonts w:eastAsia="Calibri"/>
          <w:szCs w:val="24"/>
          <w:lang w:eastAsia="en-US"/>
        </w:rPr>
        <w:t xml:space="preserve"> </w:t>
      </w:r>
      <w:r w:rsidR="002C2209" w:rsidRPr="002C2209">
        <w:rPr>
          <w:rFonts w:eastAsia="Calibri"/>
          <w:szCs w:val="24"/>
          <w:lang w:eastAsia="en-US"/>
        </w:rPr>
        <w:t xml:space="preserve"> </w:t>
      </w:r>
    </w:p>
    <w:p w:rsidRDefault="002C2209" w:rsidP="009776CA" w:rsidR="002C2209" w:rsidRPr="002C2209">
      <w:pPr>
        <w:rPr>
          <w:rFonts w:eastAsia="Calibri"/>
          <w:szCs w:val="24"/>
          <w:lang w:eastAsia="en-US"/>
        </w:rPr>
      </w:pPr>
    </w:p>
    <w:p w:rsidRDefault="002C2209" w:rsidP="009776CA" w:rsidR="00DF1FA3">
      <w:pPr>
        <w:jc w:val="both"/>
        <w:rPr>
          <w:rFonts w:eastAsia="Calibri"/>
          <w:szCs w:val="24"/>
          <w:lang w:eastAsia="en-US"/>
        </w:rPr>
      </w:pPr>
      <w:r w:rsidRPr="002C2209">
        <w:rPr>
          <w:rFonts w:eastAsia="Calibri"/>
          <w:szCs w:val="24"/>
          <w:lang w:eastAsia="en-US"/>
        </w:rPr>
        <w:tab/>
        <w:t>II. Za stečajnog upravitelja imenuje se</w:t>
      </w:r>
      <w:r w:rsidR="00AA510C">
        <w:rPr>
          <w:rFonts w:eastAsia="Calibri"/>
          <w:szCs w:val="24"/>
          <w:lang w:eastAsia="en-US"/>
        </w:rPr>
        <w:t xml:space="preserve"> </w:t>
      </w:r>
      <w:r w:rsidR="00636DA3">
        <w:rPr>
          <w:rFonts w:eastAsia="Calibri"/>
          <w:szCs w:val="24"/>
          <w:lang w:eastAsia="en-US"/>
        </w:rPr>
        <w:t>Lidija Lesar iz Čakovca, Travnička 26, OIB: 29389899347</w:t>
      </w:r>
      <w:r w:rsidR="00C321FE">
        <w:rPr>
          <w:rFonts w:eastAsia="Calibri"/>
          <w:szCs w:val="24"/>
          <w:lang w:eastAsia="en-US"/>
        </w:rPr>
        <w:t>.</w:t>
      </w:r>
    </w:p>
    <w:p w:rsidRDefault="00A67EAE" w:rsidP="009776CA" w:rsidR="00A67EAE" w:rsidRPr="00DF1FA3">
      <w:pPr>
        <w:jc w:val="both"/>
        <w:rPr>
          <w:rFonts w:eastAsia="Calibri"/>
          <w:szCs w:val="24"/>
          <w:lang w:eastAsia="en-US"/>
        </w:rPr>
      </w:pPr>
    </w:p>
    <w:p w:rsidRDefault="002C2209" w:rsidP="009776CA" w:rsidR="002C2209" w:rsidRPr="002C2209">
      <w:pPr>
        <w:jc w:val="both"/>
        <w:rPr>
          <w:rFonts w:eastAsia="Calibri"/>
          <w:szCs w:val="24"/>
          <w:lang w:eastAsia="en-US"/>
        </w:rPr>
      </w:pPr>
      <w:r w:rsidRPr="002C2209">
        <w:rPr>
          <w:rFonts w:eastAsia="Calibri"/>
          <w:szCs w:val="24"/>
          <w:lang w:eastAsia="en-US"/>
        </w:rPr>
        <w:tab/>
        <w:t>I</w:t>
      </w:r>
      <w:r w:rsidR="004155DD">
        <w:rPr>
          <w:rFonts w:eastAsia="Calibri"/>
          <w:szCs w:val="24"/>
          <w:lang w:eastAsia="en-US"/>
        </w:rPr>
        <w:t>II</w:t>
      </w:r>
      <w:r w:rsidRPr="002C2209">
        <w:rPr>
          <w:rFonts w:eastAsia="Calibri"/>
          <w:szCs w:val="24"/>
          <w:lang w:eastAsia="en-US"/>
        </w:rPr>
        <w:t xml:space="preserve">. Pozivaju se vjerovnici stečajnog dužnika da u roku od </w:t>
      </w:r>
      <w:r>
        <w:rPr>
          <w:rFonts w:eastAsia="Calibri"/>
          <w:szCs w:val="24"/>
          <w:lang w:eastAsia="en-US"/>
        </w:rPr>
        <w:t>60</w:t>
      </w:r>
      <w:r w:rsidRPr="002C2209">
        <w:rPr>
          <w:rFonts w:eastAsia="Calibri"/>
          <w:szCs w:val="24"/>
          <w:lang w:eastAsia="en-US"/>
        </w:rPr>
        <w:t xml:space="preserve"> dana od dana objave </w:t>
      </w:r>
      <w:r w:rsidR="00753445">
        <w:rPr>
          <w:rFonts w:eastAsia="Calibri"/>
          <w:szCs w:val="24"/>
          <w:lang w:eastAsia="en-US"/>
        </w:rPr>
        <w:t xml:space="preserve">rješenja </w:t>
      </w:r>
      <w:r w:rsidRPr="002C2209">
        <w:rPr>
          <w:rFonts w:eastAsia="Calibri"/>
          <w:szCs w:val="24"/>
          <w:lang w:eastAsia="en-US"/>
        </w:rPr>
        <w:t xml:space="preserve">o otvaranju stečajnog postupka </w:t>
      </w:r>
      <w:r>
        <w:rPr>
          <w:rFonts w:eastAsia="Calibri"/>
          <w:szCs w:val="24"/>
          <w:lang w:eastAsia="en-US"/>
        </w:rPr>
        <w:t>na e-oglasnoj ploči suda</w:t>
      </w:r>
      <w:r w:rsidRPr="002C2209">
        <w:rPr>
          <w:rFonts w:eastAsia="Calibri"/>
          <w:szCs w:val="24"/>
          <w:lang w:eastAsia="en-US"/>
        </w:rPr>
        <w:t xml:space="preserve"> </w:t>
      </w:r>
      <w:r w:rsidR="005B5721">
        <w:rPr>
          <w:rFonts w:eastAsia="Calibri"/>
          <w:szCs w:val="24"/>
          <w:lang w:eastAsia="en-US"/>
        </w:rPr>
        <w:t>prijave svoje tražbine stečajno</w:t>
      </w:r>
      <w:r w:rsidR="007B4C19">
        <w:rPr>
          <w:rFonts w:eastAsia="Calibri"/>
          <w:szCs w:val="24"/>
          <w:lang w:eastAsia="en-US"/>
        </w:rPr>
        <w:t>j</w:t>
      </w:r>
      <w:r w:rsidR="00B12BC9">
        <w:rPr>
          <w:rFonts w:eastAsia="Calibri"/>
          <w:szCs w:val="24"/>
          <w:lang w:eastAsia="en-US"/>
        </w:rPr>
        <w:t xml:space="preserve"> upravitelj</w:t>
      </w:r>
      <w:r w:rsidR="007B4C19">
        <w:rPr>
          <w:rFonts w:eastAsia="Calibri"/>
          <w:szCs w:val="24"/>
          <w:lang w:eastAsia="en-US"/>
        </w:rPr>
        <w:t>ici</w:t>
      </w:r>
      <w:r w:rsidR="00C321FE">
        <w:rPr>
          <w:rFonts w:eastAsia="Calibri"/>
          <w:szCs w:val="24"/>
          <w:lang w:eastAsia="en-US"/>
        </w:rPr>
        <w:t xml:space="preserve"> </w:t>
      </w:r>
      <w:r w:rsidR="007B4C19">
        <w:rPr>
          <w:rFonts w:eastAsia="Calibri"/>
          <w:szCs w:val="24"/>
          <w:lang w:eastAsia="en-US"/>
        </w:rPr>
        <w:t>Lidiji Lesar iz Čakovca, Travnička 26, OIB: 29389899347</w:t>
      </w:r>
      <w:r w:rsidR="00B12BC9">
        <w:rPr>
          <w:rFonts w:eastAsia="Calibri"/>
          <w:szCs w:val="24"/>
          <w:lang w:eastAsia="en-US"/>
        </w:rPr>
        <w:t>,</w:t>
      </w:r>
      <w:r w:rsidR="00DF1FA3">
        <w:rPr>
          <w:rFonts w:eastAsia="Calibri"/>
          <w:szCs w:val="24"/>
          <w:lang w:eastAsia="en-US"/>
        </w:rPr>
        <w:t xml:space="preserve"> </w:t>
      </w:r>
      <w:r w:rsidRPr="002C2209">
        <w:rPr>
          <w:rFonts w:eastAsia="Calibri"/>
          <w:szCs w:val="24"/>
          <w:lang w:eastAsia="en-US"/>
        </w:rPr>
        <w:t xml:space="preserve">u skladu sa čl. </w:t>
      </w:r>
      <w:r>
        <w:rPr>
          <w:rFonts w:eastAsia="Calibri"/>
          <w:szCs w:val="24"/>
          <w:lang w:eastAsia="en-US"/>
        </w:rPr>
        <w:t>257</w:t>
      </w:r>
      <w:r w:rsidRPr="002C2209">
        <w:rPr>
          <w:rFonts w:eastAsia="Calibri"/>
          <w:szCs w:val="24"/>
          <w:lang w:eastAsia="en-US"/>
        </w:rPr>
        <w:t>. Stečajnog zakona (</w:t>
      </w:r>
      <w:r>
        <w:rPr>
          <w:rFonts w:eastAsia="Calibri"/>
          <w:szCs w:val="24"/>
          <w:lang w:eastAsia="en-US"/>
        </w:rPr>
        <w:t>„</w:t>
      </w:r>
      <w:r w:rsidRPr="002C2209">
        <w:rPr>
          <w:rFonts w:eastAsia="Calibri"/>
          <w:szCs w:val="24"/>
          <w:lang w:eastAsia="en-US"/>
        </w:rPr>
        <w:t>Narodne novine</w:t>
      </w:r>
      <w:r>
        <w:rPr>
          <w:rFonts w:eastAsia="Calibri"/>
          <w:szCs w:val="24"/>
          <w:lang w:eastAsia="en-US"/>
        </w:rPr>
        <w:t>“</w:t>
      </w:r>
      <w:r w:rsidRPr="002C2209">
        <w:rPr>
          <w:rFonts w:eastAsia="Calibri"/>
          <w:szCs w:val="24"/>
          <w:lang w:eastAsia="en-US"/>
        </w:rPr>
        <w:t xml:space="preserve"> broj </w:t>
      </w:r>
      <w:r>
        <w:rPr>
          <w:rFonts w:eastAsia="Calibri"/>
          <w:szCs w:val="24"/>
          <w:lang w:eastAsia="en-US"/>
        </w:rPr>
        <w:t>71/15</w:t>
      </w:r>
      <w:r w:rsidRPr="002C2209">
        <w:rPr>
          <w:rFonts w:eastAsia="Calibri"/>
          <w:szCs w:val="24"/>
          <w:lang w:eastAsia="en-US"/>
        </w:rPr>
        <w:t xml:space="preserve"> u daljnjem tekstu SZ) i to u dva primjerka s ispravama iz kojih tražbina proizlazi, odnosno kojima se dokazuje, uz potvrdu o plaćenoj pristojbi u iznosu od 2% vrijednosti tražbine, ali najviše 500,00 kn na žiro-račun državnog proračuna broj IBAN: HR 12 1001 0051 8630 00160, model HR64 5045-3574-220</w:t>
      </w:r>
      <w:r w:rsidR="00554CA6">
        <w:rPr>
          <w:rFonts w:eastAsia="Calibri"/>
          <w:szCs w:val="24"/>
          <w:lang w:eastAsia="en-US"/>
        </w:rPr>
        <w:t>20816</w:t>
      </w:r>
      <w:r w:rsidRPr="002C2209">
        <w:rPr>
          <w:rFonts w:eastAsia="Calibri"/>
          <w:szCs w:val="24"/>
          <w:lang w:eastAsia="en-US"/>
        </w:rPr>
        <w:t>.</w:t>
      </w:r>
    </w:p>
    <w:p w:rsidRDefault="002C2209" w:rsidP="009776CA" w:rsidR="002C2209" w:rsidRPr="002C2209">
      <w:pPr>
        <w:jc w:val="both"/>
        <w:rPr>
          <w:rFonts w:eastAsia="Calibri"/>
          <w:szCs w:val="24"/>
          <w:lang w:eastAsia="en-US"/>
        </w:rPr>
      </w:pPr>
    </w:p>
    <w:p w:rsidRDefault="002C2209" w:rsidP="009776CA" w:rsidR="002C2209" w:rsidRPr="002C2209">
      <w:pPr>
        <w:jc w:val="both"/>
        <w:rPr>
          <w:rFonts w:eastAsia="Calibri"/>
          <w:szCs w:val="24"/>
          <w:lang w:eastAsia="en-US"/>
        </w:rPr>
      </w:pPr>
      <w:r w:rsidRPr="002C2209">
        <w:rPr>
          <w:rFonts w:eastAsia="Calibri"/>
          <w:szCs w:val="24"/>
          <w:lang w:eastAsia="en-US"/>
        </w:rPr>
        <w:tab/>
      </w:r>
      <w:r w:rsidR="004155DD">
        <w:rPr>
          <w:rFonts w:eastAsia="Calibri"/>
          <w:szCs w:val="24"/>
          <w:lang w:eastAsia="en-US"/>
        </w:rPr>
        <w:t>I</w:t>
      </w:r>
      <w:r w:rsidRPr="002C2209">
        <w:rPr>
          <w:rFonts w:eastAsia="Calibri"/>
          <w:szCs w:val="24"/>
          <w:lang w:eastAsia="en-US"/>
        </w:rPr>
        <w:t>V. Pozivaju se dužnikovi dužnici da svoje obveze prema stečajnom dužniku ispune bez odlaganja izravno stečajnom upravitelju za stečajnog dužnika, a razlučni i izlučni vjerovnici da u roku iz točke I</w:t>
      </w:r>
      <w:r>
        <w:rPr>
          <w:rFonts w:eastAsia="Calibri"/>
          <w:szCs w:val="24"/>
          <w:lang w:eastAsia="en-US"/>
        </w:rPr>
        <w:t>V</w:t>
      </w:r>
      <w:r w:rsidRPr="002C2209">
        <w:rPr>
          <w:rFonts w:eastAsia="Calibri"/>
          <w:szCs w:val="24"/>
          <w:lang w:eastAsia="en-US"/>
        </w:rPr>
        <w:t xml:space="preserve">. izreke ovog rješenja obavijeste stečajnog upravitelja o svojim pravima u skladu s odredbama čl. </w:t>
      </w:r>
      <w:r>
        <w:rPr>
          <w:rFonts w:eastAsia="Calibri"/>
          <w:szCs w:val="24"/>
          <w:lang w:eastAsia="en-US"/>
        </w:rPr>
        <w:t>258.</w:t>
      </w:r>
      <w:r w:rsidRPr="002C2209">
        <w:rPr>
          <w:rFonts w:eastAsia="Calibri"/>
          <w:szCs w:val="24"/>
          <w:lang w:eastAsia="en-US"/>
        </w:rPr>
        <w:t xml:space="preserve"> SZ.</w:t>
      </w:r>
    </w:p>
    <w:p w:rsidRDefault="002C2209" w:rsidP="009776CA" w:rsidR="002C2209" w:rsidRPr="002C2209">
      <w:pPr>
        <w:jc w:val="both"/>
        <w:rPr>
          <w:rFonts w:eastAsia="Calibri"/>
          <w:szCs w:val="24"/>
          <w:lang w:eastAsia="en-US"/>
        </w:rPr>
      </w:pPr>
    </w:p>
    <w:p w:rsidRDefault="002C2209" w:rsidP="009776CA" w:rsidR="005D6F46">
      <w:pPr>
        <w:jc w:val="both"/>
        <w:rPr>
          <w:rFonts w:eastAsia="Calibri"/>
          <w:szCs w:val="24"/>
          <w:lang w:eastAsia="en-US"/>
        </w:rPr>
      </w:pPr>
      <w:r w:rsidRPr="002C2209">
        <w:rPr>
          <w:rFonts w:eastAsia="Calibri"/>
          <w:szCs w:val="24"/>
          <w:lang w:eastAsia="en-US"/>
        </w:rPr>
        <w:tab/>
        <w:t xml:space="preserve">V. Ročište vjerovnika na kojem će se ispitati prijavljene tražbine-ispitno ročište određuje se za dan </w:t>
      </w:r>
    </w:p>
    <w:p w:rsidRDefault="004E547B" w:rsidP="009776CA" w:rsidR="004E547B">
      <w:pPr>
        <w:jc w:val="both"/>
        <w:rPr>
          <w:rFonts w:eastAsia="Calibri"/>
          <w:szCs w:val="24"/>
          <w:lang w:eastAsia="en-US"/>
        </w:rPr>
      </w:pPr>
    </w:p>
    <w:p w:rsidRDefault="00B3131A" w:rsidP="005D6F46" w:rsidR="00B3131A">
      <w:pPr>
        <w:jc w:val="center"/>
        <w:rPr>
          <w:rFonts w:eastAsia="Calibri"/>
          <w:szCs w:val="24"/>
          <w:lang w:eastAsia="en-US"/>
        </w:rPr>
      </w:pPr>
    </w:p>
    <w:p w:rsidRDefault="00554CA6" w:rsidP="005D6F46" w:rsidR="005D6F46" w:rsidRPr="004A4522">
      <w:pPr>
        <w:jc w:val="center"/>
        <w:rPr>
          <w:rFonts w:eastAsia="Calibri"/>
          <w:szCs w:val="24"/>
          <w:lang w:eastAsia="en-US"/>
        </w:rPr>
      </w:pPr>
      <w:r>
        <w:rPr>
          <w:rFonts w:eastAsia="Calibri"/>
          <w:szCs w:val="24"/>
          <w:lang w:eastAsia="en-US"/>
        </w:rPr>
        <w:t>7</w:t>
      </w:r>
      <w:r w:rsidR="002C2209" w:rsidRPr="004A4522">
        <w:rPr>
          <w:rFonts w:eastAsia="Calibri"/>
          <w:szCs w:val="24"/>
          <w:lang w:eastAsia="en-US"/>
        </w:rPr>
        <w:t xml:space="preserve">. </w:t>
      </w:r>
      <w:r w:rsidR="004A4522" w:rsidRPr="004A4522">
        <w:rPr>
          <w:rFonts w:eastAsia="Calibri"/>
          <w:szCs w:val="24"/>
          <w:lang w:eastAsia="en-US"/>
        </w:rPr>
        <w:t>studenoga</w:t>
      </w:r>
      <w:r w:rsidR="002C2209" w:rsidRPr="004A4522">
        <w:rPr>
          <w:rFonts w:eastAsia="Calibri"/>
          <w:szCs w:val="24"/>
          <w:lang w:eastAsia="en-US"/>
        </w:rPr>
        <w:t xml:space="preserve"> 201</w:t>
      </w:r>
      <w:r w:rsidR="00B00ADC" w:rsidRPr="004A4522">
        <w:rPr>
          <w:rFonts w:eastAsia="Calibri"/>
          <w:szCs w:val="24"/>
          <w:lang w:eastAsia="en-US"/>
        </w:rPr>
        <w:t>7</w:t>
      </w:r>
      <w:r w:rsidR="002C2209" w:rsidRPr="004A4522">
        <w:rPr>
          <w:rFonts w:eastAsia="Calibri"/>
          <w:szCs w:val="24"/>
          <w:lang w:eastAsia="en-US"/>
        </w:rPr>
        <w:t xml:space="preserve">. u </w:t>
      </w:r>
      <w:r w:rsidR="004A4522" w:rsidRPr="004A4522">
        <w:rPr>
          <w:rFonts w:eastAsia="Calibri"/>
          <w:szCs w:val="24"/>
          <w:lang w:eastAsia="en-US"/>
        </w:rPr>
        <w:t>09,00</w:t>
      </w:r>
      <w:r w:rsidR="002C2209" w:rsidRPr="004A4522">
        <w:rPr>
          <w:rFonts w:eastAsia="Calibri"/>
          <w:szCs w:val="24"/>
          <w:lang w:eastAsia="en-US"/>
        </w:rPr>
        <w:t xml:space="preserve"> sati </w:t>
      </w:r>
    </w:p>
    <w:p w:rsidRDefault="00BB7DF4" w:rsidP="005D6F46" w:rsidR="00BB7DF4">
      <w:pPr>
        <w:jc w:val="center"/>
        <w:rPr>
          <w:rFonts w:eastAsia="Calibri"/>
          <w:szCs w:val="24"/>
          <w:lang w:eastAsia="en-US"/>
        </w:rPr>
      </w:pPr>
    </w:p>
    <w:p w:rsidRDefault="002C2209" w:rsidP="005D6F46" w:rsidR="002C2209" w:rsidRPr="002C2209">
      <w:pPr>
        <w:jc w:val="center"/>
        <w:rPr>
          <w:rFonts w:eastAsia="Calibri"/>
          <w:szCs w:val="24"/>
          <w:lang w:eastAsia="en-US"/>
        </w:rPr>
      </w:pPr>
      <w:r w:rsidRPr="002C2209">
        <w:rPr>
          <w:rFonts w:eastAsia="Calibri"/>
          <w:szCs w:val="24"/>
          <w:lang w:eastAsia="en-US"/>
        </w:rPr>
        <w:t>kod Trgovačkog suda u Varaždinu, Braće Radić 2, soba broj 22</w:t>
      </w:r>
      <w:r w:rsidR="00AA510C">
        <w:rPr>
          <w:rFonts w:eastAsia="Calibri"/>
          <w:szCs w:val="24"/>
          <w:lang w:eastAsia="en-US"/>
        </w:rPr>
        <w:t>3</w:t>
      </w:r>
      <w:r w:rsidRPr="002C2209">
        <w:rPr>
          <w:rFonts w:eastAsia="Calibri"/>
          <w:szCs w:val="24"/>
          <w:lang w:eastAsia="en-US"/>
        </w:rPr>
        <w:t>/II kat.</w:t>
      </w:r>
    </w:p>
    <w:p w:rsidRDefault="002C2209" w:rsidP="009776CA" w:rsidR="002C2209" w:rsidRPr="002C2209">
      <w:pPr>
        <w:jc w:val="both"/>
        <w:rPr>
          <w:rFonts w:eastAsia="Calibri"/>
          <w:szCs w:val="24"/>
          <w:lang w:eastAsia="en-US"/>
        </w:rPr>
      </w:pPr>
    </w:p>
    <w:p w:rsidRDefault="002C2209" w:rsidP="009776CA" w:rsidR="009F1B49">
      <w:pPr>
        <w:jc w:val="both"/>
        <w:rPr>
          <w:rFonts w:eastAsia="Calibri"/>
          <w:szCs w:val="24"/>
          <w:lang w:eastAsia="en-US"/>
        </w:rPr>
      </w:pPr>
      <w:r w:rsidRPr="002C2209">
        <w:rPr>
          <w:rFonts w:eastAsia="Calibri"/>
          <w:szCs w:val="24"/>
          <w:lang w:eastAsia="en-US"/>
        </w:rPr>
        <w:tab/>
      </w:r>
    </w:p>
    <w:p w:rsidRDefault="002C2209" w:rsidP="00D645D0" w:rsidR="002C2209">
      <w:pPr>
        <w:ind w:firstLine="708"/>
        <w:jc w:val="both"/>
        <w:rPr>
          <w:rFonts w:eastAsia="Calibri"/>
          <w:szCs w:val="24"/>
          <w:lang w:eastAsia="en-US"/>
        </w:rPr>
      </w:pPr>
      <w:r w:rsidRPr="002C2209">
        <w:rPr>
          <w:rFonts w:eastAsia="Calibri"/>
          <w:szCs w:val="24"/>
          <w:lang w:eastAsia="en-US"/>
        </w:rPr>
        <w:lastRenderedPageBreak/>
        <w:t>VI. Ročište vjerovnika na kojem će se na temelju izvješća stečajnog upravitelja odlučivati o daljnjem tijeku stečajnog postupka-izvještajno ročište održat će se istoga dana na istome mjestu odmah nakon ispitnog ročišta.</w:t>
      </w:r>
    </w:p>
    <w:p w:rsidRDefault="00C321FE" w:rsidP="00D645D0" w:rsidR="00C321FE">
      <w:pPr>
        <w:ind w:firstLine="708"/>
        <w:jc w:val="both"/>
        <w:rPr>
          <w:rFonts w:eastAsia="Calibri"/>
          <w:szCs w:val="24"/>
          <w:lang w:eastAsia="en-US"/>
        </w:rPr>
      </w:pPr>
    </w:p>
    <w:p w:rsidRDefault="00AA76FC" w:rsidP="00554CA6" w:rsidR="002C2209">
      <w:pPr>
        <w:jc w:val="both"/>
        <w:rPr>
          <w:rFonts w:eastAsia="Calibri"/>
          <w:szCs w:val="24"/>
          <w:lang w:eastAsia="en-US"/>
        </w:rPr>
      </w:pPr>
      <w:r>
        <w:rPr>
          <w:rFonts w:eastAsia="Calibri"/>
          <w:szCs w:val="24"/>
          <w:lang w:eastAsia="en-US"/>
        </w:rPr>
        <w:tab/>
      </w:r>
      <w:r w:rsidR="00554CA6">
        <w:rPr>
          <w:rFonts w:eastAsia="Calibri"/>
          <w:szCs w:val="24"/>
          <w:lang w:eastAsia="en-US"/>
        </w:rPr>
        <w:t>VI</w:t>
      </w:r>
      <w:r w:rsidR="004A4522">
        <w:rPr>
          <w:rFonts w:eastAsia="Calibri"/>
          <w:szCs w:val="24"/>
          <w:lang w:eastAsia="en-US"/>
        </w:rPr>
        <w:t>I</w:t>
      </w:r>
      <w:r w:rsidR="002C2209" w:rsidRPr="002C2209">
        <w:rPr>
          <w:rFonts w:eastAsia="Calibri"/>
          <w:szCs w:val="24"/>
          <w:lang w:eastAsia="en-US"/>
        </w:rPr>
        <w:t>. Rješenje o otvaranju stečajnog postupka dostavit će se sudskom registru ovog suda radi zabilježbe otvaranja stečajnog postupka u sudskom registru</w:t>
      </w:r>
      <w:r w:rsidR="00E77912">
        <w:rPr>
          <w:rFonts w:eastAsia="Calibri"/>
          <w:szCs w:val="24"/>
          <w:lang w:eastAsia="en-US"/>
        </w:rPr>
        <w:t>.</w:t>
      </w:r>
      <w:r w:rsidR="002C2209" w:rsidRPr="002C2209">
        <w:rPr>
          <w:rFonts w:eastAsia="Calibri"/>
          <w:szCs w:val="24"/>
          <w:lang w:eastAsia="en-US"/>
        </w:rPr>
        <w:t xml:space="preserve"> </w:t>
      </w:r>
    </w:p>
    <w:p w:rsidRDefault="00E77912" w:rsidP="009776CA" w:rsidR="00E77912" w:rsidRPr="002C2209">
      <w:pPr>
        <w:jc w:val="both"/>
        <w:rPr>
          <w:rFonts w:eastAsia="Calibri"/>
          <w:szCs w:val="24"/>
          <w:lang w:eastAsia="en-US"/>
        </w:rPr>
      </w:pPr>
    </w:p>
    <w:p w:rsidRDefault="002C2209" w:rsidP="009776CA" w:rsidR="002C2209">
      <w:pPr>
        <w:jc w:val="both"/>
        <w:rPr>
          <w:rFonts w:eastAsia="Calibri"/>
          <w:szCs w:val="24"/>
          <w:lang w:eastAsia="en-US"/>
        </w:rPr>
      </w:pPr>
      <w:r w:rsidRPr="002C2209">
        <w:rPr>
          <w:rFonts w:eastAsia="Calibri"/>
          <w:szCs w:val="24"/>
          <w:lang w:eastAsia="en-US"/>
        </w:rPr>
        <w:tab/>
      </w:r>
      <w:r w:rsidR="00554CA6">
        <w:rPr>
          <w:rFonts w:eastAsia="Calibri"/>
          <w:szCs w:val="24"/>
          <w:lang w:eastAsia="en-US"/>
        </w:rPr>
        <w:t>VIII</w:t>
      </w:r>
      <w:r w:rsidRPr="002C2209">
        <w:rPr>
          <w:rFonts w:eastAsia="Calibri"/>
          <w:szCs w:val="24"/>
          <w:lang w:eastAsia="en-US"/>
        </w:rPr>
        <w:t xml:space="preserve">. </w:t>
      </w:r>
      <w:r w:rsidR="00753445">
        <w:rPr>
          <w:rFonts w:eastAsia="Calibri"/>
          <w:szCs w:val="24"/>
          <w:lang w:eastAsia="en-US"/>
        </w:rPr>
        <w:t>Rješenje</w:t>
      </w:r>
      <w:r w:rsidRPr="002C2209">
        <w:rPr>
          <w:rFonts w:eastAsia="Calibri"/>
          <w:szCs w:val="24"/>
          <w:lang w:eastAsia="en-US"/>
        </w:rPr>
        <w:t xml:space="preserve"> o otvaranju stečajnog postupka objavljuje se isticanjem na e-oglasnoj ploči ovog suda s danom otvaranja stečajnog postupka.</w:t>
      </w:r>
    </w:p>
    <w:p w:rsidRDefault="005C1146" w:rsidP="009776CA" w:rsidR="005C1146" w:rsidRPr="005C1146">
      <w:pPr>
        <w:jc w:val="both"/>
        <w:rPr>
          <w:rFonts w:eastAsia="Calibri"/>
          <w:szCs w:val="24"/>
          <w:lang w:eastAsia="en-US"/>
        </w:rPr>
      </w:pPr>
    </w:p>
    <w:p w:rsidRDefault="009F1B49" w:rsidP="009776CA" w:rsidR="009F1B49">
      <w:pPr>
        <w:jc w:val="center"/>
        <w:rPr>
          <w:szCs w:val="24"/>
        </w:rPr>
      </w:pPr>
    </w:p>
    <w:p w:rsidRDefault="007A75CE" w:rsidP="009776CA" w:rsidR="007A75CE" w:rsidRPr="00964C7D">
      <w:pPr>
        <w:jc w:val="center"/>
        <w:rPr>
          <w:szCs w:val="24"/>
        </w:rPr>
      </w:pPr>
      <w:r w:rsidRPr="00964C7D">
        <w:rPr>
          <w:szCs w:val="24"/>
        </w:rPr>
        <w:t>Obrazloženje</w:t>
      </w:r>
    </w:p>
    <w:p w:rsidRDefault="007A75CE" w:rsidP="009776CA" w:rsidR="007A75CE" w:rsidRPr="00964C7D">
      <w:pPr>
        <w:rPr>
          <w:szCs w:val="24"/>
        </w:rPr>
      </w:pPr>
    </w:p>
    <w:p w:rsidRDefault="007F2D48" w:rsidP="00785880" w:rsidR="004A4522">
      <w:pPr>
        <w:jc w:val="both"/>
      </w:pPr>
      <w:r>
        <w:rPr>
          <w:szCs w:val="24"/>
        </w:rPr>
        <w:tab/>
      </w:r>
      <w:r w:rsidR="004A4522">
        <w:rPr>
          <w:szCs w:val="24"/>
        </w:rPr>
        <w:t>Predlagatelj</w:t>
      </w:r>
      <w:r w:rsidR="00785880">
        <w:rPr>
          <w:szCs w:val="24"/>
        </w:rPr>
        <w:t xml:space="preserve"> FINA, regionalni centar Zagreb, Podružnica Varaždin, podnio je zahtjev za pokretanje skraćenog stečajnog postupka nad dužnikom, pa kako je zakonska nasljednica dužnikova vjerovnika (pokojne Šiprak Zlatice), Silvija Pavičić predložila otvaranje stečajnog postupka, sud je primjenom čl. 433. Stečajnog zakona (</w:t>
      </w:r>
      <w:r w:rsidR="00785880">
        <w:t xml:space="preserve">''Narodne novine'' broj 71/15 - dalje SZ-a), obustavio skraćeni stečajni postupak nad dužnikom te nastavio postupak u ovoj pravnoj stvari. </w:t>
      </w:r>
    </w:p>
    <w:p w:rsidRDefault="00785880" w:rsidP="00785880" w:rsidR="00785880">
      <w:pPr>
        <w:jc w:val="both"/>
      </w:pPr>
    </w:p>
    <w:p w:rsidRDefault="004A4522" w:rsidP="004A4522" w:rsidR="00785880">
      <w:pPr>
        <w:jc w:val="both"/>
        <w:rPr>
          <w:szCs w:val="24"/>
        </w:rPr>
      </w:pPr>
      <w:r w:rsidRPr="004A4522">
        <w:rPr>
          <w:szCs w:val="24"/>
        </w:rPr>
        <w:tab/>
        <w:t>Postojanje stečajnog razloga nesposobnosti za plaćanje dužnika</w:t>
      </w:r>
      <w:r w:rsidR="00785880">
        <w:rPr>
          <w:szCs w:val="24"/>
        </w:rPr>
        <w:t xml:space="preserve"> sud je utvrdio uvidom u podatke Financijske agencije iz kojih proizlazi da je na dan 1. rujna 2015. dužnik imao evidentirane neizvršene osnove za plaćanje u neprekinutom razdoblju od 1027 dana u ukupnom iznosu od 1.177.293,57 kn. </w:t>
      </w:r>
    </w:p>
    <w:p w:rsidRDefault="00785880" w:rsidP="004A4522" w:rsidR="00785880">
      <w:pPr>
        <w:jc w:val="both"/>
        <w:rPr>
          <w:szCs w:val="24"/>
        </w:rPr>
      </w:pPr>
    </w:p>
    <w:p w:rsidRDefault="004A4522" w:rsidP="004A4522" w:rsidR="004A4522" w:rsidRPr="004A4522">
      <w:pPr>
        <w:jc w:val="both"/>
        <w:rPr>
          <w:szCs w:val="24"/>
        </w:rPr>
      </w:pPr>
      <w:r w:rsidRPr="004A4522">
        <w:rPr>
          <w:szCs w:val="24"/>
        </w:rPr>
        <w:tab/>
        <w:t>Slijedom navedenog</w:t>
      </w:r>
      <w:r w:rsidR="00785880">
        <w:rPr>
          <w:szCs w:val="24"/>
        </w:rPr>
        <w:t xml:space="preserve">a, iz priložene potvrde </w:t>
      </w:r>
      <w:r w:rsidRPr="004A4522">
        <w:rPr>
          <w:szCs w:val="24"/>
        </w:rPr>
        <w:t xml:space="preserve">Financijske agencije, Regionalni centar Zagreb, Podružnica Varaždin, Augusta Cesarca 2, Varaždin, kao adekvatnog dokaza za utvrđenje postojanja stečajnog razloga nesposobnosti za plaćanje dužnika (čl. 5. st. 1. Stečajnog zakona), nedvojbeno proizlazi da je dužnik nesposoban za plaćanje jer su na računu dužnika evidentirane nepodmirene obveze kod banke koja za njega obavlja poslove platnog prometa u razdoblju duljem od 60 dana, a koje je trebalo na temelju valjanih osnova za naplatu, bez daljnjeg pristanka dužnika naplatiti s bilo kojeg od njegovih računa. </w:t>
      </w:r>
    </w:p>
    <w:p w:rsidRDefault="004A4522" w:rsidP="004A4522" w:rsidR="004A4522" w:rsidRPr="004A4522">
      <w:pPr>
        <w:jc w:val="both"/>
        <w:rPr>
          <w:szCs w:val="24"/>
        </w:rPr>
      </w:pPr>
    </w:p>
    <w:p w:rsidRDefault="004A4522" w:rsidP="004A4522" w:rsidR="004A4522" w:rsidRPr="004A4522">
      <w:pPr>
        <w:jc w:val="both"/>
        <w:rPr>
          <w:szCs w:val="24"/>
        </w:rPr>
      </w:pPr>
      <w:r w:rsidRPr="004A4522">
        <w:rPr>
          <w:szCs w:val="24"/>
        </w:rPr>
        <w:tab/>
        <w:t>S obzirom na to da se stečaj može otvoriti kada je ispunjen jedan od zakonom predviđenih stečajnih razloga (čl. 5. st. 1. Stečajnog zakona), primjenom čl. 128., 129. i 130. Stečajnog zakona odlučeno je kao u izreci.</w:t>
      </w:r>
    </w:p>
    <w:p w:rsidRDefault="004A4522" w:rsidP="004A4522" w:rsidR="002B08E5">
      <w:pPr>
        <w:jc w:val="both"/>
        <w:rPr>
          <w:szCs w:val="24"/>
        </w:rPr>
      </w:pPr>
      <w:r w:rsidRPr="004A4522">
        <w:rPr>
          <w:szCs w:val="24"/>
        </w:rPr>
        <w:tab/>
      </w:r>
    </w:p>
    <w:p w:rsidRDefault="002B08E5" w:rsidP="009776CA" w:rsidR="00281CA6" w:rsidRPr="00281CA6">
      <w:pPr>
        <w:jc w:val="both"/>
        <w:rPr>
          <w:rFonts w:eastAsia="Calibri"/>
          <w:szCs w:val="24"/>
          <w:lang w:eastAsia="en-US"/>
        </w:rPr>
      </w:pPr>
      <w:r>
        <w:rPr>
          <w:szCs w:val="24"/>
        </w:rPr>
        <w:tab/>
      </w:r>
      <w:r w:rsidR="00D35D62">
        <w:rPr>
          <w:szCs w:val="24"/>
        </w:rPr>
        <w:t xml:space="preserve"> </w:t>
      </w:r>
      <w:r w:rsidR="00D6659C" w:rsidRPr="00281CA6">
        <w:rPr>
          <w:rFonts w:eastAsia="Calibri"/>
          <w:szCs w:val="24"/>
          <w:lang w:eastAsia="en-US"/>
        </w:rPr>
        <w:tab/>
      </w:r>
      <w:r w:rsidR="00281CA6" w:rsidRPr="00281CA6">
        <w:rPr>
          <w:rFonts w:eastAsia="Calibri"/>
          <w:szCs w:val="24"/>
          <w:lang w:eastAsia="en-US"/>
        </w:rPr>
        <w:tab/>
      </w:r>
    </w:p>
    <w:p w:rsidRDefault="007A75CE" w:rsidP="009776CA" w:rsidR="007A75CE" w:rsidRPr="00964C7D">
      <w:pPr>
        <w:jc w:val="center"/>
        <w:rPr>
          <w:szCs w:val="24"/>
        </w:rPr>
      </w:pPr>
      <w:r w:rsidRPr="00964C7D">
        <w:rPr>
          <w:szCs w:val="24"/>
        </w:rPr>
        <w:t xml:space="preserve">U Varaždinu </w:t>
      </w:r>
      <w:r w:rsidR="00785880">
        <w:rPr>
          <w:szCs w:val="24"/>
        </w:rPr>
        <w:t>17</w:t>
      </w:r>
      <w:r w:rsidR="00964C7D" w:rsidRPr="00753445">
        <w:rPr>
          <w:szCs w:val="24"/>
        </w:rPr>
        <w:t xml:space="preserve">. </w:t>
      </w:r>
      <w:r w:rsidR="004A4522">
        <w:rPr>
          <w:szCs w:val="24"/>
        </w:rPr>
        <w:t>kolovoza</w:t>
      </w:r>
      <w:r w:rsidR="009F1B49">
        <w:rPr>
          <w:szCs w:val="24"/>
        </w:rPr>
        <w:t xml:space="preserve"> </w:t>
      </w:r>
      <w:r w:rsidR="00B8373D">
        <w:rPr>
          <w:szCs w:val="24"/>
        </w:rPr>
        <w:t>201</w:t>
      </w:r>
      <w:r w:rsidR="00035AB5">
        <w:rPr>
          <w:szCs w:val="24"/>
        </w:rPr>
        <w:t>7</w:t>
      </w:r>
      <w:r w:rsidR="00964C7D" w:rsidRPr="00964C7D">
        <w:rPr>
          <w:szCs w:val="24"/>
        </w:rPr>
        <w:t>.</w:t>
      </w:r>
      <w:r w:rsidR="00EA3717">
        <w:rPr>
          <w:szCs w:val="24"/>
        </w:rPr>
        <w:t xml:space="preserve"> </w:t>
      </w:r>
    </w:p>
    <w:p w:rsidRDefault="007A75CE" w:rsidP="009776CA" w:rsidR="007A75CE" w:rsidRPr="00964C7D">
      <w:pPr>
        <w:rPr>
          <w:szCs w:val="24"/>
        </w:rPr>
      </w:pPr>
      <w:r w:rsidRPr="00964C7D">
        <w:rPr>
          <w:szCs w:val="24"/>
        </w:rPr>
        <w:t xml:space="preserve">                                                                                                  </w:t>
      </w:r>
    </w:p>
    <w:p w:rsidRDefault="007A75CE" w:rsidP="009776CA" w:rsidR="007A75CE">
      <w:pPr>
        <w:rPr>
          <w:szCs w:val="24"/>
        </w:rPr>
      </w:pPr>
      <w:r w:rsidRPr="00964C7D">
        <w:rPr>
          <w:szCs w:val="24"/>
        </w:rPr>
        <w:t xml:space="preserve">     </w:t>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009F1B49">
        <w:rPr>
          <w:szCs w:val="24"/>
        </w:rPr>
        <w:t>Sutkinja:</w:t>
      </w:r>
    </w:p>
    <w:p w:rsidRDefault="009F1B49" w:rsidP="00881484" w:rsidR="00881484">
      <w:pPr>
        <w:ind w:firstLine="708" w:left="4956"/>
        <w:rPr>
          <w:szCs w:val="24"/>
        </w:rPr>
      </w:pPr>
      <w:r>
        <w:rPr>
          <w:szCs w:val="24"/>
        </w:rPr>
        <w:t>Melita Poljanec Bubaš</w:t>
      </w:r>
      <w:r w:rsidR="00F15CAD">
        <w:rPr>
          <w:szCs w:val="24"/>
        </w:rPr>
        <w:t>,v.r.</w:t>
      </w:r>
    </w:p>
    <w:p w:rsidRDefault="00F15CAD" w:rsidP="00881484" w:rsidR="00F15CAD">
      <w:pPr>
        <w:ind w:firstLine="708" w:left="4956"/>
        <w:rPr>
          <w:szCs w:val="24"/>
        </w:rPr>
      </w:pPr>
    </w:p>
    <w:p w:rsidRDefault="00CE3671" w:rsidP="00881484" w:rsidR="00CE3671">
      <w:pPr>
        <w:ind w:firstLine="708" w:left="4956"/>
        <w:rPr>
          <w:szCs w:val="24"/>
        </w:rPr>
      </w:pPr>
    </w:p>
    <w:p w:rsidRDefault="00CE3671" w:rsidP="00881484" w:rsidR="00CE3671">
      <w:pPr>
        <w:ind w:firstLine="708" w:left="4956"/>
        <w:rPr>
          <w:szCs w:val="24"/>
        </w:rPr>
      </w:pPr>
    </w:p>
    <w:p w:rsidRDefault="005D6F46" w:rsidP="009776CA" w:rsidR="005D6F46">
      <w:pPr>
        <w:rPr>
          <w:szCs w:val="24"/>
        </w:rPr>
      </w:pPr>
    </w:p>
    <w:p w:rsidRDefault="007A75CE" w:rsidP="009776CA" w:rsidR="007A75CE">
      <w:pPr>
        <w:rPr>
          <w:szCs w:val="24"/>
        </w:rPr>
      </w:pPr>
      <w:r w:rsidRPr="00964C7D">
        <w:rPr>
          <w:szCs w:val="24"/>
        </w:rPr>
        <w:t xml:space="preserve">               </w:t>
      </w:r>
    </w:p>
    <w:p w:rsidRDefault="00B3131A" w:rsidP="009776CA" w:rsidR="00B3131A">
      <w:pPr>
        <w:rPr>
          <w:szCs w:val="24"/>
        </w:rPr>
      </w:pPr>
    </w:p>
    <w:p w:rsidRDefault="00CE3671" w:rsidP="009776CA" w:rsidR="00CE3671">
      <w:pPr>
        <w:rPr>
          <w:szCs w:val="24"/>
        </w:rPr>
      </w:pPr>
    </w:p>
    <w:p w:rsidRDefault="007A75CE" w:rsidP="009776CA" w:rsidR="00BB7DF4">
      <w:pPr>
        <w:rPr>
          <w:szCs w:val="24"/>
        </w:rPr>
      </w:pPr>
      <w:r w:rsidRPr="00964C7D">
        <w:rPr>
          <w:szCs w:val="24"/>
        </w:rPr>
        <w:tab/>
      </w:r>
    </w:p>
    <w:p w:rsidRDefault="007A75CE" w:rsidP="009776CA" w:rsidR="007A75CE" w:rsidRPr="00964C7D">
      <w:pPr>
        <w:rPr>
          <w:szCs w:val="24"/>
        </w:rPr>
      </w:pPr>
      <w:r w:rsidRPr="00964C7D">
        <w:rPr>
          <w:szCs w:val="24"/>
        </w:rPr>
        <w:lastRenderedPageBreak/>
        <w:t>Uputa o pravnom lijeku:</w:t>
      </w:r>
    </w:p>
    <w:p w:rsidRDefault="007A75CE" w:rsidP="009776CA" w:rsidR="009776CA" w:rsidRPr="009776CA">
      <w:pPr>
        <w:jc w:val="both"/>
        <w:rPr>
          <w:rFonts w:eastAsia="Calibri"/>
          <w:szCs w:val="24"/>
          <w:lang w:eastAsia="en-US"/>
        </w:rPr>
      </w:pPr>
      <w:r w:rsidRPr="00964C7D">
        <w:rPr>
          <w:szCs w:val="24"/>
        </w:rPr>
        <w:tab/>
      </w:r>
      <w:r w:rsidR="009776CA" w:rsidRPr="009776CA">
        <w:rPr>
          <w:rFonts w:eastAsia="Calibri"/>
          <w:szCs w:val="24"/>
          <w:lang w:eastAsia="en-US"/>
        </w:rPr>
        <w:t xml:space="preserve">Protiv ovoga rješenja zastupnik po zakonu dužnika do dana nastupanja pravnih posljedica otvaranja stečajnog postupka može podnijeti </w:t>
      </w:r>
      <w:r w:rsidR="009776CA" w:rsidRPr="00964C7D">
        <w:rPr>
          <w:szCs w:val="24"/>
        </w:rPr>
        <w:t>žalb</w:t>
      </w:r>
      <w:r w:rsidR="009776CA">
        <w:rPr>
          <w:szCs w:val="24"/>
        </w:rPr>
        <w:t>u</w:t>
      </w:r>
      <w:r w:rsidR="009776CA" w:rsidRPr="00964C7D">
        <w:rPr>
          <w:szCs w:val="24"/>
        </w:rPr>
        <w:t xml:space="preserve"> u roku od osam dana nakon isteka osam dana od njegove objave </w:t>
      </w:r>
      <w:r w:rsidR="009776CA">
        <w:rPr>
          <w:szCs w:val="24"/>
        </w:rPr>
        <w:t>na e-oglasnoj ploči suda,</w:t>
      </w:r>
      <w:r w:rsidR="009776CA" w:rsidRPr="009776CA">
        <w:rPr>
          <w:rFonts w:eastAsia="Calibri"/>
          <w:szCs w:val="24"/>
          <w:lang w:eastAsia="en-US"/>
        </w:rPr>
        <w:t xml:space="preserve"> pisano u četiri primjerka, putem ovog suda, Visokom trgovačkom sudu RH. Žalba ne zadržava izvršenje ovog rješenja.</w:t>
      </w:r>
    </w:p>
    <w:p w:rsidRDefault="007A75CE" w:rsidP="00BB7DF4" w:rsidR="007A75CE" w:rsidRPr="00964C7D">
      <w:pPr>
        <w:jc w:val="both"/>
        <w:rPr>
          <w:szCs w:val="24"/>
        </w:rPr>
      </w:pPr>
      <w:r w:rsidRPr="00964C7D">
        <w:rPr>
          <w:szCs w:val="24"/>
        </w:rPr>
        <w:tab/>
      </w:r>
    </w:p>
    <w:p w:rsidRDefault="007A75CE" w:rsidP="009776CA" w:rsidR="007A75CE" w:rsidRPr="00964C7D">
      <w:pPr>
        <w:rPr>
          <w:szCs w:val="24"/>
        </w:rPr>
      </w:pPr>
      <w:r w:rsidRPr="00964C7D">
        <w:rPr>
          <w:szCs w:val="24"/>
        </w:rPr>
        <w:t>DNA:</w:t>
      </w:r>
    </w:p>
    <w:p w:rsidRDefault="00B12BC9" w:rsidP="00D77025" w:rsidR="00B12BC9" w:rsidRPr="002B08E5">
      <w:pPr>
        <w:numPr>
          <w:ilvl w:val="0"/>
          <w:numId w:val="1"/>
        </w:numPr>
        <w:jc w:val="both"/>
      </w:pPr>
      <w:r w:rsidRPr="002B08E5">
        <w:t>FINA Varaždin</w:t>
      </w:r>
    </w:p>
    <w:p w:rsidRDefault="00D77025" w:rsidP="00D77025" w:rsidR="00D77025" w:rsidRPr="002B08E5">
      <w:pPr>
        <w:numPr>
          <w:ilvl w:val="0"/>
          <w:numId w:val="1"/>
        </w:numPr>
        <w:jc w:val="both"/>
      </w:pPr>
      <w:r w:rsidRPr="002B08E5">
        <w:t>Županijsko državno odvjetništvo, Građansko-upravni odjel</w:t>
      </w:r>
    </w:p>
    <w:p w:rsidRDefault="00C21791" w:rsidP="00D77025" w:rsidR="00C21791" w:rsidRPr="002B08E5">
      <w:pPr>
        <w:numPr>
          <w:ilvl w:val="0"/>
          <w:numId w:val="1"/>
        </w:numPr>
        <w:jc w:val="both"/>
      </w:pPr>
      <w:r w:rsidRPr="002B08E5">
        <w:t xml:space="preserve">Porezna uprava, </w:t>
      </w:r>
      <w:r w:rsidR="00785880">
        <w:t>Područni ured Varaždin</w:t>
      </w:r>
    </w:p>
    <w:p w:rsidRDefault="00F10D71" w:rsidP="00F41867" w:rsidR="00035AB5" w:rsidRPr="002B08E5">
      <w:pPr>
        <w:numPr>
          <w:ilvl w:val="0"/>
          <w:numId w:val="1"/>
        </w:numPr>
        <w:jc w:val="both"/>
      </w:pPr>
      <w:r w:rsidRPr="002B08E5">
        <w:t xml:space="preserve">Dužnik </w:t>
      </w:r>
      <w:r w:rsidR="00785880" w:rsidRPr="00554CA6">
        <w:t>AUTO TOMISLAV d.o.o.</w:t>
      </w:r>
      <w:r w:rsidR="00785880">
        <w:t xml:space="preserve"> iz Varaždina, Eugena Kumičića 63, putem e-Oglasne ploče suda</w:t>
      </w:r>
    </w:p>
    <w:p w:rsidRDefault="00B83A20" w:rsidP="009776CA" w:rsidR="00F41867" w:rsidRPr="002B08E5">
      <w:pPr>
        <w:numPr>
          <w:ilvl w:val="0"/>
          <w:numId w:val="1"/>
        </w:numPr>
        <w:jc w:val="both"/>
      </w:pPr>
      <w:r w:rsidRPr="002B08E5">
        <w:t>S</w:t>
      </w:r>
      <w:r w:rsidR="00364B31" w:rsidRPr="002B08E5">
        <w:t>tečajni</w:t>
      </w:r>
      <w:r w:rsidR="009776CA" w:rsidRPr="002B08E5">
        <w:t xml:space="preserve"> upravitelj</w:t>
      </w:r>
      <w:r w:rsidR="00035AB5" w:rsidRPr="002B08E5">
        <w:t xml:space="preserve"> </w:t>
      </w:r>
      <w:r w:rsidR="00B3131A">
        <w:rPr>
          <w:rFonts w:eastAsia="Calibri"/>
          <w:szCs w:val="24"/>
          <w:lang w:eastAsia="en-US"/>
        </w:rPr>
        <w:t>Lidija Lesar iz Čakovca, Travnička 26</w:t>
      </w:r>
    </w:p>
    <w:p w:rsidRDefault="005D6F46" w:rsidP="009776CA" w:rsidR="009E6198" w:rsidRPr="00A9218E">
      <w:pPr>
        <w:numPr>
          <w:ilvl w:val="0"/>
          <w:numId w:val="1"/>
        </w:numPr>
        <w:jc w:val="both"/>
      </w:pPr>
      <w:r w:rsidRPr="00A9218E">
        <w:rPr>
          <w:szCs w:val="24"/>
        </w:rPr>
        <w:t>s</w:t>
      </w:r>
      <w:r w:rsidR="009776CA" w:rsidRPr="00A9218E">
        <w:rPr>
          <w:szCs w:val="24"/>
        </w:rPr>
        <w:t>udski registar</w:t>
      </w:r>
      <w:r w:rsidR="00A9218E" w:rsidRPr="00A9218E">
        <w:rPr>
          <w:szCs w:val="24"/>
        </w:rPr>
        <w:t xml:space="preserve"> ovog suda</w:t>
      </w:r>
      <w:r w:rsidR="002B7A66">
        <w:rPr>
          <w:szCs w:val="24"/>
        </w:rPr>
        <w:t xml:space="preserve"> </w:t>
      </w:r>
    </w:p>
    <w:p w:rsidRDefault="0062250B" w:rsidP="009776CA" w:rsidR="0062250B" w:rsidRPr="00A9218E">
      <w:pPr>
        <w:numPr>
          <w:ilvl w:val="0"/>
          <w:numId w:val="1"/>
        </w:numPr>
        <w:jc w:val="both"/>
      </w:pPr>
      <w:r w:rsidRPr="00A9218E">
        <w:rPr>
          <w:szCs w:val="24"/>
        </w:rPr>
        <w:t>e- Oglasna ploča suda</w:t>
      </w:r>
      <w:r w:rsidR="002B7A66">
        <w:rPr>
          <w:szCs w:val="24"/>
        </w:rPr>
        <w:t xml:space="preserve"> </w:t>
      </w:r>
    </w:p>
    <w:p w:rsidRDefault="00E25048" w:rsidP="00035AB5" w:rsidR="00035AB5" w:rsidRPr="00A9218E">
      <w:pPr>
        <w:jc w:val="both"/>
        <w:rPr>
          <w:szCs w:val="24"/>
        </w:rPr>
      </w:pPr>
      <w:r w:rsidRPr="00A9218E">
        <w:rPr>
          <w:szCs w:val="24"/>
        </w:rPr>
        <w:t xml:space="preserve"> </w:t>
      </w:r>
    </w:p>
    <w:p w:rsidRDefault="00364B31" w:rsidP="00035AB5" w:rsidR="00035AB5" w:rsidRPr="009776CA">
      <w:pPr>
        <w:jc w:val="both"/>
      </w:pPr>
      <w:r>
        <w:t xml:space="preserve">  </w:t>
      </w:r>
      <w:r w:rsidR="002B7A66">
        <w:t xml:space="preserve">      </w:t>
      </w:r>
    </w:p>
    <w:sectPr w:rsidSect="00BB7DF4" w:rsidR="00035AB5" w:rsidRPr="009776CA">
      <w:headerReference w:type="default" r:id="rId11"/>
      <w:pgSz w:h="16838" w:w="11906"/>
      <w:pgMar w:gutter="0" w:footer="709" w:header="709" w:left="1418" w:bottom="1418" w:right="127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4BDA" w:rsidP="007A75CE" w:rsidR="00044BDA">
      <w:r>
        <w:separator/>
      </w:r>
    </w:p>
  </w:endnote>
  <w:endnote w:id="0" w:type="continuationSeparator">
    <w:p w:rsidRDefault="00044BDA" w:rsidP="007A75CE" w:rsidR="00044B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4BDA" w:rsidP="007A75CE" w:rsidR="00044BDA">
      <w:r>
        <w:separator/>
      </w:r>
    </w:p>
  </w:footnote>
  <w:footnote w:id="0" w:type="continuationSeparator">
    <w:p w:rsidRDefault="00044BDA" w:rsidP="007A75CE" w:rsidR="00044B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75CE" w:rsidR="009E6198">
    <w:pPr>
      <w:pStyle w:val="Zaglavlje"/>
      <w:jc w:val="center"/>
    </w:pPr>
    <w:r>
      <w:fldChar w:fldCharType="begin"/>
    </w:r>
    <w:r>
      <w:instrText>PAGE   \* MERGEFORMAT</w:instrText>
    </w:r>
    <w:r>
      <w:fldChar w:fldCharType="separate"/>
    </w:r>
    <w:r w:rsidR="00CE3671">
      <w:rPr>
        <w:noProof/>
      </w:rPr>
      <w:t>3</w:t>
    </w:r>
    <w:r>
      <w:fldChar w:fldCharType="end"/>
    </w:r>
  </w:p>
  <w:p w:rsidRDefault="002B7A66" w:rsidP="002B7A66" w:rsidR="002B7A66">
    <w:pPr>
      <w:pStyle w:val="Zaglavlje"/>
      <w:jc w:val="right"/>
    </w:pPr>
    <w:r>
      <w:t>Poslovni broj: 2 St-208/16-15</w:t>
    </w:r>
  </w:p>
  <w:p w:rsidRDefault="009E6198" w:rsidR="009E61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B313A3"/>
    <w:multiLevelType w:val="hybridMultilevel"/>
    <w:tmpl w:val="BFD281D8"/>
    <w:lvl w:tplc="FFA29DA8" w:ilvl="0">
      <w:start w:val="8"/>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570478F5"/>
    <w:multiLevelType w:val="hybridMultilevel"/>
    <w:tmpl w:val="8E500A3A"/>
    <w:lvl w:tplc="96E2EF70"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9637FA0"/>
    <w:multiLevelType w:val="hybridMultilevel"/>
    <w:tmpl w:val="6268C720"/>
    <w:lvl w:tplc="A81A999C" w:ilvl="0">
      <w:start w:val="7"/>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75CE"/>
    <w:rsid w:val="0001544C"/>
    <w:rsid w:val="000335A4"/>
    <w:rsid w:val="00035AB5"/>
    <w:rsid w:val="00044BDA"/>
    <w:rsid w:val="00057127"/>
    <w:rsid w:val="000571E3"/>
    <w:rsid w:val="00063781"/>
    <w:rsid w:val="00064E14"/>
    <w:rsid w:val="000B15A6"/>
    <w:rsid w:val="000C0AEF"/>
    <w:rsid w:val="000D4D44"/>
    <w:rsid w:val="000E1119"/>
    <w:rsid w:val="00107CA2"/>
    <w:rsid w:val="00122E85"/>
    <w:rsid w:val="00123653"/>
    <w:rsid w:val="00131497"/>
    <w:rsid w:val="0014661B"/>
    <w:rsid w:val="001B1EC7"/>
    <w:rsid w:val="001E77DA"/>
    <w:rsid w:val="0020137A"/>
    <w:rsid w:val="00204377"/>
    <w:rsid w:val="00231AE9"/>
    <w:rsid w:val="00255595"/>
    <w:rsid w:val="00281CA6"/>
    <w:rsid w:val="0028687B"/>
    <w:rsid w:val="002A6059"/>
    <w:rsid w:val="002B08E5"/>
    <w:rsid w:val="002B3F68"/>
    <w:rsid w:val="002B7A66"/>
    <w:rsid w:val="002C2209"/>
    <w:rsid w:val="002C7776"/>
    <w:rsid w:val="002D7EFD"/>
    <w:rsid w:val="002F27B4"/>
    <w:rsid w:val="00316EB4"/>
    <w:rsid w:val="00364B31"/>
    <w:rsid w:val="0037459F"/>
    <w:rsid w:val="003B5155"/>
    <w:rsid w:val="003D2676"/>
    <w:rsid w:val="003E2AE0"/>
    <w:rsid w:val="003E3A4E"/>
    <w:rsid w:val="004155DD"/>
    <w:rsid w:val="00435237"/>
    <w:rsid w:val="00435F80"/>
    <w:rsid w:val="00436D90"/>
    <w:rsid w:val="00467EEF"/>
    <w:rsid w:val="0049000D"/>
    <w:rsid w:val="00497129"/>
    <w:rsid w:val="004A1245"/>
    <w:rsid w:val="004A4522"/>
    <w:rsid w:val="004C1E71"/>
    <w:rsid w:val="004D0940"/>
    <w:rsid w:val="004E547B"/>
    <w:rsid w:val="0051621C"/>
    <w:rsid w:val="00525276"/>
    <w:rsid w:val="00531356"/>
    <w:rsid w:val="00541467"/>
    <w:rsid w:val="00550447"/>
    <w:rsid w:val="00554CA6"/>
    <w:rsid w:val="005778DA"/>
    <w:rsid w:val="00581316"/>
    <w:rsid w:val="00583197"/>
    <w:rsid w:val="005B2BAA"/>
    <w:rsid w:val="005B3761"/>
    <w:rsid w:val="005B5721"/>
    <w:rsid w:val="005B616A"/>
    <w:rsid w:val="005C1146"/>
    <w:rsid w:val="005D6F46"/>
    <w:rsid w:val="00600FFD"/>
    <w:rsid w:val="00603A25"/>
    <w:rsid w:val="0062016B"/>
    <w:rsid w:val="0062250B"/>
    <w:rsid w:val="00622A8E"/>
    <w:rsid w:val="0063224D"/>
    <w:rsid w:val="006328A4"/>
    <w:rsid w:val="00636DA3"/>
    <w:rsid w:val="00641AED"/>
    <w:rsid w:val="006523AF"/>
    <w:rsid w:val="006533B8"/>
    <w:rsid w:val="0068190F"/>
    <w:rsid w:val="00693CD2"/>
    <w:rsid w:val="006A02A4"/>
    <w:rsid w:val="006C1AAA"/>
    <w:rsid w:val="006F25A8"/>
    <w:rsid w:val="00703409"/>
    <w:rsid w:val="0071301C"/>
    <w:rsid w:val="00735822"/>
    <w:rsid w:val="00741660"/>
    <w:rsid w:val="00753445"/>
    <w:rsid w:val="00755D9B"/>
    <w:rsid w:val="00757C34"/>
    <w:rsid w:val="00757E8C"/>
    <w:rsid w:val="00777991"/>
    <w:rsid w:val="00784263"/>
    <w:rsid w:val="00784E12"/>
    <w:rsid w:val="00785880"/>
    <w:rsid w:val="007A3F03"/>
    <w:rsid w:val="007A75CE"/>
    <w:rsid w:val="007B0DF7"/>
    <w:rsid w:val="007B10CE"/>
    <w:rsid w:val="007B404E"/>
    <w:rsid w:val="007B4C19"/>
    <w:rsid w:val="007D79DC"/>
    <w:rsid w:val="007E395A"/>
    <w:rsid w:val="007F0529"/>
    <w:rsid w:val="007F2D48"/>
    <w:rsid w:val="008034FA"/>
    <w:rsid w:val="00807802"/>
    <w:rsid w:val="00823614"/>
    <w:rsid w:val="00830F43"/>
    <w:rsid w:val="008354B4"/>
    <w:rsid w:val="00836343"/>
    <w:rsid w:val="00837C59"/>
    <w:rsid w:val="008635C9"/>
    <w:rsid w:val="00875A8F"/>
    <w:rsid w:val="00881484"/>
    <w:rsid w:val="0088484A"/>
    <w:rsid w:val="008A024C"/>
    <w:rsid w:val="008A4092"/>
    <w:rsid w:val="008A49F0"/>
    <w:rsid w:val="008A5F0A"/>
    <w:rsid w:val="008D3F41"/>
    <w:rsid w:val="008F0FEA"/>
    <w:rsid w:val="00907951"/>
    <w:rsid w:val="0091173E"/>
    <w:rsid w:val="00933038"/>
    <w:rsid w:val="0093589F"/>
    <w:rsid w:val="00940790"/>
    <w:rsid w:val="00943931"/>
    <w:rsid w:val="009463BE"/>
    <w:rsid w:val="0095627D"/>
    <w:rsid w:val="00962A57"/>
    <w:rsid w:val="00963C9F"/>
    <w:rsid w:val="00964C7D"/>
    <w:rsid w:val="00965CA8"/>
    <w:rsid w:val="00976596"/>
    <w:rsid w:val="009776CA"/>
    <w:rsid w:val="00997A05"/>
    <w:rsid w:val="009B2682"/>
    <w:rsid w:val="009D0C5B"/>
    <w:rsid w:val="009D3AB2"/>
    <w:rsid w:val="009E2A1C"/>
    <w:rsid w:val="009E6198"/>
    <w:rsid w:val="009F1B49"/>
    <w:rsid w:val="009F3F15"/>
    <w:rsid w:val="00A165C5"/>
    <w:rsid w:val="00A26108"/>
    <w:rsid w:val="00A31AD4"/>
    <w:rsid w:val="00A53268"/>
    <w:rsid w:val="00A67EAE"/>
    <w:rsid w:val="00A71C37"/>
    <w:rsid w:val="00A80491"/>
    <w:rsid w:val="00A859E2"/>
    <w:rsid w:val="00A9051B"/>
    <w:rsid w:val="00A9218E"/>
    <w:rsid w:val="00AA510C"/>
    <w:rsid w:val="00AA76FC"/>
    <w:rsid w:val="00AD4B1F"/>
    <w:rsid w:val="00AE3548"/>
    <w:rsid w:val="00B00ADC"/>
    <w:rsid w:val="00B12BC9"/>
    <w:rsid w:val="00B15AEB"/>
    <w:rsid w:val="00B3131A"/>
    <w:rsid w:val="00B34567"/>
    <w:rsid w:val="00B36812"/>
    <w:rsid w:val="00B55878"/>
    <w:rsid w:val="00B66249"/>
    <w:rsid w:val="00B72D09"/>
    <w:rsid w:val="00B8373D"/>
    <w:rsid w:val="00B83A20"/>
    <w:rsid w:val="00BA41CD"/>
    <w:rsid w:val="00BB5DDF"/>
    <w:rsid w:val="00BB66E1"/>
    <w:rsid w:val="00BB7DF4"/>
    <w:rsid w:val="00BC7FA7"/>
    <w:rsid w:val="00BD014D"/>
    <w:rsid w:val="00BE72AB"/>
    <w:rsid w:val="00BF5CAE"/>
    <w:rsid w:val="00C21791"/>
    <w:rsid w:val="00C321FE"/>
    <w:rsid w:val="00C56F89"/>
    <w:rsid w:val="00C7158A"/>
    <w:rsid w:val="00C736A9"/>
    <w:rsid w:val="00C80BBE"/>
    <w:rsid w:val="00C83918"/>
    <w:rsid w:val="00C84A03"/>
    <w:rsid w:val="00C86F0A"/>
    <w:rsid w:val="00CA719C"/>
    <w:rsid w:val="00CB6ECB"/>
    <w:rsid w:val="00CD5109"/>
    <w:rsid w:val="00CD79A0"/>
    <w:rsid w:val="00CE3446"/>
    <w:rsid w:val="00CE3671"/>
    <w:rsid w:val="00CF1FD7"/>
    <w:rsid w:val="00CF63B6"/>
    <w:rsid w:val="00D0242F"/>
    <w:rsid w:val="00D27008"/>
    <w:rsid w:val="00D313D6"/>
    <w:rsid w:val="00D35D62"/>
    <w:rsid w:val="00D45D7E"/>
    <w:rsid w:val="00D508D6"/>
    <w:rsid w:val="00D645D0"/>
    <w:rsid w:val="00D65D0F"/>
    <w:rsid w:val="00D6659C"/>
    <w:rsid w:val="00D7256A"/>
    <w:rsid w:val="00D77025"/>
    <w:rsid w:val="00D81282"/>
    <w:rsid w:val="00DA330C"/>
    <w:rsid w:val="00DA43B7"/>
    <w:rsid w:val="00DB4EB7"/>
    <w:rsid w:val="00DF1FA3"/>
    <w:rsid w:val="00DF4B3F"/>
    <w:rsid w:val="00DF57F8"/>
    <w:rsid w:val="00E0057E"/>
    <w:rsid w:val="00E07C5D"/>
    <w:rsid w:val="00E25048"/>
    <w:rsid w:val="00E44BA9"/>
    <w:rsid w:val="00E472B5"/>
    <w:rsid w:val="00E77912"/>
    <w:rsid w:val="00EA3717"/>
    <w:rsid w:val="00EA5D61"/>
    <w:rsid w:val="00EB07FC"/>
    <w:rsid w:val="00ED11FC"/>
    <w:rsid w:val="00EE010B"/>
    <w:rsid w:val="00EF7543"/>
    <w:rsid w:val="00F0497A"/>
    <w:rsid w:val="00F10D71"/>
    <w:rsid w:val="00F15CAD"/>
    <w:rsid w:val="00F24C5F"/>
    <w:rsid w:val="00F26831"/>
    <w:rsid w:val="00F41867"/>
    <w:rsid w:val="00F50578"/>
    <w:rsid w:val="00F6594B"/>
    <w:rsid w:val="00F669C7"/>
    <w:rsid w:val="00FA684F"/>
    <w:rsid w:val="00FC1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75CE"/>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A75CE"/>
    <w:pPr>
      <w:tabs>
        <w:tab w:pos="4536" w:val="center"/>
        <w:tab w:pos="9072" w:val="right"/>
      </w:tabs>
    </w:pPr>
  </w:style>
  <w:style w:customStyle="true" w:styleId="ZaglavljeChar" w:type="character">
    <w:name w:val="Zaglavlje Char"/>
    <w:link w:val="Zaglavlje"/>
    <w:uiPriority w:val="99"/>
    <w:rsid w:val="007A75CE"/>
    <w:rPr>
      <w:sz w:val="24"/>
    </w:rPr>
  </w:style>
  <w:style w:styleId="Podnoje" w:type="paragraph">
    <w:name w:val="footer"/>
    <w:basedOn w:val="Normal"/>
    <w:link w:val="PodnojeChar"/>
    <w:uiPriority w:val="99"/>
    <w:unhideWhenUsed/>
    <w:rsid w:val="007A75CE"/>
    <w:pPr>
      <w:tabs>
        <w:tab w:pos="4536" w:val="center"/>
        <w:tab w:pos="9072" w:val="right"/>
      </w:tabs>
    </w:pPr>
  </w:style>
  <w:style w:customStyle="true" w:styleId="PodnojeChar" w:type="character">
    <w:name w:val="Podnožje Char"/>
    <w:link w:val="Podnoje"/>
    <w:uiPriority w:val="99"/>
    <w:rsid w:val="007A75CE"/>
    <w:rPr>
      <w:sz w:val="24"/>
    </w:rPr>
  </w:style>
  <w:style w:styleId="Tekstbalonia" w:type="paragraph">
    <w:name w:val="Balloon Text"/>
    <w:basedOn w:val="Normal"/>
    <w:link w:val="TekstbaloniaChar"/>
    <w:uiPriority w:val="99"/>
    <w:semiHidden/>
    <w:unhideWhenUsed/>
    <w:rsid w:val="005D6F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D6F46"/>
    <w:rPr>
      <w:rFonts w:cs="Tahoma" w:hAnsi="Tahoma" w:ascii="Tahoma"/>
      <w:sz w:val="16"/>
      <w:szCs w:val="16"/>
    </w:rPr>
  </w:style>
  <w:style w:styleId="Odlomakpopisa" w:type="paragraph">
    <w:name w:val="List Paragraph"/>
    <w:basedOn w:val="Normal"/>
    <w:uiPriority w:val="34"/>
    <w:qFormat/>
    <w:rsid w:val="00C321FE"/>
    <w:pPr>
      <w:ind w:left="720"/>
      <w:contextualSpacing/>
    </w:pPr>
  </w:style>
  <w:style w:styleId="Tekstrezerviranogmjesta" w:type="character">
    <w:name w:val="Placeholder Text"/>
    <w:basedOn w:val="Zadanifontodlomka"/>
    <w:uiPriority w:val="99"/>
    <w:semiHidden/>
    <w:rsid w:val="00CE3671"/>
    <w:rPr>
      <w:color w:val="808080"/>
      <w:bdr w:space="0" w:sz="0" w:color="auto" w:val="none"/>
      <w:shd w:fill="auto" w:color="auto" w:val="clear"/>
    </w:rPr>
  </w:style>
  <w:style w:customStyle="true" w:styleId="eSPISCCParagraphDefaultFont" w:type="character">
    <w:name w:val="eSPIS_CC_Paragraph Default Font"/>
    <w:basedOn w:val="Zadanifontodlomka"/>
    <w:rsid w:val="00CE36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3671"/>
    <w:rPr>
      <w:bdr w:space="0" w:sz="0" w:color="auto" w:val="none"/>
      <w:shd w:fill="FFFFCC" w:color="auto" w:val="clear"/>
      <w:lang w:val="hr-HR"/>
    </w:rPr>
  </w:style>
  <w:style w:customStyle="true" w:styleId="PozadinaSvijetloCrvena" w:type="character">
    <w:name w:val="Pozadina_SvijetloCrvena"/>
    <w:basedOn w:val="eSPISCCParagraphDefaultFont"/>
    <w:rsid w:val="00CE36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36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75CE"/>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A75CE"/>
    <w:pPr>
      <w:tabs>
        <w:tab w:pos="4536" w:val="center"/>
        <w:tab w:pos="9072" w:val="right"/>
      </w:tabs>
    </w:pPr>
  </w:style>
  <w:style w:customStyle="1" w:styleId="ZaglavljeChar" w:type="character">
    <w:name w:val="Zaglavlje Char"/>
    <w:link w:val="Zaglavlje"/>
    <w:uiPriority w:val="99"/>
    <w:rsid w:val="007A75CE"/>
    <w:rPr>
      <w:sz w:val="24"/>
    </w:rPr>
  </w:style>
  <w:style w:styleId="Podnoje" w:type="paragraph">
    <w:name w:val="footer"/>
    <w:basedOn w:val="Normal"/>
    <w:link w:val="PodnojeChar"/>
    <w:uiPriority w:val="99"/>
    <w:unhideWhenUsed/>
    <w:rsid w:val="007A75CE"/>
    <w:pPr>
      <w:tabs>
        <w:tab w:pos="4536" w:val="center"/>
        <w:tab w:pos="9072" w:val="right"/>
      </w:tabs>
    </w:pPr>
  </w:style>
  <w:style w:customStyle="1" w:styleId="PodnojeChar" w:type="character">
    <w:name w:val="Podnožje Char"/>
    <w:link w:val="Podnoje"/>
    <w:uiPriority w:val="99"/>
    <w:rsid w:val="007A75CE"/>
    <w:rPr>
      <w:sz w:val="24"/>
    </w:rPr>
  </w:style>
  <w:style w:styleId="Tekstbalonia" w:type="paragraph">
    <w:name w:val="Balloon Text"/>
    <w:basedOn w:val="Normal"/>
    <w:link w:val="TekstbaloniaChar"/>
    <w:uiPriority w:val="99"/>
    <w:semiHidden/>
    <w:unhideWhenUsed/>
    <w:rsid w:val="005D6F46"/>
    <w:rPr>
      <w:rFonts w:ascii="Tahoma" w:cs="Tahoma" w:hAnsi="Tahoma"/>
      <w:sz w:val="16"/>
      <w:szCs w:val="16"/>
    </w:rPr>
  </w:style>
  <w:style w:customStyle="1" w:styleId="TekstbaloniaChar" w:type="character">
    <w:name w:val="Tekst balončića Char"/>
    <w:basedOn w:val="Zadanifontodlomka"/>
    <w:link w:val="Tekstbalonia"/>
    <w:uiPriority w:val="99"/>
    <w:semiHidden/>
    <w:rsid w:val="005D6F46"/>
    <w:rPr>
      <w:rFonts w:ascii="Tahoma" w:cs="Tahoma" w:hAnsi="Tahoma"/>
      <w:sz w:val="16"/>
      <w:szCs w:val="16"/>
    </w:rPr>
  </w:style>
  <w:style w:styleId="Odlomakpopisa" w:type="paragraph">
    <w:name w:val="List Paragraph"/>
    <w:basedOn w:val="Normal"/>
    <w:uiPriority w:val="34"/>
    <w:qFormat/>
    <w:rsid w:val="00C321FE"/>
    <w:pPr>
      <w:ind w:left="720"/>
      <w:contextualSpacing/>
    </w:pPr>
  </w:style>
  <w:style w:styleId="Tekstrezerviranogmjesta" w:type="character">
    <w:name w:val="Placeholder Text"/>
    <w:basedOn w:val="Zadanifontodlomka"/>
    <w:uiPriority w:val="99"/>
    <w:semiHidden/>
    <w:rsid w:val="00CE3671"/>
    <w:rPr>
      <w:color w:val="808080"/>
      <w:bdr w:color="auto" w:space="0" w:sz="0" w:val="none"/>
      <w:shd w:color="auto" w:fill="auto" w:val="clear"/>
    </w:rPr>
  </w:style>
  <w:style w:customStyle="1" w:styleId="eSPISCCParagraphDefaultFont" w:type="character">
    <w:name w:val="eSPIS_CC_Paragraph Default Font"/>
    <w:basedOn w:val="Zadanifontodlomka"/>
    <w:rsid w:val="00CE36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3671"/>
    <w:rPr>
      <w:bdr w:color="auto" w:space="0" w:sz="0" w:val="none"/>
      <w:shd w:color="auto" w:fill="FFFFCC" w:val="clear"/>
      <w:lang w:val="hr-HR"/>
    </w:rPr>
  </w:style>
  <w:style w:customStyle="1" w:styleId="PozadinaSvijetloCrvena" w:type="character">
    <w:name w:val="Pozadina_SvijetloCrvena"/>
    <w:basedOn w:val="eSPISCCParagraphDefaultFont"/>
    <w:rsid w:val="00CE36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36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629208">
      <w:bodyDiv w:val="true"/>
      <w:marLeft w:val="0"/>
      <w:marRight w:val="0"/>
      <w:marTop w:val="0"/>
      <w:marBottom w:val="0"/>
      <w:divBdr>
        <w:top w:space="0" w:sz="0" w:color="auto" w:val="none"/>
        <w:left w:space="0" w:sz="0" w:color="auto" w:val="none"/>
        <w:bottom w:space="0" w:sz="0" w:color="auto" w:val="none"/>
        <w:right w:space="0" w:sz="0" w:color="auto" w:val="none"/>
      </w:divBdr>
    </w:div>
    <w:div w:id="57169685">
      <w:bodyDiv w:val="true"/>
      <w:marLeft w:val="0"/>
      <w:marRight w:val="0"/>
      <w:marTop w:val="0"/>
      <w:marBottom w:val="0"/>
      <w:divBdr>
        <w:top w:space="0" w:sz="0" w:color="auto" w:val="none"/>
        <w:left w:space="0" w:sz="0" w:color="auto" w:val="none"/>
        <w:bottom w:space="0" w:sz="0" w:color="auto" w:val="none"/>
        <w:right w:space="0" w:sz="0" w:color="auto" w:val="none"/>
      </w:divBdr>
    </w:div>
    <w:div w:id="289824808">
      <w:bodyDiv w:val="true"/>
      <w:marLeft w:val="0"/>
      <w:marRight w:val="0"/>
      <w:marTop w:val="0"/>
      <w:marBottom w:val="0"/>
      <w:divBdr>
        <w:top w:space="0" w:sz="0" w:color="auto" w:val="none"/>
        <w:left w:space="0" w:sz="0" w:color="auto" w:val="none"/>
        <w:bottom w:space="0" w:sz="0" w:color="auto" w:val="none"/>
        <w:right w:space="0" w:sz="0" w:color="auto" w:val="none"/>
      </w:divBdr>
    </w:div>
    <w:div w:id="367032723">
      <w:bodyDiv w:val="true"/>
      <w:marLeft w:val="0"/>
      <w:marRight w:val="0"/>
      <w:marTop w:val="0"/>
      <w:marBottom w:val="0"/>
      <w:divBdr>
        <w:top w:space="0" w:sz="0" w:color="auto" w:val="none"/>
        <w:left w:space="0" w:sz="0" w:color="auto" w:val="none"/>
        <w:bottom w:space="0" w:sz="0" w:color="auto" w:val="none"/>
        <w:right w:space="0" w:sz="0" w:color="auto" w:val="none"/>
      </w:divBdr>
    </w:div>
    <w:div w:id="491145280">
      <w:bodyDiv w:val="true"/>
      <w:marLeft w:val="0"/>
      <w:marRight w:val="0"/>
      <w:marTop w:val="0"/>
      <w:marBottom w:val="0"/>
      <w:divBdr>
        <w:top w:space="0" w:sz="0" w:color="auto" w:val="none"/>
        <w:left w:space="0" w:sz="0" w:color="auto" w:val="none"/>
        <w:bottom w:space="0" w:sz="0" w:color="auto" w:val="none"/>
        <w:right w:space="0" w:sz="0" w:color="auto" w:val="none"/>
      </w:divBdr>
    </w:div>
    <w:div w:id="524752885">
      <w:bodyDiv w:val="true"/>
      <w:marLeft w:val="0"/>
      <w:marRight w:val="0"/>
      <w:marTop w:val="0"/>
      <w:marBottom w:val="0"/>
      <w:divBdr>
        <w:top w:space="0" w:sz="0" w:color="auto" w:val="none"/>
        <w:left w:space="0" w:sz="0" w:color="auto" w:val="none"/>
        <w:bottom w:space="0" w:sz="0" w:color="auto" w:val="none"/>
        <w:right w:space="0" w:sz="0" w:color="auto" w:val="none"/>
      </w:divBdr>
    </w:div>
    <w:div w:id="611597851">
      <w:bodyDiv w:val="true"/>
      <w:marLeft w:val="0"/>
      <w:marRight w:val="0"/>
      <w:marTop w:val="0"/>
      <w:marBottom w:val="0"/>
      <w:divBdr>
        <w:top w:space="0" w:sz="0" w:color="auto" w:val="none"/>
        <w:left w:space="0" w:sz="0" w:color="auto" w:val="none"/>
        <w:bottom w:space="0" w:sz="0" w:color="auto" w:val="none"/>
        <w:right w:space="0" w:sz="0" w:color="auto" w:val="none"/>
      </w:divBdr>
    </w:div>
    <w:div w:id="983199085">
      <w:bodyDiv w:val="true"/>
      <w:marLeft w:val="0"/>
      <w:marRight w:val="0"/>
      <w:marTop w:val="0"/>
      <w:marBottom w:val="0"/>
      <w:divBdr>
        <w:top w:space="0" w:sz="0" w:color="auto" w:val="none"/>
        <w:left w:space="0" w:sz="0" w:color="auto" w:val="none"/>
        <w:bottom w:space="0" w:sz="0" w:color="auto" w:val="none"/>
        <w:right w:space="0" w:sz="0" w:color="auto" w:val="none"/>
      </w:divBdr>
    </w:div>
    <w:div w:id="1007289353">
      <w:bodyDiv w:val="true"/>
      <w:marLeft w:val="0"/>
      <w:marRight w:val="0"/>
      <w:marTop w:val="0"/>
      <w:marBottom w:val="0"/>
      <w:divBdr>
        <w:top w:space="0" w:sz="0" w:color="auto" w:val="none"/>
        <w:left w:space="0" w:sz="0" w:color="auto" w:val="none"/>
        <w:bottom w:space="0" w:sz="0" w:color="auto" w:val="none"/>
        <w:right w:space="0" w:sz="0" w:color="auto" w:val="none"/>
      </w:divBdr>
    </w:div>
    <w:div w:id="1008220056">
      <w:bodyDiv w:val="true"/>
      <w:marLeft w:val="0"/>
      <w:marRight w:val="0"/>
      <w:marTop w:val="0"/>
      <w:marBottom w:val="0"/>
      <w:divBdr>
        <w:top w:space="0" w:sz="0" w:color="auto" w:val="none"/>
        <w:left w:space="0" w:sz="0" w:color="auto" w:val="none"/>
        <w:bottom w:space="0" w:sz="0" w:color="auto" w:val="none"/>
        <w:right w:space="0" w:sz="0" w:color="auto" w:val="none"/>
      </w:divBdr>
    </w:div>
    <w:div w:id="1350570424">
      <w:bodyDiv w:val="true"/>
      <w:marLeft w:val="0"/>
      <w:marRight w:val="0"/>
      <w:marTop w:val="0"/>
      <w:marBottom w:val="0"/>
      <w:divBdr>
        <w:top w:space="0" w:sz="0" w:color="auto" w:val="none"/>
        <w:left w:space="0" w:sz="0" w:color="auto" w:val="none"/>
        <w:bottom w:space="0" w:sz="0" w:color="auto" w:val="none"/>
        <w:right w:space="0" w:sz="0" w:color="auto" w:val="none"/>
      </w:divBdr>
    </w:div>
    <w:div w:id="1399938177">
      <w:bodyDiv w:val="true"/>
      <w:marLeft w:val="0"/>
      <w:marRight w:val="0"/>
      <w:marTop w:val="0"/>
      <w:marBottom w:val="0"/>
      <w:divBdr>
        <w:top w:space="0" w:sz="0" w:color="auto" w:val="none"/>
        <w:left w:space="0" w:sz="0" w:color="auto" w:val="none"/>
        <w:bottom w:space="0" w:sz="0" w:color="auto" w:val="none"/>
        <w:right w:space="0" w:sz="0" w:color="auto" w:val="none"/>
      </w:divBdr>
    </w:div>
    <w:div w:id="1789272834">
      <w:bodyDiv w:val="true"/>
      <w:marLeft w:val="0"/>
      <w:marRight w:val="0"/>
      <w:marTop w:val="0"/>
      <w:marBottom w:val="0"/>
      <w:divBdr>
        <w:top w:space="0" w:sz="0" w:color="auto" w:val="none"/>
        <w:left w:space="0" w:sz="0" w:color="auto" w:val="none"/>
        <w:bottom w:space="0" w:sz="0" w:color="auto" w:val="none"/>
        <w:right w:space="0" w:sz="0" w:color="auto" w:val="none"/>
      </w:divBdr>
    </w:div>
    <w:div w:id="1806313051">
      <w:bodyDiv w:val="true"/>
      <w:marLeft w:val="0"/>
      <w:marRight w:val="0"/>
      <w:marTop w:val="0"/>
      <w:marBottom w:val="0"/>
      <w:divBdr>
        <w:top w:space="0" w:sz="0" w:color="auto" w:val="none"/>
        <w:left w:space="0" w:sz="0" w:color="auto" w:val="none"/>
        <w:bottom w:space="0" w:sz="0" w:color="auto" w:val="none"/>
        <w:right w:space="0" w:sz="0" w:color="auto" w:val="none"/>
      </w:divBdr>
    </w:div>
    <w:div w:id="1982231695">
      <w:bodyDiv w:val="true"/>
      <w:marLeft w:val="0"/>
      <w:marRight w:val="0"/>
      <w:marTop w:val="0"/>
      <w:marBottom w:val="0"/>
      <w:divBdr>
        <w:top w:space="0" w:sz="0" w:color="auto" w:val="none"/>
        <w:left w:space="0" w:sz="0" w:color="auto" w:val="none"/>
        <w:bottom w:space="0" w:sz="0" w:color="auto" w:val="none"/>
        <w:right w:space="0" w:sz="0" w:color="auto" w:val="none"/>
      </w:divBdr>
    </w:div>
    <w:div w:id="20195054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kolovoza 2017.</izvorni_sadrzaj>
    <derivirana_varijabla naziv="DomainObject.DatumDonosenjaOdluke_1">17.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izvorni_sadrzaj>
    <derivirana_varijabla naziv="DomainObject.Predmet.Broj_1">208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2016.</izvorni_sadrzaj>
    <derivirana_varijabla naziv="DomainObject.Predmet.DatumOsnivanja_1">11.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otvaranjem st. postupka</izvorni_sadrzaj>
    <derivirana_varijabla naziv="DomainObject.Predmet.Opis_1">prijedlog za otvaranjem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St-208/2016</izvorni_sadrzaj>
    <derivirana_varijabla naziv="DomainObject.Predmet.OznakaBroj_1">St-208/2016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TOMISLAV d.o.o. za trgovinu i usluge zastupanog po punomoćniku Robert Horvatić</izvorni_sadrzaj>
    <derivirana_varijabla naziv="DomainObject.Predmet.ProtustrankaFormated_1">  AUTO TOMISLAV d.o.o. za trgovinu i usluge zastupanog po punomoćniku Robert Horvatić</derivirana_varijabla>
  </DomainObject.Predmet.ProtustrankaFormated>
  <DomainObject.Predmet.ProtustrankaFormatedOIB>
    <izvorni_sadrzaj>  AUTO TOMISLAV d.o.o. za trgovinu i usluge, OIB 08214873915 zastupanog po punomoćniku Robert Horvatić</izvorni_sadrzaj>
    <derivirana_varijabla naziv="DomainObject.Predmet.ProtustrankaFormatedOIB_1">  AUTO TOMISLAV d.o.o. za trgovinu i usluge, OIB 08214873915 zastupanog po punomoćniku Robert Horvatić</derivirana_varijabla>
  </DomainObject.Predmet.ProtustrankaFormatedOIB>
  <DomainObject.Predmet.ProtustrankaFormatedWithAdress>
    <izvorni_sadrzaj> AUTO TOMISLAV d.o.o. za trgovinu i usluge, Eugena Kumičića 62, 42000 Varaždin zastupanog po punomoćniku Robert Horvatić</izvorni_sadrzaj>
    <derivirana_varijabla naziv="DomainObject.Predmet.ProtustrankaFormatedWithAdress_1"> AUTO TOMISLAV d.o.o. za trgovinu i usluge, Eugena Kumičića 62, 42000 Varaždin zastupanog po punomoćniku Robert Horvatić</derivirana_varijabla>
  </DomainObject.Predmet.ProtustrankaFormatedWithAdress>
  <DomainObject.Predmet.ProtustrankaFormatedWithAdressOIB>
    <izvorni_sadrzaj> AUTO TOMISLAV d.o.o. za trgovinu i usluge, OIB 08214873915, Eugena Kumičića 62, 42000 Varaždin zastupanog po punomoćniku Robert Horvatić</izvorni_sadrzaj>
    <derivirana_varijabla naziv="DomainObject.Predmet.ProtustrankaFormatedWithAdressOIB_1"> AUTO TOMISLAV d.o.o. za trgovinu i usluge, OIB 08214873915, Eugena Kumičića 62, 42000 Varaždin zastupanog po punomoćniku Robert Horvatić</derivirana_varijabla>
  </DomainObject.Predmet.ProtustrankaFormatedWithAdressOIB>
  <DomainObject.Predmet.ProtustrankaWithAdress>
    <izvorni_sadrzaj>AUTO TOMISLAV d.o.o. za trgovinu i usluge Eugena Kumičića 62, 42000 Varaždin</izvorni_sadrzaj>
    <derivirana_varijabla naziv="DomainObject.Predmet.ProtustrankaWithAdress_1">AUTO TOMISLAV d.o.o. za trgovinu i usluge Eugena Kumičića 62, 42000 Varaždin</derivirana_varijabla>
  </DomainObject.Predmet.ProtustrankaWithAdress>
  <DomainObject.Predmet.ProtustrankaWithAdressOIB>
    <izvorni_sadrzaj>AUTO TOMISLAV d.o.o. za trgovinu i usluge, OIB 08214873915, Eugena Kumičića 62, 42000 Varaždin</izvorni_sadrzaj>
    <derivirana_varijabla naziv="DomainObject.Predmet.ProtustrankaWithAdressOIB_1">AUTO TOMISLAV d.o.o. za trgovinu i usluge, OIB 08214873915, Eugena Kumičića 62, 42000 Varaždin</derivirana_varijabla>
  </DomainObject.Predmet.ProtustrankaWithAdressOIB>
  <DomainObject.Predmet.ProtustrankaNazivFormated>
    <izvorni_sadrzaj>AUTO TOMISLAV d.o.o. za trgovinu i usluge</izvorni_sadrzaj>
    <derivirana_varijabla naziv="DomainObject.Predmet.ProtustrankaNazivFormated_1">AUTO TOMISLAV d.o.o. za trgovinu i usluge</derivirana_varijabla>
  </DomainObject.Predmet.ProtustrankaNazivFormated>
  <DomainObject.Predmet.ProtustrankaNazivFormatedOIB>
    <izvorni_sadrzaj>AUTO TOMISLAV d.o.o. za trgovinu i usluge, OIB 08214873915</izvorni_sadrzaj>
    <derivirana_varijabla naziv="DomainObject.Predmet.ProtustrankaNazivFormatedOIB_1">AUTO TOMISLAV d.o.o. za trgovinu i usluge, OIB 08214873915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Silvija Pavičić</izvorni_sadrzaj>
    <derivirana_varijabla naziv="DomainObject.Predmet.StrankaFormated_1">  Silvija Pavičić</derivirana_varijabla>
  </DomainObject.Predmet.StrankaFormated>
  <DomainObject.Predmet.StrankaFormatedOIB>
    <izvorni_sadrzaj>  Silvija Pavičić, OIB 35753440734</izvorni_sadrzaj>
    <derivirana_varijabla naziv="DomainObject.Predmet.StrankaFormatedOIB_1">  Silvija Pavičić, OIB 35753440734</derivirana_varijabla>
  </DomainObject.Predmet.StrankaFormatedOIB>
  <DomainObject.Predmet.StrankaFormatedWithAdress>
    <izvorni_sadrzaj> Silvija Pavičić, Taborište 35, 44250 Taborište</izvorni_sadrzaj>
    <derivirana_varijabla naziv="DomainObject.Predmet.StrankaFormatedWithAdress_1"> Silvija Pavičić, Taborište 35, 44250 Taborište</derivirana_varijabla>
  </DomainObject.Predmet.StrankaFormatedWithAdress>
  <DomainObject.Predmet.StrankaFormatedWithAdressOIB>
    <izvorni_sadrzaj> Silvija Pavičić, OIB 35753440734, Taborište 35, 44250 Taborište</izvorni_sadrzaj>
    <derivirana_varijabla naziv="DomainObject.Predmet.StrankaFormatedWithAdressOIB_1"> Silvija Pavičić, OIB 35753440734, Taborište 35, 44250 Taborište</derivirana_varijabla>
  </DomainObject.Predmet.StrankaFormatedWithAdressOIB>
  <DomainObject.Predmet.StrankaWithAdress>
    <izvorni_sadrzaj>Silvija Pavičić Taborište 35,44250 Taborište</izvorni_sadrzaj>
    <derivirana_varijabla naziv="DomainObject.Predmet.StrankaWithAdress_1">Silvija Pavičić Taborište 35,44250 Taborište</derivirana_varijabla>
  </DomainObject.Predmet.StrankaWithAdress>
  <DomainObject.Predmet.StrankaWithAdressOIB>
    <izvorni_sadrzaj>Silvija Pavičić, OIB 35753440734, Taborište 35,44250 Taborište</izvorni_sadrzaj>
    <derivirana_varijabla naziv="DomainObject.Predmet.StrankaWithAdressOIB_1">Silvija Pavičić, OIB 35753440734, Taborište 35,44250 Taborište</derivirana_varijabla>
  </DomainObject.Predmet.StrankaWithAdressOIB>
  <DomainObject.Predmet.StrankaNazivFormated>
    <izvorni_sadrzaj>Silvija Pavičić</izvorni_sadrzaj>
    <derivirana_varijabla naziv="DomainObject.Predmet.StrankaNazivFormated_1">Silvija Pavičić</derivirana_varijabla>
  </DomainObject.Predmet.StrankaNazivFormated>
  <DomainObject.Predmet.StrankaNazivFormatedOIB>
    <izvorni_sadrzaj>Silvija Pavičić, OIB 35753440734</izvorni_sadrzaj>
    <derivirana_varijabla naziv="DomainObject.Predmet.StrankaNazivFormatedOIB_1">Silvija Pavičić, OIB 35753440734</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Silvija Pavičić</item>
    </izvorni_sadrzaj>
    <derivirana_varijabla naziv="DomainObject.Predmet.StrankaListFormated_1">
      <item>Silvija Pavičić</item>
    </derivirana_varijabla>
  </DomainObject.Predmet.StrankaListFormated>
  <DomainObject.Predmet.StrankaListFormatedOIB>
    <izvorni_sadrzaj>
      <item>Silvija Pavičić, OIB 35753440734</item>
    </izvorni_sadrzaj>
    <derivirana_varijabla naziv="DomainObject.Predmet.StrankaListFormatedOIB_1">
      <item>Silvija Pavičić, OIB 35753440734</item>
    </derivirana_varijabla>
  </DomainObject.Predmet.StrankaListFormatedOIB>
  <DomainObject.Predmet.StrankaListFormatedWithAdress>
    <izvorni_sadrzaj>
      <item>Silvija Pavičić, Taborište 35, 44250 Taborište</item>
    </izvorni_sadrzaj>
    <derivirana_varijabla naziv="DomainObject.Predmet.StrankaListFormatedWithAdress_1">
      <item>Silvija Pavičić, Taborište 35, 44250 Taborište</item>
    </derivirana_varijabla>
  </DomainObject.Predmet.StrankaListFormatedWithAdress>
  <DomainObject.Predmet.StrankaListFormatedWithAdressOIB>
    <izvorni_sadrzaj>
      <item>Silvija Pavičić, OIB 35753440734, Taborište 35, 44250 Taborište</item>
    </izvorni_sadrzaj>
    <derivirana_varijabla naziv="DomainObject.Predmet.StrankaListFormatedWithAdressOIB_1">
      <item>Silvija Pavičić, OIB 35753440734, Taborište 35, 44250 Taborište</item>
    </derivirana_varijabla>
  </DomainObject.Predmet.StrankaListFormatedWithAdressOIB>
  <DomainObject.Predmet.StrankaListNazivFormated>
    <izvorni_sadrzaj>
      <item>Silvija Pavičić</item>
    </izvorni_sadrzaj>
    <derivirana_varijabla naziv="DomainObject.Predmet.StrankaListNazivFormated_1">
      <item>Silvija Pavičić</item>
    </derivirana_varijabla>
  </DomainObject.Predmet.StrankaListNazivFormated>
  <DomainObject.Predmet.StrankaListNazivFormatedOIB>
    <izvorni_sadrzaj>
      <item>Silvija Pavičić, OIB 35753440734</item>
    </izvorni_sadrzaj>
    <derivirana_varijabla naziv="DomainObject.Predmet.StrankaListNazivFormatedOIB_1">
      <item>Silvija Pavičić, OIB 35753440734</item>
    </derivirana_varijabla>
  </DomainObject.Predmet.StrankaListNazivFormatedOIB>
  <DomainObject.Predmet.ProtuStrankaListFormated>
    <izvorni_sadrzaj>
      <item>AUTO TOMISLAV d.o.o. za trgovinu i usluge zastupanog po punomoćniku Robert Horvatić</item>
    </izvorni_sadrzaj>
    <derivirana_varijabla naziv="DomainObject.Predmet.ProtuStrankaListFormated_1">
      <item>AUTO TOMISLAV d.o.o. za trgovinu i usluge zastupanog po punomoćniku Robert Horvatić</item>
    </derivirana_varijabla>
  </DomainObject.Predmet.ProtuStrankaListFormated>
  <DomainObject.Predmet.ProtuStrankaListFormatedOIB>
    <izvorni_sadrzaj>
      <item>AUTO TOMISLAV d.o.o. za trgovinu i usluge, OIB 08214873915 zastupanog po punomoćniku Robert Horvatić</item>
    </izvorni_sadrzaj>
    <derivirana_varijabla naziv="DomainObject.Predmet.ProtuStrankaListFormatedOIB_1">
      <item>AUTO TOMISLAV d.o.o. za trgovinu i usluge, OIB 08214873915 zastupanog po punomoćniku Robert Horvatić</item>
    </derivirana_varijabla>
  </DomainObject.Predmet.ProtuStrankaListFormatedOIB>
  <DomainObject.Predmet.ProtuStrankaListFormatedWithAdress>
    <izvorni_sadrzaj>
      <item>AUTO TOMISLAV d.o.o. za trgovinu i usluge, Eugena Kumičića 62, 42000 Varaždin zastupanog po punomoćniku Robert Horvatić</item>
    </izvorni_sadrzaj>
    <derivirana_varijabla naziv="DomainObject.Predmet.ProtuStrankaListFormatedWithAdress_1">
      <item>AUTO TOMISLAV d.o.o. za trgovinu i usluge, Eugena Kumičića 62, 42000 Varaždin zastupanog po punomoćniku Robert Horvatić</item>
    </derivirana_varijabla>
  </DomainObject.Predmet.ProtuStrankaListFormatedWithAdress>
  <DomainObject.Predmet.ProtuStrankaListFormatedWithAdressOIB>
    <izvorni_sadrzaj>
      <item>AUTO TOMISLAV d.o.o. za trgovinu i usluge, OIB 08214873915, Eugena Kumičića 62, 42000 Varaždin zastupanog po punomoćniku Robert Horvatić</item>
    </izvorni_sadrzaj>
    <derivirana_varijabla naziv="DomainObject.Predmet.ProtuStrankaListFormatedWithAdressOIB_1">
      <item>AUTO TOMISLAV d.o.o. za trgovinu i usluge, OIB 08214873915, Eugena Kumičića 62, 42000 Varaždin zastupanog po punomoćniku Robert Horvatić</item>
    </derivirana_varijabla>
  </DomainObject.Predmet.ProtuStrankaListFormatedWithAdressOIB>
  <DomainObject.Predmet.ProtuStrankaListNazivFormated>
    <izvorni_sadrzaj>
      <item>AUTO TOMISLAV d.o.o. za trgovinu i usluge</item>
    </izvorni_sadrzaj>
    <derivirana_varijabla naziv="DomainObject.Predmet.ProtuStrankaListNazivFormated_1">
      <item>AUTO TOMISLAV d.o.o. za trgovinu i usluge</item>
    </derivirana_varijabla>
  </DomainObject.Predmet.ProtuStrankaListNazivFormated>
  <DomainObject.Predmet.ProtuStrankaListNazivFormatedOIB>
    <izvorni_sadrzaj>
      <item>AUTO TOMISLAV d.o.o. za trgovinu i usluge, OIB 08214873915</item>
    </izvorni_sadrzaj>
    <derivirana_varijabla naziv="DomainObject.Predmet.ProtuStrankaListNazivFormatedOIB_1">
      <item>AUTO TOMISLAV d.o.o. za trgovinu i usluge, OIB 08214873915</item>
    </derivirana_varijabla>
  </DomainObject.Predmet.ProtuStrankaListNazivFormatedOIB>
  <DomainObject.Predmet.OstaliListFormated>
    <izvorni_sadrzaj>
      <item>Robert Horvatić punomoćnik sudionika u postupku AUTO TOMISLAV d.o.o. za trgovinu i usluge</item>
      <item>Računovodstvo TS u Varaždinu</item>
      <item>Financijska agencija</item>
      <item>Sudski registar TS u Varaždinu</item>
    </izvorni_sadrzaj>
    <derivirana_varijabla naziv="DomainObject.Predmet.OstaliListFormated_1">
      <item>Robert Horvatić punomoćnik sudionika u postupku AUTO TOMISLAV d.o.o. za trgovinu i usluge</item>
      <item>Računovodstvo TS u Varaždinu</item>
      <item>Financijska agencija</item>
      <item>Sudski registar TS u Varaždinu</item>
    </derivirana_varijabla>
  </DomainObject.Predmet.OstaliListFormated>
  <DomainObject.Predmet.OstaliListFormatedOIB>
    <izvorni_sadrzaj>
      <item>Robert Horvatić, OIB 28905677314 punomoćnik sudionika u postupku AUTO TOMISLAV d.o.o. za trgovinu i usluge</item>
      <item>Računovodstvo TS u Varaždinu</item>
      <item>Financijska agencija, OIB 85821130368</item>
      <item>Sudski registar TS u Varaždinu</item>
    </izvorni_sadrzaj>
    <derivirana_varijabla naziv="DomainObject.Predmet.OstaliListFormatedOIB_1">
      <item>Robert Horvatić, OIB 28905677314 punomoćnik sudionika u postupku AUTO TOMISLAV d.o.o. za trgovinu i usluge</item>
      <item>Računovodstvo TS u Varaždinu</item>
      <item>Financijska agencija, OIB 85821130368</item>
      <item>Sudski registar TS u Varaždinu</item>
    </derivirana_varijabla>
  </DomainObject.Predmet.OstaliListFormatedOIB>
  <DomainObject.Predmet.OstaliListFormatedWithAdress>
    <izvorni_sadrzaj>
      <item>Robert Horvatić, Eugena Kumičića 62, 42000 Varaždin punomoćnik sudionika u postupku AUTO TOMISLAV d.o.o. za trgovinu i usluge</item>
      <item>Računovodstvo TS u Varaždinu, Ul. braće Radić 2, 42000 Varaždin</item>
      <item>Financijska agencija, Ulica grada Vukovara 70, 10000 Zagreb</item>
      <item>Sudski registar TS u Varaždinu, Ul. braće Radić 2, 42000 Varaždin</item>
    </izvorni_sadrzaj>
    <derivirana_varijabla naziv="DomainObject.Predmet.OstaliListFormatedWithAdress_1">
      <item>Robert Horvatić, Eugena Kumičića 62, 42000 Varaždin punomoćnik sudionika u postupku AUTO TOMISLAV d.o.o. za trgovinu i usluge</item>
      <item>Računovodstvo TS u Varaždinu, Ul. braće Radić 2, 42000 Varaždin</item>
      <item>Financijska agencija, Ulica grada Vukovara 70, 10000 Zagreb</item>
      <item>Sudski registar TS u Varaždinu, Ul. braće Radić 2, 42000 Varaždin</item>
    </derivirana_varijabla>
  </DomainObject.Predmet.OstaliListFormatedWithAdress>
  <DomainObject.Predmet.OstaliListFormatedWithAdressOIB>
    <izvorni_sadrzaj>
      <item>Robert Horvatić, OIB 28905677314, Eugena Kumičića 62, 42000 Varaždin punomoćnik sudionika u postupku AUTO TOMISLAV d.o.o. za trgovinu i usluge</item>
      <item>Računovodstvo TS u Varaždinu, Ul. braće Radić 2, 42000 Varaždin</item>
      <item>Financijska agencija, OIB 85821130368, Ulica grada Vukovara 70, 10000 Zagreb</item>
      <item>Sudski registar TS u Varaždinu, Ul. braće Radić 2, 42000 Varaždin</item>
    </izvorni_sadrzaj>
    <derivirana_varijabla naziv="DomainObject.Predmet.OstaliListFormatedWithAdressOIB_1">
      <item>Robert Horvatić, OIB 28905677314, Eugena Kumičića 62, 42000 Varaždin punomoćnik sudionika u postupku AUTO TOMISLAV d.o.o. za trgovinu i usluge</item>
      <item>Računovodstvo TS u Varaždinu, Ul. braće Radić 2, 42000 Varaždin</item>
      <item>Financijska agencija, OIB 85821130368, Ulica grada Vukovara 70, 10000 Zagreb</item>
      <item>Sudski registar TS u Varaždinu, Ul. braće Radić 2, 42000 Varaždin</item>
    </derivirana_varijabla>
  </DomainObject.Predmet.OstaliListFormatedWithAdressOIB>
  <DomainObject.Predmet.OstaliListNazivFormated>
    <izvorni_sadrzaj>
      <item>Robert Horvatić</item>
      <item>Računovodstvo TS u Varaždinu</item>
      <item>Financijska agencija</item>
      <item>Sudski registar TS u Varaždinu</item>
    </izvorni_sadrzaj>
    <derivirana_varijabla naziv="DomainObject.Predmet.OstaliListNazivFormated_1">
      <item>Robert Horvatić</item>
      <item>Računovodstvo TS u Varaždinu</item>
      <item>Financijska agencija</item>
      <item>Sudski registar TS u Varaždinu</item>
    </derivirana_varijabla>
  </DomainObject.Predmet.OstaliListNazivFormated>
  <DomainObject.Predmet.OstaliListNazivFormatedOIB>
    <izvorni_sadrzaj>
      <item>Robert Horvatić, OIB 28905677314</item>
      <item>Računovodstvo TS u Varaždinu</item>
      <item>Financijska agencija, OIB 85821130368</item>
      <item>Sudski registar TS u Varaždinu</item>
    </izvorni_sadrzaj>
    <derivirana_varijabla naziv="DomainObject.Predmet.OstaliListNazivFormatedOIB_1">
      <item>Robert Horvatić, OIB 28905677314</item>
      <item>Računovodstvo TS u Varaždinu</item>
      <item>Financijska agencija, OIB 85821130368</item>
      <item>Sudski registar TS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kolovoza 2017.</izvorni_sadrzaj>
    <derivirana_varijabla naziv="DomainObject.Datum_1">17. kolovoza 2017.</derivirana_varijabla>
  </DomainObject.Datum>
  <DomainObject.PoslovniBrojDokumenta>
    <izvorni_sadrzaj/>
    <derivirana_varijabla naziv="DomainObject.PoslovniBrojDokumenta_1"/>
  </DomainObject.PoslovniBrojDokumenta>
  <DomainObject.Predmet.StrankaIDrugi>
    <izvorni_sadrzaj>Silvija Pavičić</izvorni_sadrzaj>
    <derivirana_varijabla naziv="DomainObject.Predmet.StrankaIDrugi_1">Silvija Pavičić</derivirana_varijabla>
  </DomainObject.Predmet.StrankaIDrugi>
  <DomainObject.Predmet.ProtustrankaIDrugi>
    <izvorni_sadrzaj>AUTO TOMISLAV d.o.o. za trgovinu i usluge</izvorni_sadrzaj>
    <derivirana_varijabla naziv="DomainObject.Predmet.ProtustrankaIDrugi_1">AUTO TOMISLAV d.o.o. za trgovinu i usluge</derivirana_varijabla>
  </DomainObject.Predmet.ProtustrankaIDrugi>
  <DomainObject.Predmet.StrankaIDrugiAdressOIB>
    <izvorni_sadrzaj>Silvija Pavičić, OIB 35753440734, Taborište 35, 44250 Taborište</izvorni_sadrzaj>
    <derivirana_varijabla naziv="DomainObject.Predmet.StrankaIDrugiAdressOIB_1">Silvija Pavičić, OIB 35753440734, Taborište 35, 44250 Taborište</derivirana_varijabla>
  </DomainObject.Predmet.StrankaIDrugiAdressOIB>
  <DomainObject.Predmet.ProtustrankaIDrugiAdressOIB>
    <izvorni_sadrzaj>AUTO TOMISLAV d.o.o. za trgovinu i usluge, OIB 08214873915, Eugena Kumičića 62, 42000 Varaždin</izvorni_sadrzaj>
    <derivirana_varijabla naziv="DomainObject.Predmet.ProtustrankaIDrugiAdressOIB_1">AUTO TOMISLAV d.o.o. za trgovinu i usluge, OIB 08214873915, Eugena Kumičića 62,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TOMISLAV d.o.o. za trgovinu i usluge</item>
      <item>Silvija Pavičić</item>
      <item>Robert Horvatić</item>
      <item>Računovodstvo TS u Varaždinu</item>
      <item>Financijska agencija</item>
      <item>Sudski registar TS u Varaždinu</item>
    </izvorni_sadrzaj>
    <derivirana_varijabla naziv="DomainObject.Predmet.SudioniciListNaziv_1">
      <item>AUTO TOMISLAV d.o.o. za trgovinu i usluge</item>
      <item>Silvija Pavičić</item>
      <item>Robert Horvatić</item>
      <item>Računovodstvo TS u Varaždinu</item>
      <item>Financijska agencija</item>
      <item>Sudski registar TS u Varaždinu</item>
    </derivirana_varijabla>
  </DomainObject.Predmet.SudioniciListNaziv>
  <DomainObject.Predmet.SudioniciListAdressOIB>
    <izvorni_sadrzaj>
      <item>AUTO TOMISLAV d.o.o. za trgovinu i usluge, OIB 08214873915, Eugena Kumičića 62,42000 Varaždin</item>
      <item>Silvija Pavičić, OIB 35753440734, Taborište 35,44250 Taborište</item>
      <item>Robert Horvatić, OIB 28905677314, Eugena Kumičića 62,42000 Varaždin</item>
      <item>Računovodstvo TS u Varaždinu, Ul. braće Radić 2,42000 Varaždin</item>
      <item>Financijska agencija, OIB 85821130368, Ulica grada Vukovara 70,10000 Zagreb</item>
      <item>Sudski registar TS u Varaždinu, Ul. braće Radić 2,42000 Varaždin</item>
    </izvorni_sadrzaj>
    <derivirana_varijabla naziv="DomainObject.Predmet.SudioniciListAdressOIB_1">
      <item>AUTO TOMISLAV d.o.o. za trgovinu i usluge, OIB 08214873915, Eugena Kumičića 62,42000 Varaždin</item>
      <item>Silvija Pavičić, OIB 35753440734, Taborište 35,44250 Taborište</item>
      <item>Robert Horvatić, OIB 28905677314, Eugena Kumičića 62,42000 Varaždin</item>
      <item>Računovodstvo TS u Varaždinu, Ul. braće Radić 2,42000 Varaždin</item>
      <item>Financijska agencija, OIB 85821130368, Ulica grada Vukovara 70,10000 Zagreb</item>
      <item>Sudski registar TS u Varaždinu, Ul. braće Radić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08214873915</item>
      <item>, OIB 35753440734</item>
      <item>, OIB 28905677314</item>
      <item>, OIB null</item>
      <item>, OIB 85821130368</item>
      <item>, OIB null</item>
    </izvorni_sadrzaj>
    <derivirana_varijabla naziv="DomainObject.Predmet.SudioniciListNazivOIB_1">
      <item>, OIB 08214873915</item>
      <item>, OIB 35753440734</item>
      <item>, OIB 28905677314</item>
      <item>, OIB null</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E7CD18-08C1-4C6A-ADC7-D520FC91F0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721</properties:Words>
  <properties:Characters>4032</properties:Characters>
  <properties:Lines>113</properties:Lines>
  <properties:Paragraphs>36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2017-08-17T12:27:00Z</dcterms:created>
  <dc:creator>Ljubica Makovec</dc:creator>
  <cp:lastModifiedBy>Marko Makaj</cp:lastModifiedBy>
  <cp:lastPrinted>2017-08-17T12:22:00Z</cp:lastPrinted>
  <dcterms:modified xmlns:xsi="http://www.w3.org/2001/XMLSchema-instance" xsi:type="dcterms:W3CDTF">2017-08-17T12:29:00Z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