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2b60" w14:paraId="4332b60" w:rsidRDefault="00A62BD1" w:rsidR="00A62BD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70D53" w:rsidR="00370D53" w:rsidRPr="009D213C">
      <w:pPr>
        <w:rPr>
          <w:rFonts w:hAnsi="Times New Roman" w:ascii="Times New Roman"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6910F8">
        <w:rPr>
          <w:rFonts w:hAnsi="Times New Roman" w:ascii="Times New Roman"/>
          <w:szCs w:val="24"/>
        </w:rPr>
        <w:t>1104</w:t>
      </w:r>
      <w:r w:rsidR="00D7111C">
        <w:rPr>
          <w:rFonts w:hAnsi="Times New Roman" w:ascii="Times New Roman"/>
          <w:szCs w:val="24"/>
        </w:rPr>
        <w:t>/13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BB2BFA">
        <w:rPr>
          <w:rFonts w:hAnsi="Times New Roman" w:ascii="Times New Roman"/>
          <w:szCs w:val="24"/>
        </w:rPr>
        <w:t>-118</w:t>
      </w:r>
      <w:r w:rsidR="001E7045" w:rsidRPr="009D213C">
        <w:rPr>
          <w:rFonts w:hAnsi="Times New Roman" w:ascii="Times New Roman"/>
          <w:szCs w:val="24"/>
        </w:rPr>
        <w:t xml:space="preserve">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6910F8" w:rsidRPr="006910F8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>29</w:t>
      </w:r>
      <w:r w:rsidR="00A43544">
        <w:rPr>
          <w:rFonts w:hAnsi="Times New Roman" w:ascii="Times New Roman"/>
          <w:szCs w:val="24"/>
        </w:rPr>
        <w:t xml:space="preserve">. </w:t>
      </w:r>
      <w:r w:rsidR="008A52C8">
        <w:rPr>
          <w:rFonts w:hAnsi="Times New Roman" w:ascii="Times New Roman"/>
          <w:szCs w:val="24"/>
        </w:rPr>
        <w:t>prosinca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9651A0">
        <w:rPr>
          <w:rFonts w:hAnsi="Times New Roman" w:ascii="Times New Roman"/>
          <w:szCs w:val="24"/>
        </w:rPr>
        <w:t>5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8A52C8" w:rsidR="008A52C8" w:rsidRPr="008A52C8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Određuje se ročište za diobu kupovnine polučene prodajom nekretnine stečajnog dužnika</w:t>
      </w:r>
      <w:r w:rsidRPr="008A52C8">
        <w:rPr>
          <w:szCs w:val="24"/>
        </w:rPr>
        <w:t xml:space="preserve">, </w:t>
      </w:r>
      <w:r w:rsidR="008A52C8">
        <w:rPr>
          <w:szCs w:val="24"/>
        </w:rPr>
        <w:t>a koja je upisana u Općinskom</w:t>
      </w:r>
      <w:r w:rsidR="008A52C8" w:rsidRPr="008A52C8">
        <w:rPr>
          <w:szCs w:val="24"/>
        </w:rPr>
        <w:t xml:space="preserve"> sud</w:t>
      </w:r>
      <w:r w:rsidR="008A52C8">
        <w:rPr>
          <w:szCs w:val="24"/>
        </w:rPr>
        <w:t>u</w:t>
      </w:r>
      <w:r w:rsidR="008A52C8" w:rsidRPr="008A52C8">
        <w:rPr>
          <w:szCs w:val="24"/>
        </w:rPr>
        <w:t xml:space="preserve"> u Novom Zagrebu, zemljišno knjižni odjel, zk.ul.br. 56271, k.o. Jakuševec, kat. čes. br. 472/5 – Stambeno-poslovna zgrada br. 12. i dvorište u Zagrebu, Draganići, ukupne površine 616 m2, i to:</w:t>
      </w:r>
    </w:p>
    <w:p w:rsidRDefault="008A52C8" w:rsidP="008A52C8" w:rsidR="008A52C8" w:rsidRPr="008A52C8">
      <w:pPr>
        <w:pStyle w:val="Tijeloteksta"/>
        <w:ind w:left="780"/>
        <w:rPr>
          <w:szCs w:val="24"/>
        </w:rPr>
      </w:pPr>
    </w:p>
    <w:p w:rsidRDefault="008A52C8" w:rsidP="008A52C8" w:rsidR="008A52C8">
      <w:pPr>
        <w:pStyle w:val="Tijeloteksta"/>
        <w:ind w:left="780"/>
        <w:rPr>
          <w:szCs w:val="24"/>
        </w:rPr>
      </w:pPr>
      <w:r w:rsidRPr="008A52C8">
        <w:rPr>
          <w:szCs w:val="24"/>
        </w:rPr>
        <w:tab/>
        <w:t xml:space="preserve"> -1.ETAŽA 135/1000 – 1. poslovni prostor E9 u prizemlju, površine 70,44 m2, koji se sastoji od: ulaza, hodnika, kuhinje, predprostora, wc-a, 3 ureda i vrta i parkirališnim mjestom pm E9 u dvorištu obračunske površine 2,88 m2 (stvarna površina 11,50 m2) u planu posebnih dijelova zgrade označeno u </w:t>
      </w:r>
      <w:r>
        <w:rPr>
          <w:szCs w:val="24"/>
        </w:rPr>
        <w:t>tlocrtu prizemlja crvenom bojom,</w:t>
      </w:r>
    </w:p>
    <w:p w:rsidRDefault="008A52C8" w:rsidP="008A52C8" w:rsidR="008A52C8">
      <w:pPr>
        <w:pStyle w:val="Tijeloteksta"/>
        <w:ind w:left="780"/>
        <w:rPr>
          <w:szCs w:val="24"/>
        </w:rPr>
      </w:pPr>
    </w:p>
    <w:p w:rsidRDefault="00283512" w:rsidP="008A52C8" w:rsidR="00283512" w:rsidRPr="008A52C8">
      <w:pPr>
        <w:pStyle w:val="Tijeloteksta"/>
        <w:ind w:left="780"/>
        <w:rPr>
          <w:szCs w:val="24"/>
        </w:rPr>
      </w:pPr>
      <w:r w:rsidRPr="008A52C8">
        <w:rPr>
          <w:szCs w:val="24"/>
        </w:rPr>
        <w:t xml:space="preserve">a koje će se održati dana </w:t>
      </w:r>
      <w:r w:rsidR="008A52C8">
        <w:rPr>
          <w:szCs w:val="24"/>
        </w:rPr>
        <w:t>21</w:t>
      </w:r>
      <w:r w:rsidR="00A43544" w:rsidRPr="008A52C8">
        <w:rPr>
          <w:szCs w:val="24"/>
        </w:rPr>
        <w:t xml:space="preserve"> </w:t>
      </w:r>
      <w:r w:rsidR="008A52C8">
        <w:rPr>
          <w:szCs w:val="24"/>
        </w:rPr>
        <w:t>siječnja</w:t>
      </w:r>
      <w:r w:rsidR="00A43544" w:rsidRPr="008A52C8">
        <w:rPr>
          <w:szCs w:val="24"/>
        </w:rPr>
        <w:t xml:space="preserve"> </w:t>
      </w:r>
      <w:r w:rsidR="006278B7" w:rsidRPr="008A52C8">
        <w:rPr>
          <w:szCs w:val="24"/>
        </w:rPr>
        <w:t>201</w:t>
      </w:r>
      <w:r w:rsidR="008A52C8">
        <w:rPr>
          <w:szCs w:val="24"/>
        </w:rPr>
        <w:t>6</w:t>
      </w:r>
      <w:r w:rsidR="006278B7" w:rsidRPr="008A52C8">
        <w:rPr>
          <w:szCs w:val="24"/>
        </w:rPr>
        <w:t>. u</w:t>
      </w:r>
      <w:r w:rsidRPr="008A52C8">
        <w:rPr>
          <w:szCs w:val="24"/>
        </w:rPr>
        <w:t xml:space="preserve"> </w:t>
      </w:r>
      <w:r w:rsidR="008A52C8">
        <w:rPr>
          <w:szCs w:val="24"/>
        </w:rPr>
        <w:t>10:00</w:t>
      </w:r>
      <w:r w:rsidR="00A43544" w:rsidRPr="008A52C8">
        <w:rPr>
          <w:szCs w:val="24"/>
        </w:rPr>
        <w:t xml:space="preserve"> </w:t>
      </w:r>
      <w:r w:rsidR="006278B7" w:rsidRPr="008A52C8">
        <w:rPr>
          <w:szCs w:val="24"/>
        </w:rPr>
        <w:t>sati</w:t>
      </w:r>
      <w:r w:rsidRPr="008A52C8">
        <w:rPr>
          <w:szCs w:val="24"/>
        </w:rPr>
        <w:t xml:space="preserve">, </w:t>
      </w:r>
      <w:r w:rsidR="004D0CAA" w:rsidRPr="008A52C8">
        <w:rPr>
          <w:szCs w:val="24"/>
        </w:rPr>
        <w:t>u</w:t>
      </w:r>
      <w:r w:rsidRPr="008A52C8">
        <w:rPr>
          <w:szCs w:val="24"/>
        </w:rPr>
        <w:t xml:space="preserve"> Trgovačko</w:t>
      </w:r>
      <w:r w:rsidR="004D0CAA" w:rsidRPr="008A52C8">
        <w:rPr>
          <w:szCs w:val="24"/>
        </w:rPr>
        <w:t>m</w:t>
      </w:r>
      <w:r w:rsidRPr="008A52C8">
        <w:rPr>
          <w:szCs w:val="24"/>
        </w:rPr>
        <w:t xml:space="preserve"> sud</w:t>
      </w:r>
      <w:r w:rsidR="004D0CAA" w:rsidRPr="008A52C8">
        <w:rPr>
          <w:szCs w:val="24"/>
        </w:rPr>
        <w:t>u</w:t>
      </w:r>
      <w:r w:rsidRPr="008A52C8">
        <w:rPr>
          <w:szCs w:val="24"/>
        </w:rPr>
        <w:t xml:space="preserve"> u Za</w:t>
      </w:r>
      <w:r w:rsidR="004D0CAA" w:rsidRPr="008A52C8">
        <w:rPr>
          <w:szCs w:val="24"/>
        </w:rPr>
        <w:t>grebu, Petrinjska 8, soba br. 91</w:t>
      </w:r>
      <w:r w:rsidRPr="008A52C8">
        <w:rPr>
          <w:szCs w:val="24"/>
        </w:rPr>
        <w:t>/II</w:t>
      </w:r>
      <w:r w:rsidR="004D0CAA" w:rsidRPr="008A52C8">
        <w:rPr>
          <w:szCs w:val="24"/>
        </w:rPr>
        <w:t xml:space="preserve"> (ulična zgrada)</w:t>
      </w:r>
      <w:r w:rsidRPr="008A52C8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8A52C8">
        <w:rPr>
          <w:rFonts w:hAnsi="Times New Roman" w:ascii="Times New Roman"/>
          <w:szCs w:val="24"/>
        </w:rPr>
        <w:t>29</w:t>
      </w:r>
      <w:r w:rsidR="00A43544">
        <w:rPr>
          <w:rFonts w:hAnsi="Times New Roman" w:ascii="Times New Roman"/>
          <w:szCs w:val="24"/>
        </w:rPr>
        <w:t xml:space="preserve">. </w:t>
      </w:r>
      <w:r w:rsidR="008A52C8">
        <w:rPr>
          <w:rFonts w:hAnsi="Times New Roman" w:ascii="Times New Roman"/>
          <w:szCs w:val="24"/>
        </w:rPr>
        <w:t>prosinca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9651A0">
        <w:rPr>
          <w:rFonts w:hAnsi="Times New Roman" w:ascii="Times New Roman"/>
          <w:szCs w:val="24"/>
        </w:rPr>
        <w:t>5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D243E2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R="00A4354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</w:t>
      </w:r>
      <w:r w:rsidRPr="009D213C">
        <w:rPr>
          <w:rFonts w:hAnsi="Times New Roman" w:ascii="Times New Roman"/>
          <w:szCs w:val="24"/>
        </w:rPr>
        <w:t xml:space="preserve">20 St- </w:t>
      </w:r>
      <w:r>
        <w:rPr>
          <w:rFonts w:hAnsi="Times New Roman" w:ascii="Times New Roman"/>
          <w:szCs w:val="24"/>
        </w:rPr>
        <w:t>1104/13</w:t>
      </w:r>
    </w:p>
    <w:p w:rsidRDefault="008A52C8" w:rsidR="008A52C8">
      <w:pPr>
        <w:rPr>
          <w:rFonts w:hAnsi="Times New Roman" w:ascii="Times New Roman"/>
          <w:szCs w:val="24"/>
        </w:rPr>
      </w:pPr>
    </w:p>
    <w:p w:rsidRDefault="008A52C8" w:rsidR="008A52C8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D243E2" w:rsidR="00D243E2">
      <w:pPr>
        <w:pStyle w:val="Tijeloteksta"/>
        <w:rPr>
          <w:szCs w:val="24"/>
        </w:rPr>
      </w:pPr>
    </w:p>
    <w:p w:rsidRDefault="00D243E2" w:rsidP="003C5659" w:rsidR="00D243E2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D243E2" w:rsidR="00D243E2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70D53" w:rsidR="00370D53" w:rsidRPr="009D213C">
      <w:pPr>
        <w:pStyle w:val="Tijeloteksta"/>
        <w:rPr>
          <w:szCs w:val="24"/>
        </w:rPr>
      </w:pPr>
    </w:p>
    <w:p w:rsidRDefault="009427B5" w:rsidP="00A43544" w:rsidR="00671229" w:rsidRPr="00D243E2">
      <w:pPr>
        <w:rPr>
          <w:rFonts w:hAnsi="Times New Roman" w:ascii="Times New Roman"/>
          <w:color w:val="FFFFFF"/>
          <w:sz w:val="22"/>
          <w:szCs w:val="22"/>
        </w:rPr>
      </w:pPr>
      <w:r w:rsidRPr="00D243E2">
        <w:rPr>
          <w:rFonts w:hAnsi="Times New Roman" w:ascii="Times New Roman"/>
          <w:color w:val="FFFFFF"/>
          <w:sz w:val="22"/>
          <w:szCs w:val="22"/>
        </w:rPr>
        <w:t xml:space="preserve">  </w:t>
      </w:r>
      <w:r w:rsidR="00671229" w:rsidRPr="00D243E2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671229" w:rsidP="00671229" w:rsidR="00671229" w:rsidRPr="00D243E2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D243E2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8A52C8" w:rsidP="008A52C8" w:rsidR="00671229" w:rsidRPr="00D243E2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D243E2">
        <w:rPr>
          <w:rFonts w:hAnsi="Times New Roman" w:ascii="Times New Roman"/>
          <w:color w:val="FFFFFF"/>
          <w:sz w:val="22"/>
          <w:szCs w:val="22"/>
        </w:rPr>
        <w:t>razlučni vjerovnici Societe Generale – Splitska banka d.d. Split putem pun. Ema Kalogjera Juranić, Zagreb, Trg Bana J. Jelačića 3</w:t>
      </w:r>
      <w:r w:rsidR="004334D2" w:rsidRPr="00D243E2">
        <w:rPr>
          <w:rFonts w:hAnsi="Times New Roman" w:ascii="Times New Roman"/>
          <w:color w:val="FFFFFF"/>
          <w:sz w:val="22"/>
          <w:szCs w:val="22"/>
        </w:rPr>
        <w:t>e-</w:t>
      </w:r>
      <w:r w:rsidR="00671229" w:rsidRPr="00D243E2">
        <w:rPr>
          <w:rFonts w:hAnsi="Times New Roman" w:ascii="Times New Roman"/>
          <w:color w:val="FFFFFF"/>
          <w:sz w:val="22"/>
          <w:szCs w:val="22"/>
        </w:rPr>
        <w:t>oglasna ploča suda</w:t>
      </w:r>
      <w:r w:rsidR="004334D2" w:rsidRPr="00D243E2">
        <w:rPr>
          <w:rFonts w:hAnsi="Times New Roman" w:ascii="Times New Roman"/>
          <w:color w:val="FFFFFF"/>
          <w:sz w:val="22"/>
          <w:szCs w:val="22"/>
        </w:rPr>
        <w:t xml:space="preserve"> (8 dana)</w:t>
      </w:r>
    </w:p>
    <w:p w:rsidRDefault="008A52C8" w:rsidP="008A52C8" w:rsidR="008A52C8" w:rsidRPr="00D243E2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D243E2">
        <w:rPr>
          <w:rFonts w:hAnsi="Times New Roman" w:ascii="Times New Roman"/>
          <w:color w:val="FFFFFF"/>
          <w:sz w:val="22"/>
          <w:szCs w:val="22"/>
        </w:rPr>
        <w:t>e-oglasna ploča suda 8 dana</w:t>
      </w:r>
    </w:p>
    <w:p w:rsidRDefault="008A52C8" w:rsidP="00671229" w:rsidR="00166D03" w:rsidRPr="00D243E2">
      <w:pPr>
        <w:jc w:val="both"/>
        <w:rPr>
          <w:rFonts w:hAnsi="Times New Roman" w:ascii="Times New Roman"/>
          <w:color w:val="FFFFFF"/>
          <w:sz w:val="22"/>
          <w:szCs w:val="22"/>
        </w:rPr>
      </w:pPr>
      <w:r w:rsidRPr="00D243E2">
        <w:rPr>
          <w:rFonts w:hAnsi="Times New Roman" w:ascii="Times New Roman"/>
          <w:color w:val="FFFFFF"/>
          <w:sz w:val="22"/>
          <w:szCs w:val="22"/>
        </w:rPr>
        <w:t>29.12.15.</w:t>
      </w:r>
    </w:p>
    <w:p w:rsidRDefault="008A52C8" w:rsidP="00671229" w:rsidR="008A52C8">
      <w:pPr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438" w:rsidP="008A52C8" w:rsidR="00245438">
      <w:r>
        <w:separator/>
      </w:r>
    </w:p>
  </w:endnote>
  <w:endnote w:id="0" w:type="continuationSeparator">
    <w:p w:rsidRDefault="00245438" w:rsidP="008A52C8" w:rsidR="00245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438" w:rsidP="008A52C8" w:rsidR="00245438">
      <w:r>
        <w:separator/>
      </w:r>
    </w:p>
  </w:footnote>
  <w:footnote w:id="0" w:type="continuationSeparator">
    <w:p w:rsidRDefault="00245438" w:rsidP="008A52C8" w:rsidR="00245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BFA">
          <w:rPr>
            <w:noProof/>
          </w:rPr>
          <w:t>2</w:t>
        </w:r>
        <w:r>
          <w:fldChar w:fldCharType="end"/>
        </w:r>
      </w:p>
    </w:sdtContent>
  </w:sdt>
  <w:p w:rsidRDefault="008A52C8" w:rsidR="008A52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D09EC"/>
    <w:rsid w:val="001504A0"/>
    <w:rsid w:val="00160880"/>
    <w:rsid w:val="00166D03"/>
    <w:rsid w:val="001C3D3D"/>
    <w:rsid w:val="001D4A3C"/>
    <w:rsid w:val="001E7045"/>
    <w:rsid w:val="00245438"/>
    <w:rsid w:val="002509BD"/>
    <w:rsid w:val="00283512"/>
    <w:rsid w:val="002D561A"/>
    <w:rsid w:val="003043F2"/>
    <w:rsid w:val="0031455B"/>
    <w:rsid w:val="00331A26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612D2B"/>
    <w:rsid w:val="006278B7"/>
    <w:rsid w:val="00645CAB"/>
    <w:rsid w:val="00651CCF"/>
    <w:rsid w:val="00671229"/>
    <w:rsid w:val="006712C7"/>
    <w:rsid w:val="006910F8"/>
    <w:rsid w:val="00691FFC"/>
    <w:rsid w:val="00762F6F"/>
    <w:rsid w:val="007A1141"/>
    <w:rsid w:val="007E2720"/>
    <w:rsid w:val="00810D75"/>
    <w:rsid w:val="008813F7"/>
    <w:rsid w:val="008A52C8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BB2BFA"/>
    <w:rsid w:val="00C115E5"/>
    <w:rsid w:val="00C31E51"/>
    <w:rsid w:val="00C74C85"/>
    <w:rsid w:val="00CC1263"/>
    <w:rsid w:val="00CD714B"/>
    <w:rsid w:val="00D23FE1"/>
    <w:rsid w:val="00D243E2"/>
    <w:rsid w:val="00D319DF"/>
    <w:rsid w:val="00D544D5"/>
    <w:rsid w:val="00D6429C"/>
    <w:rsid w:val="00D668A2"/>
    <w:rsid w:val="00D7111C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24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3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3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3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3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24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3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3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3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3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St-1104/2013-118</izvorni_sadrzaj>
    <derivirana_varijabla naziv="DomainObject.Oznaka_1">St-1104/2013-118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</izvorni_sadrzaj>
    <derivirana_varijabla naziv="DomainObject.Predmet.StrankaFormated_1">  FINA; VODOGRAD I.G d.o.o.; OPĆINSKI SUD U SAMOBORU; MITAS MOBILIS d.o.o. za trgovinu i usluge</derivirana_varijabla>
  </DomainObject.Predmet.StrankaFormated>
  <DomainObject.Predmet.StrankaFormatedOIB>
    <izvorni_sadrzaj>  FINA, OIB 85821130368; VODOGRAD I.G d.o.o.; OPĆINSKI SUD U SAMOBORU; MITAS MOBILIS d.o.o. za trgovinu i usluge, OIB 50700413671</izvorni_sadrzaj>
    <derivirana_varijabla naziv="DomainObject.Predmet.StrankaFormatedOIB_1">  FINA, OIB 85821130368; VODOGRAD I.G d.o.o.; OPĆINSKI SUD U SAMOBORU; MITAS MOBILIS d.o.o. za trgovinu i usluge, OIB 50700413671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</izvorni_sadrzaj>
    <derivirana_varijabla naziv="DomainObject.Predmet.StrankaFormatedWithAdress_1"> FINA, Ul. grada Vukovara 70, 10000 Zagreb; VODOGRAD I.G d.o.o.; OPĆINSKI SUD U SAMOBORU; MITAS MOBILIS d.o.o. za trgovinu i usluge, Kreše Golika 5B, Zagreb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</izvorni_sadrzaj>
    <derivirana_varijabla naziv="DomainObject.Predmet.StrankaWithAdress_1">FINA Ul. grada Vukovara 70,10000 Zagreb,VODOGRAD I.G d.o.o. ,OPĆINSKI SUD U SAMOBORU ,MITAS MOBILIS d.o.o. za trgovinu i usluge Kreše Golika 5B,Zagreb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</derivirana_varijabla>
  </DomainObject.Predmet.StrankaWithAdressOIB>
  <DomainObject.Predmet.StrankaNazivFormated>
    <izvorni_sadrzaj>FINA,VODOGRAD I.G d.o.o.,OPĆINSKI SUD U SAMOBORU,MITAS MOBILIS d.o.o. za trgovinu i usluge</izvorni_sadrzaj>
    <derivirana_varijabla naziv="DomainObject.Predmet.StrankaNazivFormated_1">FINA,VODOGRAD I.G d.o.o.,OPĆINSKI SUD U SAMOBORU,MITAS MOBILIS d.o.o. za trgovinu i usluge</derivirana_varijabla>
  </DomainObject.Predmet.StrankaNazivFormated>
  <DomainObject.Predmet.StrankaNazivFormatedOIB>
    <izvorni_sadrzaj>FINA, OIB 85821130368,VODOGRAD I.G d.o.o.,OPĆINSKI SUD U SAMOBORU,MITAS MOBILIS d.o.o. za trgovinu i usluge, OIB 50700413671</izvorni_sadrzaj>
    <derivirana_varijabla naziv="DomainObject.Predmet.StrankaNazivFormatedOIB_1">FINA, OIB 85821130368,VODOGRAD I.G d.o.o.,OPĆINSKI SUD U SAMOBORU,MITAS MOBILIS d.o.o. za trgovinu i usluge, OIB 50700413671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St-1104/2013-118</izvorni_sadrzaj>
    <derivirana_varijabla naziv="DomainObject.PoslovniBrojDokumenta_1">St-1104/2013-118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384</properties:Words>
  <properties:Characters>1939</properties:Characters>
  <properties:Lines>66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2015-12-29T14:30:00Z</dcterms:created>
  <dc:creator>Sudsko vijeće</dc:creator>
  <cp:lastModifiedBy>Valentina Kranjčić</cp:lastModifiedBy>
  <cp:lastPrinted>2015-12-30T08:06:00Z</cp:lastPrinted>
  <dcterms:modified xmlns:xsi="http://www.w3.org/2001/XMLSchema-instance" xsi:type="dcterms:W3CDTF">2015-12-30T08:07:00Z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St-1104/2013-118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