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7c76" w14:paraId="44d7c76" w:rsidRDefault="00573012" w:rsidP="00573012" w:rsidR="00573012" w:rsidRPr="0043347A">
      <w:pPr>
        <w:jc w:val="center"/>
        <w15:collapsed w:val="false"/>
        <w:rPr>
          <w:rFonts w:cstheme="minorHAnsi" w:hAnsiTheme="minorHAnsi" w:asciiTheme="minorHAnsi"/>
          <w:b/>
          <w:sz w:val="28"/>
        </w:rPr>
      </w:pPr>
      <w:bookmarkStart w:name="_GoBack" w:id="0"/>
      <w:bookmarkEnd w:id="0"/>
      <w:r w:rsidRPr="0043347A">
        <w:rPr>
          <w:rFonts w:cstheme="minorHAnsi" w:hAnsiTheme="minorHAnsi" w:asciiTheme="minorHAnsi"/>
          <w:b/>
          <w:sz w:val="28"/>
        </w:rPr>
        <w:t>Obrazac 21.</w:t>
      </w:r>
    </w:p>
    <w:p w:rsidRDefault="00573012" w:rsidP="00573012" w:rsidR="00573012" w:rsidRPr="0043347A">
      <w:pPr>
        <w:jc w:val="center"/>
        <w:rPr>
          <w:rFonts w:cstheme="minorHAnsi" w:hAnsiTheme="minorHAnsi" w:asciiTheme="minorHAnsi"/>
          <w:b/>
          <w:sz w:val="24"/>
        </w:rPr>
      </w:pPr>
      <w:r w:rsidRPr="0043347A">
        <w:rPr>
          <w:rFonts w:cstheme="minorHAnsi" w:hAnsiTheme="minorHAnsi" w:asciiTheme="minorHAnsi"/>
          <w:b/>
          <w:sz w:val="24"/>
        </w:rPr>
        <w:t xml:space="preserve">IZVJEŠĆE </w:t>
      </w:r>
      <w:r w:rsidRPr="0043347A">
        <w:rPr>
          <w:rFonts w:cstheme="minorHAnsi" w:hAnsiTheme="minorHAnsi" w:asciiTheme="minorHAnsi"/>
          <w:b/>
          <w:sz w:val="24"/>
          <w:szCs w:val="24"/>
        </w:rPr>
        <w:t>STEČAJNOGA</w:t>
      </w:r>
      <w:r w:rsidRPr="0043347A">
        <w:rPr>
          <w:rFonts w:cstheme="minorHAnsi" w:hAnsiTheme="minorHAnsi" w:asciiTheme="minorHAnsi"/>
          <w:b/>
          <w:sz w:val="24"/>
        </w:rPr>
        <w:t xml:space="preserve"> UPRAVITELJA O STANJU STEČAJNE MASE U RAZDOBLJU OD</w:t>
      </w:r>
      <w:r w:rsidR="00EC359F" w:rsidRPr="0043347A">
        <w:rPr>
          <w:rFonts w:cstheme="minorHAnsi" w:hAnsiTheme="minorHAnsi" w:asciiTheme="minorHAnsi"/>
          <w:b/>
          <w:sz w:val="24"/>
        </w:rPr>
        <w:t xml:space="preserve"> </w:t>
      </w:r>
      <w:r w:rsidR="00602CF5">
        <w:rPr>
          <w:rFonts w:cstheme="minorHAnsi" w:hAnsiTheme="minorHAnsi" w:asciiTheme="minorHAnsi"/>
          <w:b/>
          <w:sz w:val="24"/>
        </w:rPr>
        <w:t>20</w:t>
      </w:r>
      <w:r w:rsidR="00EC359F" w:rsidRPr="0043347A">
        <w:rPr>
          <w:rFonts w:cstheme="minorHAnsi" w:hAnsiTheme="minorHAnsi" w:asciiTheme="minorHAnsi"/>
          <w:b/>
          <w:sz w:val="24"/>
        </w:rPr>
        <w:t>.</w:t>
      </w:r>
      <w:r w:rsidR="00602CF5">
        <w:rPr>
          <w:rFonts w:cstheme="minorHAnsi" w:hAnsiTheme="minorHAnsi" w:asciiTheme="minorHAnsi"/>
          <w:b/>
          <w:sz w:val="24"/>
        </w:rPr>
        <w:t>02</w:t>
      </w:r>
      <w:r w:rsidR="00EC359F" w:rsidRPr="0043347A">
        <w:rPr>
          <w:rFonts w:cstheme="minorHAnsi" w:hAnsiTheme="minorHAnsi" w:asciiTheme="minorHAnsi"/>
          <w:b/>
          <w:sz w:val="24"/>
        </w:rPr>
        <w:t>.201</w:t>
      </w:r>
      <w:r w:rsidR="00FF3B3D">
        <w:rPr>
          <w:rFonts w:cstheme="minorHAnsi" w:hAnsiTheme="minorHAnsi" w:asciiTheme="minorHAnsi"/>
          <w:b/>
          <w:sz w:val="24"/>
        </w:rPr>
        <w:t>7</w:t>
      </w:r>
      <w:r w:rsidR="00EC359F" w:rsidRPr="0043347A">
        <w:rPr>
          <w:rFonts w:cstheme="minorHAnsi" w:hAnsiTheme="minorHAnsi" w:asciiTheme="minorHAnsi"/>
          <w:b/>
          <w:sz w:val="24"/>
        </w:rPr>
        <w:t>.</w:t>
      </w:r>
      <w:r w:rsidRPr="0043347A">
        <w:rPr>
          <w:rFonts w:cstheme="minorHAnsi" w:hAnsiTheme="minorHAnsi" w:asciiTheme="minorHAnsi"/>
          <w:b/>
          <w:sz w:val="24"/>
        </w:rPr>
        <w:t xml:space="preserve"> DO </w:t>
      </w:r>
      <w:r w:rsidR="00602CF5">
        <w:rPr>
          <w:rFonts w:cstheme="minorHAnsi" w:hAnsiTheme="minorHAnsi" w:asciiTheme="minorHAnsi"/>
          <w:b/>
          <w:sz w:val="24"/>
        </w:rPr>
        <w:t>15</w:t>
      </w:r>
      <w:r w:rsidR="00EC359F" w:rsidRPr="0043347A">
        <w:rPr>
          <w:rFonts w:cstheme="minorHAnsi" w:hAnsiTheme="minorHAnsi" w:asciiTheme="minorHAnsi"/>
          <w:b/>
          <w:sz w:val="24"/>
        </w:rPr>
        <w:t>.</w:t>
      </w:r>
      <w:r w:rsidR="00602CF5">
        <w:rPr>
          <w:rFonts w:cstheme="minorHAnsi" w:hAnsiTheme="minorHAnsi" w:asciiTheme="minorHAnsi"/>
          <w:b/>
          <w:sz w:val="24"/>
        </w:rPr>
        <w:t>05</w:t>
      </w:r>
      <w:r w:rsidR="00EC359F" w:rsidRPr="0043347A">
        <w:rPr>
          <w:rFonts w:cstheme="minorHAnsi" w:hAnsiTheme="minorHAnsi" w:asciiTheme="minorHAnsi"/>
          <w:b/>
          <w:sz w:val="24"/>
        </w:rPr>
        <w:t>.201</w:t>
      </w:r>
      <w:r w:rsidR="00602CF5">
        <w:rPr>
          <w:rFonts w:cstheme="minorHAnsi" w:hAnsiTheme="minorHAnsi" w:asciiTheme="minorHAnsi"/>
          <w:b/>
          <w:sz w:val="24"/>
        </w:rPr>
        <w:t>8</w:t>
      </w:r>
      <w:r w:rsidR="00EC359F" w:rsidRPr="0043347A">
        <w:rPr>
          <w:rFonts w:cstheme="minorHAnsi" w:hAnsiTheme="minorHAnsi" w:asciiTheme="minorHAnsi"/>
          <w:b/>
          <w:sz w:val="24"/>
        </w:rPr>
        <w:t>.</w:t>
      </w:r>
      <w:r w:rsidR="00CD31F2">
        <w:rPr>
          <w:rFonts w:cstheme="minorHAnsi" w:hAnsiTheme="minorHAnsi" w:asciiTheme="minorHAnsi"/>
          <w:b/>
          <w:sz w:val="24"/>
        </w:rPr>
        <w:t xml:space="preserve"> </w:t>
      </w:r>
    </w:p>
    <w:p w:rsidRDefault="00573012" w:rsidP="00573012" w:rsidR="00573012" w:rsidRPr="0043347A">
      <w:pPr>
        <w:jc w:val="center"/>
        <w:rPr>
          <w:rFonts w:cstheme="minorHAnsi" w:hAnsiTheme="minorHAnsi" w:asciiTheme="minorHAnsi"/>
          <w:b/>
          <w:sz w:val="24"/>
        </w:rPr>
      </w:pPr>
    </w:p>
    <w:p w:rsidRDefault="00EC359F" w:rsidP="009F5C30" w:rsidR="00573012" w:rsidRPr="00390F6C">
      <w:pPr>
        <w:spacing w:after="0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390F6C">
        <w:rPr>
          <w:rFonts w:cstheme="minorHAnsi" w:hAnsiTheme="minorHAnsi" w:asciiTheme="minorHAnsi"/>
          <w:b/>
          <w:sz w:val="24"/>
          <w:szCs w:val="24"/>
          <w:lang w:val="pl-PL"/>
        </w:rPr>
        <w:t>Trgovački sud u Zagrebu</w:t>
      </w:r>
    </w:p>
    <w:p w:rsidRDefault="00573012" w:rsidP="009F5C30" w:rsidR="00573012" w:rsidRPr="00390F6C">
      <w:pPr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390F6C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EC359F" w:rsidRPr="00390F6C">
        <w:rPr>
          <w:rFonts w:cstheme="minorHAnsi" w:hAnsiTheme="minorHAnsi" w:asciiTheme="minorHAnsi"/>
          <w:sz w:val="24"/>
          <w:szCs w:val="24"/>
          <w:lang w:val="pl-PL"/>
        </w:rPr>
        <w:t>:</w:t>
      </w:r>
      <w:r w:rsidRPr="00390F6C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EC359F" w:rsidRPr="00390F6C">
        <w:rPr>
          <w:rFonts w:cstheme="minorHAnsi" w:hAnsiTheme="minorHAnsi" w:asciiTheme="minorHAnsi"/>
          <w:b/>
          <w:sz w:val="24"/>
          <w:szCs w:val="24"/>
        </w:rPr>
        <w:t>7 St-643/14</w:t>
      </w:r>
    </w:p>
    <w:p w:rsidRDefault="00EC359F" w:rsidP="009F5C30" w:rsidR="00491FA5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 xml:space="preserve">Dužnik: Stečajna masa iza dužnika </w:t>
      </w:r>
    </w:p>
    <w:p w:rsidRDefault="00EC359F" w:rsidP="009F5C30" w:rsidR="00491FA5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>STEP CO d. o. o.</w:t>
      </w:r>
      <w:r w:rsidR="00491FA5" w:rsidRPr="00390F6C">
        <w:rPr>
          <w:rFonts w:cstheme="minorHAnsi" w:hAnsiTheme="minorHAnsi" w:asciiTheme="minorHAnsi"/>
          <w:sz w:val="24"/>
          <w:szCs w:val="24"/>
        </w:rPr>
        <w:t xml:space="preserve"> u stečaju</w:t>
      </w:r>
      <w:r w:rsidRPr="00390F6C">
        <w:rPr>
          <w:rFonts w:cstheme="minorHAnsi" w:hAnsiTheme="minorHAnsi" w:asciiTheme="minorHAnsi"/>
          <w:sz w:val="24"/>
          <w:szCs w:val="24"/>
        </w:rPr>
        <w:t xml:space="preserve">, </w:t>
      </w:r>
      <w:r w:rsidR="009F4785" w:rsidRPr="00390F6C">
        <w:rPr>
          <w:rFonts w:cstheme="minorHAnsi" w:hAnsiTheme="minorHAnsi" w:asciiTheme="minorHAnsi"/>
          <w:sz w:val="24"/>
          <w:szCs w:val="24"/>
        </w:rPr>
        <w:t>Split</w:t>
      </w:r>
      <w:r w:rsidRPr="00390F6C">
        <w:rPr>
          <w:rFonts w:cstheme="minorHAnsi" w:hAnsiTheme="minorHAnsi" w:asciiTheme="minorHAnsi"/>
          <w:sz w:val="24"/>
          <w:szCs w:val="24"/>
        </w:rPr>
        <w:t>,</w:t>
      </w:r>
    </w:p>
    <w:p w:rsidRDefault="00EC359F" w:rsidP="009F5C30" w:rsidR="00491FA5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 xml:space="preserve">OIB </w:t>
      </w:r>
      <w:r w:rsidR="009F4785" w:rsidRPr="00390F6C">
        <w:rPr>
          <w:rFonts w:cstheme="minorHAnsi" w:hAnsiTheme="minorHAnsi" w:asciiTheme="minorHAnsi"/>
          <w:sz w:val="24"/>
          <w:szCs w:val="24"/>
        </w:rPr>
        <w:t>23953569690</w:t>
      </w:r>
      <w:r w:rsidRPr="00390F6C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491FA5" w:rsidP="009F5C30" w:rsidR="00EC359F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>Smiljanićeva 2</w:t>
      </w:r>
      <w:r w:rsidR="008F67A3" w:rsidRPr="00390F6C">
        <w:rPr>
          <w:rFonts w:cstheme="minorHAnsi" w:hAnsiTheme="minorHAnsi" w:asciiTheme="minorHAnsi"/>
          <w:sz w:val="24"/>
          <w:szCs w:val="24"/>
        </w:rPr>
        <w:t xml:space="preserve">, </w:t>
      </w:r>
      <w:r w:rsidRPr="00390F6C">
        <w:rPr>
          <w:rFonts w:cstheme="minorHAnsi" w:hAnsiTheme="minorHAnsi" w:asciiTheme="minorHAnsi"/>
          <w:sz w:val="24"/>
          <w:szCs w:val="24"/>
        </w:rPr>
        <w:t>21000 Split</w:t>
      </w:r>
    </w:p>
    <w:p w:rsidRDefault="00491FA5" w:rsidP="009F5C30" w:rsidR="00491FA5" w:rsidRPr="00847070">
      <w:pPr>
        <w:pStyle w:val="Bezproreda"/>
        <w:spacing w:after="0"/>
        <w:rPr>
          <w:rFonts w:cstheme="minorHAnsi" w:hAnsiTheme="minorHAnsi" w:asciiTheme="minorHAnsi"/>
          <w:sz w:val="40"/>
          <w:szCs w:val="40"/>
        </w:rPr>
      </w:pPr>
    </w:p>
    <w:p w:rsidRDefault="00573012" w:rsidP="00847070" w:rsidR="00573012" w:rsidRPr="00491FA5">
      <w:pPr>
        <w:pStyle w:val="Bezproreda"/>
        <w:spacing w:after="0"/>
        <w:jc w:val="both"/>
        <w:rPr>
          <w:rFonts w:cstheme="minorHAnsi" w:hAnsiTheme="minorHAnsi" w:asciiTheme="minorHAnsi"/>
          <w:b/>
          <w:sz w:val="24"/>
          <w:szCs w:val="24"/>
        </w:rPr>
      </w:pPr>
      <w:r w:rsidRPr="00491FA5">
        <w:rPr>
          <w:rFonts w:cstheme="minorHAnsi" w:hAnsiTheme="minorHAnsi" w:asciiTheme="minorHAnsi"/>
          <w:b/>
          <w:sz w:val="24"/>
          <w:szCs w:val="24"/>
        </w:rPr>
        <w:t>I. STANJE STEČAJNE MASE NAKON ZAVRŠNOG ROČIŠTA, ODNOSNO ZAKLJUČENJA STEČAJNOGA POSTUPKA</w:t>
      </w:r>
      <w:r w:rsidR="00602CF5">
        <w:rPr>
          <w:rFonts w:cstheme="minorHAnsi" w:hAnsiTheme="minorHAnsi" w:asciiTheme="minorHAnsi"/>
          <w:b/>
          <w:sz w:val="24"/>
          <w:szCs w:val="24"/>
        </w:rPr>
        <w:t xml:space="preserve"> U RAZDOBLJU OD PREDAJE IZVJEŠĆA ZA IZVJEŠTAJNO ROČIŠTE DO 15.05.2018.</w:t>
      </w:r>
    </w:p>
    <w:p w:rsidRDefault="00847070" w:rsidP="00847070" w:rsidR="00847070">
      <w:pPr>
        <w:spacing w:after="0"/>
        <w:jc w:val="both"/>
        <w:rPr>
          <w:rFonts w:cstheme="minorHAnsi" w:hAnsiTheme="minorHAnsi" w:asciiTheme="minorHAnsi"/>
          <w:szCs w:val="24"/>
        </w:rPr>
      </w:pPr>
    </w:p>
    <w:p w:rsidRDefault="00491FA5" w:rsidP="00847070" w:rsidR="008F67A3">
      <w:pPr>
        <w:spacing w:after="0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Stečajna masa </w:t>
      </w:r>
      <w:r w:rsidR="00226B84">
        <w:rPr>
          <w:rFonts w:cstheme="minorHAnsi" w:hAnsiTheme="minorHAnsi" w:asciiTheme="minorHAnsi"/>
          <w:szCs w:val="24"/>
        </w:rPr>
        <w:t xml:space="preserve">na dan 15. svibnja 2018. godine </w:t>
      </w:r>
      <w:r>
        <w:rPr>
          <w:rFonts w:cstheme="minorHAnsi" w:hAnsiTheme="minorHAnsi" w:asciiTheme="minorHAnsi"/>
          <w:szCs w:val="24"/>
        </w:rPr>
        <w:t>sastoji se od</w:t>
      </w:r>
      <w:r w:rsidR="008F67A3">
        <w:rPr>
          <w:rFonts w:cstheme="minorHAnsi" w:hAnsiTheme="minorHAnsi" w:asciiTheme="minorHAnsi"/>
          <w:szCs w:val="24"/>
        </w:rPr>
        <w:t>:</w:t>
      </w:r>
    </w:p>
    <w:p w:rsidRDefault="008F67A3" w:rsidP="00EC1F81" w:rsidR="008F67A3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nekretnine upisane u z</w:t>
      </w:r>
      <w:r w:rsidR="0084431E">
        <w:rPr>
          <w:rFonts w:cstheme="minorHAnsi" w:hAnsiTheme="minorHAnsi" w:asciiTheme="minorHAnsi"/>
          <w:szCs w:val="24"/>
        </w:rPr>
        <w:t>k. ul. br. 2262, KO Kurilovec, zk</w:t>
      </w:r>
      <w:r>
        <w:rPr>
          <w:rFonts w:cstheme="minorHAnsi" w:hAnsiTheme="minorHAnsi" w:asciiTheme="minorHAnsi"/>
          <w:szCs w:val="24"/>
        </w:rPr>
        <w:t>č. br. 191/7, oranica, dvorno mjesto u Kurilovcu površine 435 m2, u vlasništvu Dužnika 1/1 dijela,</w:t>
      </w:r>
    </w:p>
    <w:p w:rsidRDefault="008F67A3" w:rsidP="0084431E" w:rsidR="008F67A3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nekretnine </w:t>
      </w:r>
      <w:bookmarkStart w:name="OLE_LINK1" w:id="1"/>
      <w:bookmarkStart w:name="OLE_LINK2" w:id="2"/>
      <w:bookmarkStart w:name="OLE_LINK3" w:id="3"/>
      <w:r>
        <w:rPr>
          <w:rFonts w:cstheme="minorHAnsi" w:hAnsiTheme="minorHAnsi" w:asciiTheme="minorHAnsi"/>
          <w:szCs w:val="24"/>
        </w:rPr>
        <w:t>upisane u z</w:t>
      </w:r>
      <w:r w:rsidR="0084431E">
        <w:rPr>
          <w:rFonts w:cstheme="minorHAnsi" w:hAnsiTheme="minorHAnsi" w:asciiTheme="minorHAnsi"/>
          <w:szCs w:val="24"/>
        </w:rPr>
        <w:t>k. ul. br. 2081, KO Kurilovec, zk</w:t>
      </w:r>
      <w:r>
        <w:rPr>
          <w:rFonts w:cstheme="minorHAnsi" w:hAnsiTheme="minorHAnsi" w:asciiTheme="minorHAnsi"/>
          <w:szCs w:val="24"/>
        </w:rPr>
        <w:t>č. br. 180, kuća broj 83 A, dvorište i oranica, površine 645 m2, u vlasništvu Dužnika 1/1 dijela,</w:t>
      </w:r>
      <w:bookmarkEnd w:id="1"/>
      <w:bookmarkEnd w:id="2"/>
      <w:bookmarkEnd w:id="3"/>
    </w:p>
    <w:p w:rsidRDefault="00EC1F81" w:rsidP="00F53B05" w:rsidR="00EC1F81" w:rsidRPr="00F53B05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84431E">
        <w:rPr>
          <w:rFonts w:cstheme="minorHAnsi" w:hAnsiTheme="minorHAnsi" w:asciiTheme="minorHAnsi"/>
          <w:szCs w:val="24"/>
        </w:rPr>
        <w:t xml:space="preserve">nekretnine upisane u zk. ul. br. </w:t>
      </w:r>
      <w:r w:rsidR="0084431E" w:rsidRPr="0084431E">
        <w:rPr>
          <w:rFonts w:cstheme="minorHAnsi" w:hAnsiTheme="minorHAnsi" w:asciiTheme="minorHAnsi"/>
          <w:szCs w:val="24"/>
        </w:rPr>
        <w:t>1623, KO Kurilovec, zk</w:t>
      </w:r>
      <w:r w:rsidRPr="0084431E">
        <w:rPr>
          <w:rFonts w:cstheme="minorHAnsi" w:hAnsiTheme="minorHAnsi" w:asciiTheme="minorHAnsi"/>
          <w:szCs w:val="24"/>
        </w:rPr>
        <w:t xml:space="preserve">č. br. </w:t>
      </w:r>
      <w:r w:rsidR="0084431E" w:rsidRPr="0084431E">
        <w:rPr>
          <w:rFonts w:cstheme="minorHAnsi" w:hAnsiTheme="minorHAnsi" w:asciiTheme="minorHAnsi"/>
          <w:szCs w:val="24"/>
        </w:rPr>
        <w:t>191/1</w:t>
      </w:r>
      <w:r w:rsidRPr="0084431E">
        <w:rPr>
          <w:rFonts w:cstheme="minorHAnsi" w:hAnsiTheme="minorHAnsi" w:asciiTheme="minorHAnsi"/>
          <w:szCs w:val="24"/>
        </w:rPr>
        <w:t xml:space="preserve">, kuća </w:t>
      </w:r>
      <w:r w:rsidR="0084431E" w:rsidRPr="0084431E">
        <w:rPr>
          <w:rFonts w:cstheme="minorHAnsi" w:hAnsiTheme="minorHAnsi" w:asciiTheme="minorHAnsi"/>
          <w:szCs w:val="24"/>
        </w:rPr>
        <w:t>bb u Horvatovoj ulici površine 126 m2 i dvorište u Horvatovoj ulici površine 345 m2</w:t>
      </w:r>
      <w:r w:rsidRPr="0084431E">
        <w:rPr>
          <w:rFonts w:cstheme="minorHAnsi" w:hAnsiTheme="minorHAnsi" w:asciiTheme="minorHAnsi"/>
          <w:szCs w:val="24"/>
        </w:rPr>
        <w:t>,</w:t>
      </w:r>
      <w:r w:rsidR="0084431E" w:rsidRPr="0084431E">
        <w:rPr>
          <w:rFonts w:cstheme="minorHAnsi" w:hAnsiTheme="minorHAnsi" w:asciiTheme="minorHAnsi"/>
          <w:szCs w:val="24"/>
        </w:rPr>
        <w:t xml:space="preserve"> sveukupno površine 471 m2</w:t>
      </w:r>
      <w:r w:rsidRPr="0084431E">
        <w:rPr>
          <w:rFonts w:cstheme="minorHAnsi" w:hAnsiTheme="minorHAnsi" w:asciiTheme="minorHAnsi"/>
          <w:szCs w:val="24"/>
        </w:rPr>
        <w:t xml:space="preserve"> u vlasništvu Dužnika 1/1 dijela (greškom ispuštena u prethodnim izvješćima)</w:t>
      </w:r>
    </w:p>
    <w:p w:rsidRDefault="00602CF5" w:rsidP="00EC359F" w:rsidR="00602CF5">
      <w:pPr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  <w:szCs w:val="24"/>
        </w:rPr>
        <w:t xml:space="preserve">Dana </w:t>
      </w:r>
      <w:r>
        <w:rPr>
          <w:rFonts w:cstheme="minorHAnsi" w:hAnsiTheme="minorHAnsi" w:asciiTheme="minorHAnsi"/>
        </w:rPr>
        <w:t xml:space="preserve">14. veljače 2018. godine </w:t>
      </w:r>
      <w:r>
        <w:rPr>
          <w:rFonts w:cstheme="minorHAnsi" w:hAnsiTheme="minorHAnsi" w:asciiTheme="minorHAnsi"/>
          <w:szCs w:val="24"/>
        </w:rPr>
        <w:t xml:space="preserve">obustavljen </w:t>
      </w:r>
      <w:r w:rsidR="0084431E">
        <w:rPr>
          <w:rFonts w:cstheme="minorHAnsi" w:hAnsiTheme="minorHAnsi" w:asciiTheme="minorHAnsi"/>
          <w:szCs w:val="24"/>
        </w:rPr>
        <w:t xml:space="preserve">je </w:t>
      </w:r>
      <w:r w:rsidR="0084431E">
        <w:rPr>
          <w:rFonts w:cstheme="minorHAnsi" w:hAnsiTheme="minorHAnsi" w:asciiTheme="minorHAnsi"/>
        </w:rPr>
        <w:t xml:space="preserve">ovršni postupak </w:t>
      </w:r>
      <w:r w:rsidR="0084431E" w:rsidRPr="009F4785">
        <w:rPr>
          <w:rFonts w:cstheme="minorHAnsi" w:hAnsiTheme="minorHAnsi" w:asciiTheme="minorHAnsi"/>
        </w:rPr>
        <w:t>koji se vodi</w:t>
      </w:r>
      <w:r>
        <w:rPr>
          <w:rFonts w:cstheme="minorHAnsi" w:hAnsiTheme="minorHAnsi" w:asciiTheme="minorHAnsi"/>
        </w:rPr>
        <w:t>o</w:t>
      </w:r>
      <w:r w:rsidR="0084431E" w:rsidRPr="009F4785">
        <w:rPr>
          <w:rFonts w:cstheme="minorHAnsi" w:hAnsiTheme="minorHAnsi" w:asciiTheme="minorHAnsi"/>
        </w:rPr>
        <w:t xml:space="preserve"> pred Općinskim sudom u Velikoj Gorici </w:t>
      </w:r>
      <w:r>
        <w:rPr>
          <w:rFonts w:cstheme="minorHAnsi" w:hAnsiTheme="minorHAnsi" w:asciiTheme="minorHAnsi"/>
          <w:szCs w:val="24"/>
        </w:rPr>
        <w:t xml:space="preserve">nad nekretninama </w:t>
      </w:r>
      <w:r w:rsidRPr="00F53B05">
        <w:rPr>
          <w:rFonts w:cstheme="minorHAnsi" w:hAnsiTheme="minorHAnsi" w:asciiTheme="minorHAnsi"/>
          <w:b/>
          <w:szCs w:val="24"/>
        </w:rPr>
        <w:t>ad. 1. i 2.</w:t>
      </w:r>
      <w:r>
        <w:rPr>
          <w:rFonts w:cstheme="minorHAnsi" w:hAnsiTheme="minorHAnsi" w:asciiTheme="minorHAnsi"/>
          <w:szCs w:val="24"/>
        </w:rPr>
        <w:t xml:space="preserve"> </w:t>
      </w:r>
      <w:r w:rsidR="0084431E" w:rsidRPr="009F4785">
        <w:rPr>
          <w:rFonts w:cstheme="minorHAnsi" w:hAnsiTheme="minorHAnsi" w:asciiTheme="minorHAnsi"/>
        </w:rPr>
        <w:t xml:space="preserve">radi </w:t>
      </w:r>
      <w:r>
        <w:rPr>
          <w:rFonts w:cstheme="minorHAnsi" w:hAnsiTheme="minorHAnsi" w:asciiTheme="minorHAnsi"/>
        </w:rPr>
        <w:t xml:space="preserve">njihovog </w:t>
      </w:r>
      <w:r w:rsidR="0084431E" w:rsidRPr="009F4785">
        <w:rPr>
          <w:rFonts w:cstheme="minorHAnsi" w:hAnsiTheme="minorHAnsi" w:asciiTheme="minorHAnsi"/>
        </w:rPr>
        <w:t>unovčenja</w:t>
      </w:r>
      <w:r>
        <w:rPr>
          <w:rFonts w:cstheme="minorHAnsi" w:hAnsiTheme="minorHAnsi" w:asciiTheme="minorHAnsi"/>
        </w:rPr>
        <w:t>.</w:t>
      </w:r>
    </w:p>
    <w:p w:rsidRDefault="00B71129" w:rsidP="00EC359F" w:rsidR="00B71129">
      <w:pPr>
        <w:jc w:val="both"/>
        <w:rPr>
          <w:rFonts w:cstheme="minorHAnsi" w:hAnsiTheme="minorHAnsi" w:asciiTheme="minorHAnsi"/>
          <w:szCs w:val="24"/>
        </w:rPr>
      </w:pPr>
      <w:r w:rsidRPr="00B71129">
        <w:rPr>
          <w:rFonts w:cstheme="minorHAnsi" w:hAnsiTheme="minorHAnsi" w:asciiTheme="minorHAnsi"/>
          <w:szCs w:val="24"/>
        </w:rPr>
        <w:t>Na</w:t>
      </w:r>
      <w:r>
        <w:rPr>
          <w:rFonts w:cstheme="minorHAnsi" w:hAnsiTheme="minorHAnsi" w:asciiTheme="minorHAnsi"/>
          <w:szCs w:val="24"/>
        </w:rPr>
        <w:t xml:space="preserve">d nekretninama </w:t>
      </w:r>
      <w:r w:rsidRPr="00390F6C">
        <w:rPr>
          <w:rFonts w:cstheme="minorHAnsi" w:hAnsiTheme="minorHAnsi" w:asciiTheme="minorHAnsi"/>
          <w:b/>
          <w:szCs w:val="24"/>
        </w:rPr>
        <w:t>ad</w:t>
      </w:r>
      <w:r w:rsidR="00847070">
        <w:rPr>
          <w:rFonts w:cstheme="minorHAnsi" w:hAnsiTheme="minorHAnsi" w:asciiTheme="minorHAnsi"/>
          <w:b/>
          <w:szCs w:val="24"/>
        </w:rPr>
        <w:t xml:space="preserve">. </w:t>
      </w:r>
      <w:r w:rsidRPr="00390F6C">
        <w:rPr>
          <w:rFonts w:cstheme="minorHAnsi" w:hAnsiTheme="minorHAnsi" w:asciiTheme="minorHAnsi"/>
          <w:b/>
          <w:szCs w:val="24"/>
        </w:rPr>
        <w:t>1. i 2.</w:t>
      </w:r>
      <w:r>
        <w:rPr>
          <w:rFonts w:cstheme="minorHAnsi" w:hAnsiTheme="minorHAnsi" w:asciiTheme="minorHAnsi"/>
          <w:szCs w:val="24"/>
        </w:rPr>
        <w:t xml:space="preserve"> zabilježen</w:t>
      </w:r>
      <w:r w:rsidR="00390F6C">
        <w:rPr>
          <w:rFonts w:cstheme="minorHAnsi" w:hAnsiTheme="minorHAnsi" w:asciiTheme="minorHAnsi"/>
          <w:szCs w:val="24"/>
        </w:rPr>
        <w:t>a</w:t>
      </w:r>
      <w:r>
        <w:rPr>
          <w:rFonts w:cstheme="minorHAnsi" w:hAnsiTheme="minorHAnsi" w:asciiTheme="minorHAnsi"/>
          <w:szCs w:val="24"/>
        </w:rPr>
        <w:t xml:space="preserve"> </w:t>
      </w:r>
      <w:r w:rsidR="00390F6C">
        <w:rPr>
          <w:rFonts w:cstheme="minorHAnsi" w:hAnsiTheme="minorHAnsi" w:asciiTheme="minorHAnsi"/>
          <w:szCs w:val="24"/>
        </w:rPr>
        <w:t>su</w:t>
      </w:r>
      <w:r>
        <w:rPr>
          <w:rFonts w:cstheme="minorHAnsi" w:hAnsiTheme="minorHAnsi" w:asciiTheme="minorHAnsi"/>
          <w:szCs w:val="24"/>
        </w:rPr>
        <w:t xml:space="preserve"> založn</w:t>
      </w:r>
      <w:r w:rsidR="00390F6C">
        <w:rPr>
          <w:rFonts w:cstheme="minorHAnsi" w:hAnsiTheme="minorHAnsi" w:asciiTheme="minorHAnsi"/>
          <w:szCs w:val="24"/>
        </w:rPr>
        <w:t>a (</w:t>
      </w:r>
      <w:r>
        <w:rPr>
          <w:rFonts w:cstheme="minorHAnsi" w:hAnsiTheme="minorHAnsi" w:asciiTheme="minorHAnsi"/>
          <w:szCs w:val="24"/>
        </w:rPr>
        <w:t>razlučn</w:t>
      </w:r>
      <w:r w:rsidR="00390F6C">
        <w:rPr>
          <w:rFonts w:cstheme="minorHAnsi" w:hAnsiTheme="minorHAnsi" w:asciiTheme="minorHAnsi"/>
          <w:szCs w:val="24"/>
        </w:rPr>
        <w:t>a</w:t>
      </w:r>
      <w:r>
        <w:rPr>
          <w:rFonts w:cstheme="minorHAnsi" w:hAnsiTheme="minorHAnsi" w:asciiTheme="minorHAnsi"/>
          <w:szCs w:val="24"/>
        </w:rPr>
        <w:t>) prav</w:t>
      </w:r>
      <w:r w:rsidR="00390F6C">
        <w:rPr>
          <w:rFonts w:cstheme="minorHAnsi" w:hAnsiTheme="minorHAnsi" w:asciiTheme="minorHAnsi"/>
          <w:szCs w:val="24"/>
        </w:rPr>
        <w:t>a slijedećim redoslijedom:</w:t>
      </w:r>
    </w:p>
    <w:p w:rsidRDefault="00390F6C" w:rsidP="00390F6C" w:rsidR="00390F6C">
      <w:pPr>
        <w:pStyle w:val="Odlomakpopisa"/>
        <w:numPr>
          <w:ilvl w:val="0"/>
          <w:numId w:val="2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390F6C">
        <w:rPr>
          <w:rFonts w:cstheme="minorHAnsi" w:hAnsiTheme="minorHAnsi" w:asciiTheme="minorHAnsi"/>
          <w:szCs w:val="24"/>
        </w:rPr>
        <w:t>H-ABDUCO d.o.o. iz Zagreba na iznos od 150.000,00 EUR u kunskoj protuvrijednosti uvećano za pripadajuće kamate i sve ostale troškove i uvjete iz sklopljenog ugovora o izdavanju bankarske garancije</w:t>
      </w:r>
      <w:r>
        <w:rPr>
          <w:rFonts w:cstheme="minorHAnsi" w:hAnsiTheme="minorHAnsi" w:asciiTheme="minorHAnsi"/>
          <w:szCs w:val="24"/>
        </w:rPr>
        <w:t>,</w:t>
      </w:r>
    </w:p>
    <w:p w:rsidRDefault="00390F6C" w:rsidP="00390F6C" w:rsidR="00390F6C" w:rsidRPr="00390F6C">
      <w:pPr>
        <w:pStyle w:val="Odlomakpopisa"/>
        <w:numPr>
          <w:ilvl w:val="0"/>
          <w:numId w:val="2"/>
        </w:numPr>
        <w:spacing w:lineRule="atLeast" w:line="0"/>
        <w:ind w:hanging="357" w:left="714"/>
        <w:contextualSpacing w:val="false"/>
        <w:jc w:val="both"/>
        <w:rPr>
          <w:rFonts w:cstheme="minorHAnsi" w:hAnsiTheme="minorHAnsi" w:asciiTheme="minorHAnsi" w:eastAsia="Times New Roman"/>
          <w:color w:val="333333"/>
          <w:lang w:eastAsia="hr-HR"/>
        </w:rPr>
      </w:pP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>REPUBLIKA HRVATSKA - MINISTARSTVO FINANCIJA-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Porezna uprava na iznos </w:t>
      </w: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od 1.227.603,38 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>kn</w:t>
      </w: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, zajedno sa zakonskom zateznom kamatom i 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>troškovima, radi osiguranja tražbine,</w:t>
      </w: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> </w:t>
      </w:r>
    </w:p>
    <w:p w:rsidRDefault="00390F6C" w:rsidP="00390F6C" w:rsidR="00390F6C" w:rsidRPr="00390F6C">
      <w:pPr>
        <w:pStyle w:val="Odlomakpopisa"/>
        <w:numPr>
          <w:ilvl w:val="0"/>
          <w:numId w:val="2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390F6C">
        <w:rPr>
          <w:rFonts w:cstheme="minorHAnsi" w:hAnsiTheme="minorHAnsi" w:asciiTheme="minorHAnsi"/>
          <w:bCs/>
          <w:szCs w:val="24"/>
        </w:rPr>
        <w:t>VA INTERTRADING AG</w:t>
      </w:r>
      <w:r>
        <w:rPr>
          <w:rFonts w:cstheme="minorHAnsi" w:hAnsiTheme="minorHAnsi" w:asciiTheme="minorHAnsi"/>
          <w:bCs/>
          <w:szCs w:val="24"/>
        </w:rPr>
        <w:t xml:space="preserve"> iz Linza, Austrija na iznos od </w:t>
      </w:r>
      <w:r w:rsidRPr="00390F6C">
        <w:rPr>
          <w:rFonts w:cstheme="minorHAnsi" w:hAnsiTheme="minorHAnsi" w:asciiTheme="minorHAnsi"/>
          <w:bCs/>
          <w:szCs w:val="24"/>
        </w:rPr>
        <w:t xml:space="preserve"> 4.254.963,00 kn zajedno </w:t>
      </w:r>
      <w:r>
        <w:rPr>
          <w:rFonts w:cstheme="minorHAnsi" w:hAnsiTheme="minorHAnsi" w:asciiTheme="minorHAnsi"/>
          <w:bCs/>
          <w:szCs w:val="24"/>
        </w:rPr>
        <w:t>pripadajućim kamatama i troškovima.</w:t>
      </w:r>
    </w:p>
    <w:p w:rsidRDefault="00B71129" w:rsidP="00EC359F" w:rsidR="00F53B05">
      <w:pPr>
        <w:jc w:val="both"/>
        <w:rPr>
          <w:rFonts w:cstheme="minorHAnsi" w:hAnsiTheme="minorHAnsi" w:asciiTheme="minorHAnsi"/>
          <w:szCs w:val="24"/>
        </w:rPr>
      </w:pPr>
      <w:r w:rsidRPr="00B71129">
        <w:rPr>
          <w:rFonts w:cstheme="minorHAnsi" w:hAnsiTheme="minorHAnsi" w:asciiTheme="minorHAnsi"/>
          <w:szCs w:val="24"/>
        </w:rPr>
        <w:t>Nad nekretninom</w:t>
      </w:r>
      <w:r>
        <w:rPr>
          <w:rFonts w:cstheme="minorHAnsi" w:hAnsiTheme="minorHAnsi" w:asciiTheme="minorHAnsi"/>
          <w:b/>
          <w:szCs w:val="24"/>
        </w:rPr>
        <w:t xml:space="preserve"> ad 3. </w:t>
      </w:r>
      <w:r w:rsidRPr="00B71129">
        <w:rPr>
          <w:rFonts w:cstheme="minorHAnsi" w:hAnsiTheme="minorHAnsi" w:asciiTheme="minorHAnsi"/>
          <w:szCs w:val="24"/>
        </w:rPr>
        <w:t>zabiljež</w:t>
      </w:r>
      <w:r>
        <w:rPr>
          <w:rFonts w:cstheme="minorHAnsi" w:hAnsiTheme="minorHAnsi" w:asciiTheme="minorHAnsi"/>
          <w:szCs w:val="24"/>
        </w:rPr>
        <w:t>en</w:t>
      </w:r>
      <w:r w:rsidRPr="00B71129">
        <w:rPr>
          <w:rFonts w:cstheme="minorHAnsi" w:hAnsiTheme="minorHAnsi" w:asciiTheme="minorHAnsi"/>
          <w:szCs w:val="24"/>
        </w:rPr>
        <w:t xml:space="preserve"> je prijenos prava vla</w:t>
      </w:r>
      <w:r>
        <w:rPr>
          <w:rFonts w:cstheme="minorHAnsi" w:hAnsiTheme="minorHAnsi" w:asciiTheme="minorHAnsi"/>
          <w:szCs w:val="24"/>
        </w:rPr>
        <w:t xml:space="preserve">sništva sa Step CO d.o.o., iz Velike </w:t>
      </w:r>
      <w:r w:rsidRPr="00B71129">
        <w:rPr>
          <w:rFonts w:cstheme="minorHAnsi" w:hAnsiTheme="minorHAnsi" w:asciiTheme="minorHAnsi"/>
          <w:szCs w:val="24"/>
        </w:rPr>
        <w:t xml:space="preserve">Gorice, na </w:t>
      </w:r>
      <w:r>
        <w:rPr>
          <w:rFonts w:cstheme="minorHAnsi" w:hAnsiTheme="minorHAnsi" w:asciiTheme="minorHAnsi"/>
          <w:szCs w:val="24"/>
        </w:rPr>
        <w:t>H-ABDUCO d.o.o. iz Zagreba</w:t>
      </w:r>
      <w:r w:rsidRPr="00B71129">
        <w:rPr>
          <w:rFonts w:cstheme="minorHAnsi" w:hAnsiTheme="minorHAnsi" w:asciiTheme="minorHAnsi"/>
          <w:szCs w:val="24"/>
        </w:rPr>
        <w:t xml:space="preserve"> radi osiguranja novčane tražbine u iznosu od 250.000,00 EUR-a uvećano za pripadajuće kamate, naknade i troškove prema ugovoru.</w:t>
      </w:r>
      <w:r>
        <w:rPr>
          <w:rFonts w:cstheme="minorHAnsi" w:hAnsiTheme="minorHAnsi" w:asciiTheme="minorHAnsi"/>
          <w:szCs w:val="24"/>
        </w:rPr>
        <w:t xml:space="preserve"> </w:t>
      </w:r>
    </w:p>
    <w:p w:rsidRDefault="00226B84" w:rsidP="00226B84" w:rsidR="00226B84" w:rsidRPr="00226B84">
      <w:pPr>
        <w:pStyle w:val="Odlomakpopisa"/>
        <w:numPr>
          <w:ilvl w:val="0"/>
          <w:numId w:val="1"/>
        </w:num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Novčanih sredstava na računu dužnika u iznosu od </w:t>
      </w:r>
      <w:r w:rsidR="00DE1232">
        <w:rPr>
          <w:rFonts w:cstheme="minorHAnsi" w:eastAsiaTheme="minorEastAsia" w:hAnsiTheme="minorHAnsi" w:asciiTheme="minorHAnsi"/>
          <w:b/>
          <w:bCs/>
          <w:lang w:eastAsia="zh-CN"/>
        </w:rPr>
        <w:t>5.195,94</w:t>
      </w:r>
      <w:r w:rsidRPr="00226B84">
        <w:rPr>
          <w:rFonts w:cstheme="minorHAnsi" w:eastAsiaTheme="minorEastAsia" w:hAnsiTheme="minorHAnsi" w:asciiTheme="minorHAnsi"/>
          <w:b/>
          <w:bCs/>
          <w:lang w:eastAsia="zh-CN"/>
        </w:rPr>
        <w:t xml:space="preserve"> kn.</w:t>
      </w:r>
    </w:p>
    <w:p w:rsidRDefault="00226B84" w:rsidP="00226B84" w:rsidR="00226B84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Navedeno stanje novčanih sredstava proizlazi iz:</w:t>
      </w:r>
    </w:p>
    <w:p w:rsidRDefault="00226B84" w:rsidP="00226B84" w:rsidR="00226B84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PRILIVI NA RAČUN DUŽNIKA:</w:t>
      </w:r>
    </w:p>
    <w:p w:rsidRDefault="00DE1232" w:rsidP="00226B84" w:rsidR="00DE1232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 xml:space="preserve">-po ugovoru u zakupu </w:t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  <w:t>6.381,75 kn</w:t>
      </w:r>
    </w:p>
    <w:p w:rsidRDefault="00DE1232" w:rsidP="00226B84" w:rsidR="00DE1232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Ukupno priliv</w:t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  <w:t>6.381,75 kn</w:t>
      </w:r>
    </w:p>
    <w:p w:rsidRDefault="00DE1232" w:rsidP="00226B84" w:rsidR="00DE1232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ODLIVI S RAČUNA DUŽNIKA:</w:t>
      </w:r>
    </w:p>
    <w:p w:rsidRDefault="00DE1232" w:rsidP="00226B84" w:rsidR="00DE1232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-trošak otvaranja i vođenja računa</w:t>
      </w:r>
      <w:r>
        <w:rPr>
          <w:rFonts w:cstheme="minorHAnsi" w:eastAsiaTheme="minorEastAsia" w:hAnsiTheme="minorHAnsi" w:asciiTheme="minorHAnsi"/>
          <w:bCs/>
          <w:lang w:eastAsia="zh-CN"/>
        </w:rPr>
        <w:tab/>
        <w:t xml:space="preserve">   184,81 kn</w:t>
      </w:r>
    </w:p>
    <w:p w:rsidRDefault="00DE1232" w:rsidP="00226B84" w:rsidR="00DE1232">
      <w:pPr>
        <w:pStyle w:val="Odlomakpopisa"/>
        <w:jc w:val="both"/>
        <w:rPr>
          <w:rFonts w:cstheme="minorHAnsi" w:eastAsiaTheme="minorEastAsia" w:hAnsiTheme="minorHAnsi" w:asciiTheme="minorHAnsi"/>
          <w:bCs/>
          <w:lang w:eastAsia="zh-CN"/>
        </w:rPr>
      </w:pPr>
      <w:r>
        <w:rPr>
          <w:rFonts w:cstheme="minorHAnsi" w:eastAsiaTheme="minorEastAsia" w:hAnsiTheme="minorHAnsi" w:asciiTheme="minorHAnsi"/>
          <w:bCs/>
          <w:lang w:eastAsia="zh-CN"/>
        </w:rPr>
        <w:t>-trošak poštarine</w:t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</w:r>
      <w:r>
        <w:rPr>
          <w:rFonts w:cstheme="minorHAnsi" w:eastAsiaTheme="minorEastAsia" w:hAnsiTheme="minorHAnsi" w:asciiTheme="minorHAnsi"/>
          <w:bCs/>
          <w:lang w:eastAsia="zh-CN"/>
        </w:rPr>
        <w:tab/>
        <w:t xml:space="preserve">     59,20 kn</w:t>
      </w:r>
    </w:p>
    <w:p w:rsidRDefault="00DE1232" w:rsidP="00226B84" w:rsidR="00226B84">
      <w:pPr>
        <w:pStyle w:val="Odlomakpopisa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-trošak izrade pečata</w:t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  <w:t xml:space="preserve">   240,00 kn</w:t>
      </w:r>
    </w:p>
    <w:p w:rsidRDefault="00DE1232" w:rsidP="00DE1232" w:rsidR="00390F6C">
      <w:pPr>
        <w:pStyle w:val="Odlomakpopisa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-trošak komunalne i vodne naknade</w:t>
      </w:r>
      <w:r>
        <w:rPr>
          <w:rFonts w:cstheme="minorHAnsi" w:hAnsiTheme="minorHAnsi" w:asciiTheme="minorHAnsi"/>
          <w:szCs w:val="24"/>
        </w:rPr>
        <w:tab/>
        <w:t xml:space="preserve">   701,80 kn</w:t>
      </w:r>
    </w:p>
    <w:p w:rsidRDefault="00DE1232" w:rsidP="00DE1232" w:rsidR="00DE1232">
      <w:pPr>
        <w:pStyle w:val="Odlomakpopisa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Ukupno odliv</w:t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  <w:t>1.185,81 kn</w:t>
      </w:r>
    </w:p>
    <w:p w:rsidRDefault="00DE1232" w:rsidP="00DE1232" w:rsidR="00DE1232">
      <w:p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lastRenderedPageBreak/>
        <w:t xml:space="preserve">Za platiti je preostalo </w:t>
      </w:r>
      <w:r w:rsidR="00C56177">
        <w:rPr>
          <w:rFonts w:cstheme="minorHAnsi" w:hAnsiTheme="minorHAnsi" w:asciiTheme="minorHAnsi"/>
          <w:szCs w:val="24"/>
        </w:rPr>
        <w:t>dospjelih obveza stečajne mase:</w:t>
      </w:r>
    </w:p>
    <w:p w:rsidRDefault="00C56177" w:rsidP="00C56177" w:rsidR="00C56177">
      <w:pPr>
        <w:spacing w:after="0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-komunalna i vodna naknada </w:t>
      </w:r>
      <w:r>
        <w:rPr>
          <w:rFonts w:cstheme="minorHAnsi" w:hAnsiTheme="minorHAnsi" w:asciiTheme="minorHAnsi"/>
          <w:szCs w:val="24"/>
        </w:rPr>
        <w:tab/>
        <w:t>11.930,60 kn</w:t>
      </w:r>
    </w:p>
    <w:p w:rsidRDefault="00C56177" w:rsidP="00675427" w:rsidR="00C56177">
      <w:pPr>
        <w:spacing w:after="0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-trošak procjenitelja</w:t>
      </w:r>
      <w:r>
        <w:rPr>
          <w:rFonts w:cstheme="minorHAnsi" w:hAnsiTheme="minorHAnsi" w:asciiTheme="minorHAnsi"/>
          <w:szCs w:val="24"/>
        </w:rPr>
        <w:tab/>
      </w:r>
      <w:r>
        <w:rPr>
          <w:rFonts w:cstheme="minorHAnsi" w:hAnsiTheme="minorHAnsi" w:asciiTheme="minorHAnsi"/>
          <w:szCs w:val="24"/>
        </w:rPr>
        <w:tab/>
        <w:t>11.250,00 kn</w:t>
      </w:r>
    </w:p>
    <w:p w:rsidRDefault="00C56177" w:rsidP="00DE1232" w:rsidR="00C56177">
      <w:p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-trošak knjigovodstva</w:t>
      </w:r>
      <w:r w:rsidR="00D13358">
        <w:rPr>
          <w:rFonts w:cstheme="minorHAnsi" w:hAnsiTheme="minorHAnsi" w:asciiTheme="minorHAnsi"/>
          <w:szCs w:val="24"/>
        </w:rPr>
        <w:tab/>
      </w:r>
      <w:r w:rsidR="00D13358">
        <w:rPr>
          <w:rFonts w:cstheme="minorHAnsi" w:hAnsiTheme="minorHAnsi" w:asciiTheme="minorHAnsi"/>
          <w:szCs w:val="24"/>
        </w:rPr>
        <w:tab/>
        <w:t xml:space="preserve">  6.000,00 kn</w:t>
      </w:r>
    </w:p>
    <w:p w:rsidRDefault="00C56177" w:rsidP="00DE1232" w:rsidR="00C56177">
      <w:p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Navedene obveze plaćat će se iz priliva od zakupa sukladno odredbama Stečajnog zakona.</w:t>
      </w:r>
    </w:p>
    <w:p w:rsidRDefault="00D13358" w:rsidP="00DE1232" w:rsidR="00D13358" w:rsidRPr="00DE1232">
      <w:pPr>
        <w:jc w:val="both"/>
        <w:rPr>
          <w:rFonts w:cstheme="minorHAnsi" w:hAnsiTheme="minorHAnsi" w:asciiTheme="minorHAnsi"/>
          <w:szCs w:val="24"/>
        </w:rPr>
      </w:pPr>
    </w:p>
    <w:p w:rsidRDefault="00573012" w:rsidP="00573012" w:rsidR="00573012" w:rsidRPr="007F11EF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7F11EF">
        <w:rPr>
          <w:rFonts w:cstheme="minorHAnsi" w:hAnsiTheme="minorHAnsi" w:asciiTheme="minorHAnsi"/>
          <w:b/>
          <w:sz w:val="24"/>
          <w:szCs w:val="24"/>
        </w:rPr>
        <w:t xml:space="preserve">II. POSTUPANJE SA STEČAJNOM MASOM </w:t>
      </w:r>
    </w:p>
    <w:p w:rsidRDefault="00602CF5" w:rsidP="00FF3B3D" w:rsidR="00847070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Na izvještajnom ročištu održanom dana 6. ožujka 2018. godine </w:t>
      </w:r>
      <w:r w:rsidR="000B0CC3">
        <w:rPr>
          <w:rFonts w:cstheme="minorHAnsi" w:hAnsiTheme="minorHAnsi" w:asciiTheme="minorHAnsi"/>
        </w:rPr>
        <w:t xml:space="preserve">vjerovnici su jednoglasno donijeli odluku da se prihvača izvješće stečajnog upravitelja o gospodarskom položaju stečajnog dužnika i njegovim uzrocima. Istim izvješćem predloženo je nastaviti </w:t>
      </w:r>
      <w:r w:rsidR="00847070">
        <w:rPr>
          <w:rFonts w:cstheme="minorHAnsi" w:hAnsiTheme="minorHAnsi" w:asciiTheme="minorHAnsi"/>
        </w:rPr>
        <w:t>prodaj</w:t>
      </w:r>
      <w:r w:rsidR="000B0CC3">
        <w:rPr>
          <w:rFonts w:cstheme="minorHAnsi" w:hAnsiTheme="minorHAnsi" w:asciiTheme="minorHAnsi"/>
        </w:rPr>
        <w:t>u</w:t>
      </w:r>
      <w:r w:rsidR="00B71129">
        <w:rPr>
          <w:rFonts w:cstheme="minorHAnsi" w:hAnsiTheme="minorHAnsi" w:asciiTheme="minorHAnsi"/>
        </w:rPr>
        <w:t xml:space="preserve"> </w:t>
      </w:r>
      <w:r w:rsidR="000B0CC3">
        <w:rPr>
          <w:rFonts w:cstheme="minorHAnsi" w:hAnsiTheme="minorHAnsi" w:asciiTheme="minorHAnsi"/>
        </w:rPr>
        <w:t xml:space="preserve">sve tri nekretnine pojedinačno </w:t>
      </w:r>
      <w:r w:rsidR="00B71129">
        <w:rPr>
          <w:rFonts w:cstheme="minorHAnsi" w:hAnsiTheme="minorHAnsi" w:asciiTheme="minorHAnsi"/>
        </w:rPr>
        <w:t>u stečajnom postupku nad stečajnom masom</w:t>
      </w:r>
      <w:r w:rsidR="00847070">
        <w:rPr>
          <w:rFonts w:cstheme="minorHAnsi" w:hAnsiTheme="minorHAnsi" w:asciiTheme="minorHAnsi"/>
        </w:rPr>
        <w:t xml:space="preserve">, </w:t>
      </w:r>
      <w:r w:rsidR="000B0CC3">
        <w:rPr>
          <w:rFonts w:cstheme="minorHAnsi" w:hAnsiTheme="minorHAnsi" w:asciiTheme="minorHAnsi"/>
        </w:rPr>
        <w:t>uz prethodnu izradu</w:t>
      </w:r>
      <w:r w:rsidR="00847070">
        <w:rPr>
          <w:rFonts w:cstheme="minorHAnsi" w:hAnsiTheme="minorHAnsi" w:asciiTheme="minorHAnsi"/>
        </w:rPr>
        <w:t xml:space="preserve"> procjen</w:t>
      </w:r>
      <w:r w:rsidR="000B0CC3">
        <w:rPr>
          <w:rFonts w:cstheme="minorHAnsi" w:hAnsiTheme="minorHAnsi" w:asciiTheme="minorHAnsi"/>
        </w:rPr>
        <w:t>e vrijednosti</w:t>
      </w:r>
      <w:r w:rsidR="00847070">
        <w:rPr>
          <w:rFonts w:cstheme="minorHAnsi" w:hAnsiTheme="minorHAnsi" w:asciiTheme="minorHAnsi"/>
        </w:rPr>
        <w:t xml:space="preserve"> predmetnih nekretnina.</w:t>
      </w:r>
      <w:r w:rsidR="000B0CC3">
        <w:rPr>
          <w:rFonts w:cstheme="minorHAnsi" w:hAnsiTheme="minorHAnsi" w:asciiTheme="minorHAnsi"/>
        </w:rPr>
        <w:t xml:space="preserve"> </w:t>
      </w:r>
    </w:p>
    <w:p w:rsidRDefault="000B0CC3" w:rsidP="00FF3B3D" w:rsidR="000B0CC3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Zadužena je stečajna upraviteljica, a nakon pribavljanja procjene vrijednosti nekretnina i brisanja iz zemljišnih knjiga zablježbe ovrhe koja je obustavljena dana 14. veljače 2018. godine pred Općinskim sudom u Velikoj Gorici, predložiti prodaju nekretnina stečajnog dužnika u stečajnom postupku.</w:t>
      </w:r>
    </w:p>
    <w:p w:rsidRDefault="00A75440" w:rsidP="00FF3B3D" w:rsidR="00A75440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Međutim, nakon brisanja prethodno obustavljene ovrhe, ustanovljeno je da su u zemljišnim knjigama za nekretnine ad 1. i 2. upisane još dvije zabilježbe ovrhe, koje očito nisu više aktivne, i to jedna pred Općinskim sudom u Velikoj Gorici, a jedna pred Trgovačkim sudom u Zagrebu.</w:t>
      </w:r>
    </w:p>
    <w:p w:rsidRDefault="00A75440" w:rsidP="00FF3B3D" w:rsidR="00A75440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Stoga je pokrenut postupak brisanja i tih zabiljež</w:t>
      </w:r>
      <w:r w:rsidR="00226B84">
        <w:rPr>
          <w:rFonts w:cstheme="minorHAnsi" w:hAnsiTheme="minorHAnsi" w:asciiTheme="minorHAnsi"/>
        </w:rPr>
        <w:t>bi, nakon čeg</w:t>
      </w:r>
      <w:r>
        <w:rPr>
          <w:rFonts w:cstheme="minorHAnsi" w:hAnsiTheme="minorHAnsi" w:asciiTheme="minorHAnsi"/>
        </w:rPr>
        <w:t>a će se</w:t>
      </w:r>
      <w:r w:rsidR="00226B84">
        <w:rPr>
          <w:rFonts w:cstheme="minorHAnsi" w:hAnsiTheme="minorHAnsi" w:asciiTheme="minorHAnsi"/>
        </w:rPr>
        <w:t xml:space="preserve"> steći svi uvjeti za prijedlog za prodaju nekretnina u vlasništvu dužnika u stečajnom postupku.</w:t>
      </w:r>
    </w:p>
    <w:p w:rsidRDefault="00226B84" w:rsidP="00226B84" w:rsidR="00226B84" w:rsidRPr="00B71129">
      <w:pPr>
        <w:jc w:val="both"/>
        <w:rPr>
          <w:rFonts w:cstheme="minorHAnsi" w:hAnsiTheme="minorHAnsi" w:asciiTheme="minorHAnsi"/>
          <w:szCs w:val="24"/>
        </w:rPr>
      </w:pPr>
      <w:bookmarkStart w:name="OLE_LINK24" w:id="4"/>
      <w:bookmarkStart w:name="OLE_LINK25" w:id="5"/>
      <w:bookmarkStart w:name="OLE_LINK26" w:id="6"/>
      <w:r>
        <w:rPr>
          <w:rFonts w:cstheme="minorHAnsi" w:hAnsiTheme="minorHAnsi" w:asciiTheme="minorHAnsi"/>
          <w:szCs w:val="24"/>
        </w:rPr>
        <w:t>Dana 1. ožujka 2018. godine zaključen je ugovor o zakupu nekretnine ad 3. s društvom Josipović-plast d.o.o. iz Velike Gorice na šest mjeseci, a najdulje do prodaje iste u stečajnom postupku. Cilj sklapanja navedenog ugovora bilo je osigurati prostor od devastacije do okončanja prodaje, te pribavljanje sredstava za pokriće tekućih ostalih obveza stečajne mase.</w:t>
      </w:r>
    </w:p>
    <w:bookmarkEnd w:id="4"/>
    <w:bookmarkEnd w:id="5"/>
    <w:bookmarkEnd w:id="6"/>
    <w:p w:rsidRDefault="00573012" w:rsidP="008F67A3" w:rsidR="00573012" w:rsidRPr="007F11EF">
      <w:pPr>
        <w:pStyle w:val="Bezproreda"/>
        <w:jc w:val="both"/>
        <w:rPr>
          <w:rFonts w:cstheme="minorHAnsi" w:hAnsiTheme="minorHAnsi" w:asciiTheme="minorHAnsi"/>
        </w:rPr>
      </w:pPr>
    </w:p>
    <w:p w:rsidRDefault="008F67A3" w:rsidP="00573012" w:rsidR="008F67A3" w:rsidRPr="008F67A3">
      <w:pPr>
        <w:pStyle w:val="Bezproreda"/>
        <w:rPr>
          <w:rFonts w:cstheme="minorHAnsi" w:hAnsiTheme="minorHAnsi" w:asciiTheme="minorHAnsi"/>
          <w:sz w:val="8"/>
          <w:szCs w:val="8"/>
        </w:rPr>
      </w:pPr>
    </w:p>
    <w:p w:rsidRDefault="009F4785" w:rsidP="009F5C30" w:rsidR="00573012" w:rsidRPr="007F11EF">
      <w:pPr>
        <w:pStyle w:val="Bezproreda"/>
        <w:spacing w:after="0"/>
        <w:rPr>
          <w:rFonts w:cstheme="minorHAnsi" w:hAnsiTheme="minorHAnsi" w:asciiTheme="minorHAnsi"/>
        </w:rPr>
      </w:pPr>
      <w:r w:rsidRPr="007F11EF">
        <w:rPr>
          <w:rFonts w:cstheme="minorHAnsi" w:hAnsiTheme="minorHAnsi" w:asciiTheme="minorHAnsi"/>
        </w:rPr>
        <w:t xml:space="preserve">Split, </w:t>
      </w:r>
      <w:r w:rsidR="00226B84">
        <w:rPr>
          <w:rFonts w:cstheme="minorHAnsi" w:hAnsiTheme="minorHAnsi" w:asciiTheme="minorHAnsi"/>
        </w:rPr>
        <w:t>15</w:t>
      </w:r>
      <w:r w:rsidRPr="007F11EF">
        <w:rPr>
          <w:rFonts w:cstheme="minorHAnsi" w:hAnsiTheme="minorHAnsi" w:asciiTheme="minorHAnsi"/>
        </w:rPr>
        <w:t xml:space="preserve">. </w:t>
      </w:r>
      <w:r w:rsidR="00226B84">
        <w:rPr>
          <w:rFonts w:cstheme="minorHAnsi" w:hAnsiTheme="minorHAnsi" w:asciiTheme="minorHAnsi"/>
        </w:rPr>
        <w:t>svibnja</w:t>
      </w:r>
      <w:r w:rsidRPr="007F11EF">
        <w:rPr>
          <w:rFonts w:cstheme="minorHAnsi" w:hAnsiTheme="minorHAnsi" w:asciiTheme="minorHAnsi"/>
        </w:rPr>
        <w:t xml:space="preserve"> 201</w:t>
      </w:r>
      <w:r w:rsidR="00226B84">
        <w:rPr>
          <w:rFonts w:cstheme="minorHAnsi" w:hAnsiTheme="minorHAnsi" w:asciiTheme="minorHAnsi"/>
        </w:rPr>
        <w:t>8</w:t>
      </w:r>
      <w:r w:rsidRPr="007F11EF">
        <w:rPr>
          <w:rFonts w:cstheme="minorHAnsi" w:hAnsiTheme="minorHAnsi" w:asciiTheme="minorHAnsi"/>
        </w:rPr>
        <w:t>. godine</w:t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="008F67A3">
        <w:rPr>
          <w:rFonts w:cstheme="minorHAnsi" w:hAnsiTheme="minorHAnsi" w:asciiTheme="minorHAnsi"/>
        </w:rPr>
        <w:tab/>
      </w:r>
      <w:r w:rsidR="00573012" w:rsidRPr="007F11EF">
        <w:rPr>
          <w:rFonts w:cstheme="minorHAnsi" w:hAnsiTheme="minorHAnsi" w:asciiTheme="minorHAnsi"/>
        </w:rPr>
        <w:t>Stečajni upravitelj</w:t>
      </w:r>
    </w:p>
    <w:p w:rsidRDefault="009F4785" w:rsidP="00D54D7C" w:rsidR="00C61F72">
      <w:pPr>
        <w:pStyle w:val="Bezproreda"/>
        <w:rPr>
          <w:rFonts w:cstheme="minorHAnsi" w:hAnsiTheme="minorHAnsi" w:asciiTheme="minorHAnsi"/>
        </w:rPr>
      </w:pP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  <w:t>dr.sc. Mira Hajdić</w:t>
      </w:r>
      <w:r w:rsidR="00573012" w:rsidRPr="007F11EF">
        <w:rPr>
          <w:rFonts w:cstheme="minorHAnsi" w:hAnsiTheme="minorHAnsi" w:asciiTheme="minorHAnsi"/>
        </w:rPr>
        <w:tab/>
      </w:r>
      <w:r w:rsidR="00573012" w:rsidRPr="007F11EF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226B84">
        <w:rPr>
          <w:rFonts w:cstheme="minorHAnsi" w:hAnsiTheme="minorHAnsi" w:asciiTheme="minorHAnsi"/>
        </w:rPr>
        <w:t xml:space="preserve">              </w:t>
      </w:r>
      <w:r w:rsidR="00E2274B">
        <w:rPr>
          <w:b/>
          <w:bCs/>
          <w:noProof/>
          <w:lang w:eastAsia="hr-HR"/>
        </w:rPr>
        <w:drawing>
          <wp:inline distR="0" distL="0" distB="0" distT="0">
            <wp:extent cy="666750" cx="2581275"/>
            <wp:effectExtent b="0" r="9525" t="0" l="1905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226B84" w:rsidP="00D54D7C" w:rsidR="00226B84">
      <w:pPr>
        <w:pStyle w:val="Bezproreda"/>
        <w:rPr>
          <w:rFonts w:cstheme="minorHAnsi" w:hAnsiTheme="minorHAnsi" w:asciiTheme="minorHAnsi"/>
        </w:rPr>
      </w:pPr>
    </w:p>
    <w:p w:rsidRDefault="00226B84" w:rsidP="00226B84" w:rsidR="00226B84" w:rsidRPr="0043347A">
      <w:pPr>
        <w:pStyle w:val="Bezproreda"/>
        <w:rPr>
          <w:rFonts w:cstheme="minorHAnsi" w:hAnsiTheme="minorHAnsi" w:asciiTheme="minorHAnsi"/>
        </w:rPr>
      </w:pPr>
    </w:p>
    <w:sectPr w:rsidSect="008F67A3" w:rsidR="00226B84" w:rsidRPr="0043347A">
      <w:pgSz w:h="16838" w:w="11906"/>
      <w:pgMar w:gutter="0" w:footer="709" w:header="709" w:left="1418" w:bottom="1134" w:right="1418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A39CE"/>
    <w:multiLevelType w:val="hybridMultilevel"/>
    <w:tmpl w:val="348E8E3C"/>
    <w:lvl w:tplc="FF5613C8" w:ilvl="0">
      <w:start w:val="8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185C23"/>
    <w:multiLevelType w:val="hybridMultilevel"/>
    <w:tmpl w:val="DE7A9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823C2"/>
    <w:rsid w:val="000B0CC3"/>
    <w:rsid w:val="001959BE"/>
    <w:rsid w:val="001B3771"/>
    <w:rsid w:val="00226B84"/>
    <w:rsid w:val="002A04BA"/>
    <w:rsid w:val="00390F6C"/>
    <w:rsid w:val="003E74BB"/>
    <w:rsid w:val="003F5BD7"/>
    <w:rsid w:val="00400995"/>
    <w:rsid w:val="0043347A"/>
    <w:rsid w:val="00491FA5"/>
    <w:rsid w:val="004B3A84"/>
    <w:rsid w:val="00573012"/>
    <w:rsid w:val="00602CF5"/>
    <w:rsid w:val="00625248"/>
    <w:rsid w:val="00675427"/>
    <w:rsid w:val="007841B9"/>
    <w:rsid w:val="007F11EF"/>
    <w:rsid w:val="0084431E"/>
    <w:rsid w:val="008452BC"/>
    <w:rsid w:val="00847070"/>
    <w:rsid w:val="008512FB"/>
    <w:rsid w:val="008F67A3"/>
    <w:rsid w:val="009F4785"/>
    <w:rsid w:val="009F5C30"/>
    <w:rsid w:val="00A75440"/>
    <w:rsid w:val="00AE6283"/>
    <w:rsid w:val="00B52ECE"/>
    <w:rsid w:val="00B71129"/>
    <w:rsid w:val="00BA26E9"/>
    <w:rsid w:val="00C56177"/>
    <w:rsid w:val="00C61F72"/>
    <w:rsid w:val="00CB391A"/>
    <w:rsid w:val="00CD31F2"/>
    <w:rsid w:val="00CE5E22"/>
    <w:rsid w:val="00D13358"/>
    <w:rsid w:val="00D54D7C"/>
    <w:rsid w:val="00DE1232"/>
    <w:rsid w:val="00E167B3"/>
    <w:rsid w:val="00E2274B"/>
    <w:rsid w:val="00E5444A"/>
    <w:rsid w:val="00E8045A"/>
    <w:rsid w:val="00EC1F81"/>
    <w:rsid w:val="00EC359F"/>
    <w:rsid w:val="00F53B05"/>
    <w:rsid w:val="00F724BF"/>
    <w:rsid w:val="00FF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3D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8F67A3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semiHidden/>
    <w:rsid w:val="00FF3B3D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74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4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9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995"/>
    <w:rPr>
      <w:rFonts w:cstheme="minorHAnsi" w:hAnsiTheme="minorHAnsi" w:asciiTheme="minorHAnsi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995"/>
    <w:rPr>
      <w:rFonts w:cstheme="minorHAnsi" w:hAnsiTheme="minorHAnsi" w:asciiTheme="minorHAnsi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995"/>
    <w:rPr>
      <w:rFonts w:cstheme="minorHAnsi" w:hAnsiTheme="minorHAnsi" w:asciiTheme="minorHAnsi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3D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8F67A3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semiHidden/>
    <w:rsid w:val="00FF3B3D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74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4B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9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995"/>
    <w:rPr>
      <w:rFonts w:asciiTheme="minorHAnsi" w:cstheme="minorHAnsi" w:hAnsiTheme="minorHAnsi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995"/>
    <w:rPr>
      <w:rFonts w:asciiTheme="minorHAnsi" w:cstheme="minorHAnsi" w:hAnsiTheme="minorHAnsi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995"/>
    <w:rPr>
      <w:rFonts w:asciiTheme="minorHAnsi" w:cstheme="minorHAnsi" w:hAnsiTheme="minorHAnsi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10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0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08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0981E-F0CA-40A2-AAB7-70988EA58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647</properties:Words>
  <properties:Characters>3681</properties:Characters>
  <properties:Lines>78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2018-05-21T06:55:00Z</dcterms:created>
  <dc:creator>ADMINIBM</dc:creator>
  <cp:lastModifiedBy>Valentina Delač</cp:lastModifiedBy>
  <cp:lastPrinted>2018-05-14T10:50:00Z</cp:lastPrinted>
  <dcterms:modified xmlns:xsi="http://www.w3.org/2001/XMLSchema-instance" xsi:type="dcterms:W3CDTF">2018-05-21T06:55:00Z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St-528/2018-46 / Podnesak - Izvješće stečajnog upravitelja (O21 Izvješće stečajnoga upravitelja o stanju stečajne mase 15.05.18 (čl. 289. st. 6. SZ)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