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68a3" w14:paraId="4be68a3" w:rsidRDefault="007A01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708660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A0154" w:rsidR="00AE649C" w:rsidRPr="00B76F3C">
      <w:pPr>
        <w:pStyle w:val="NormaleSPIS"/>
        <w:ind w:firstLine="0"/>
      </w:pPr>
    </w:p>
    <w:p w:rsidRDefault="007A0154" w:rsidP="007A0154" w:rsidR="007A0154">
      <w:pPr>
        <w:spacing w:after="0"/>
        <w:jc w:val="both"/>
      </w:pPr>
      <w:r>
        <w:t xml:space="preserve">           Republika Hrvatska</w:t>
      </w:r>
    </w:p>
    <w:p w:rsidRDefault="007A0154" w:rsidP="007A0154" w:rsidR="007A015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A0154" w:rsidP="007A0154" w:rsidR="007A015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7A0154">
        <w:rPr>
          <w:rFonts w:cs="Times New Roman" w:eastAsia="Times New Roman"/>
          <w:noProof/>
          <w:szCs w:val="20"/>
          <w:lang w:eastAsia="hr-HR"/>
        </w:rPr>
        <w:t>Poslovni broj: 5. St-239/2016-124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7A0154">
        <w:rPr>
          <w:rFonts w:cs="Times New Roman" w:eastAsia="Times New Roman"/>
          <w:noProof/>
          <w:szCs w:val="20"/>
          <w:lang w:eastAsia="hr-HR"/>
        </w:rPr>
        <w:t xml:space="preserve">                                         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R J E Š E N J E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A0154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7A0154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2, OIB: 24917029612, 9. svibnja 2019.</w:t>
      </w:r>
      <w:r w:rsidRPr="007A0154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r i j e š i o    j e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1. Dosuđuju se kupcu EOS nekretnine d.o.o. Zagreb, Horvatova 82, OIB: 31075247773, n</w:t>
      </w:r>
      <w:r w:rsidRPr="007A0154">
        <w:rPr>
          <w:rFonts w:cs="Times New Roman" w:eastAsia="Times New Roman"/>
          <w:color w:val="000000"/>
          <w:szCs w:val="20"/>
          <w:lang w:eastAsia="hr-HR"/>
        </w:rPr>
        <w:t xml:space="preserve">ekretnine stečajnog dužnika </w:t>
      </w:r>
      <w:r w:rsidRPr="007A0154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2, OIB: 24917029612, upisane u  zemljišnim knjigama Općinskog suda u Karlovcu, Zemljišnoknjižni 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odjel Ogulin, </w:t>
      </w:r>
      <w:r w:rsidRPr="007A0154">
        <w:rPr>
          <w:rFonts w:cs="Times New Roman" w:eastAsia="Times New Roman"/>
          <w:noProof/>
          <w:szCs w:val="20"/>
          <w:lang w:eastAsia="hr-HR"/>
        </w:rPr>
        <w:t>zk.ul. 1165</w:t>
      </w:r>
      <w:r w:rsidRPr="007A015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7A0154">
        <w:rPr>
          <w:rFonts w:cs="Times New Roman" w:eastAsia="Times New Roman"/>
          <w:noProof/>
          <w:szCs w:val="20"/>
          <w:lang w:eastAsia="hr-HR"/>
        </w:rPr>
        <w:t>k.o. Jasenak, čk.br. 2749/10 livada jarak u košarici sa 89 čhv.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2.</w:t>
      </w:r>
      <w:r w:rsidRPr="007A0154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7A0154">
        <w:rPr>
          <w:rFonts w:cs="Times New Roman" w:eastAsia="Times New Roman"/>
          <w:szCs w:val="20"/>
          <w:lang w:eastAsia="hr-HR"/>
        </w:rPr>
        <w:t xml:space="preserve">EOS nekretnine d.o.o. Zagreb, Horvatova 82, OIB: 31075247773, dužan je u roku od 30 dana od pravomoćnosti ovog rješenja uplatiti razliku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preko iznosa uplaćene jamčevine (osiguranja), i to iznos od 217.848,00 kn, na poseban račun Financijske agencije IBAN: HR1123900011300028787, Model: HR11. Pod poziv na broj (PNB) kao podatak prvi (P1) treba upisati broj 138436, a kao podatak drugi broj (P2*) treba upisati broj 77895.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3. Nakon što ovo rješenje postane pravomoćno i nakon što kupac EOS nekretnine d.o.o. Zagreb, Horvatova 82, OIB: 31075247773, uplati iznos iz točke 2. ovog rješenja, upisat će se u zemljišnoj knjizi u njegovu korist pravo vlasništva na nekretninama iz točke 1. ovog rješenja te će se brisati: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-zabilježba pokretanja ovršnog postupka po prijedlogu GEOTEHNA VARAŽDIN d.o.o. Turčin (pod brojem Z-1229/14),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tražbine na temelju rješenja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posl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Ovr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>-401/15-35 od 20. travnja 2015. (pod brojem Z-563/15),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-zabilježba otvaranja stečajnog postupka, po rješenju broj 5 St-239/2016-14 od 10. lipnja 2016. (pod brojem Z-5581/16),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posl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>. broj St-239/2016 od 16. siječnja 2017. i rješenja posl.br. St-239/2016-37 od 20. siječnja 2017. (pod brojem Z-7336/2017)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-uknjižba založnog prava u korist VOLKSBANK d.d. Zagreb, Varšavska 9, radi osiguranja tražbine u iznosu od 9.000.000,00 kn s kamatama, naknadom i troškovima (pod </w:t>
      </w:r>
      <w:r w:rsidRPr="007A0154">
        <w:rPr>
          <w:rFonts w:cs="Times New Roman" w:eastAsia="Times New Roman"/>
          <w:szCs w:val="20"/>
          <w:lang w:eastAsia="hr-HR"/>
        </w:rPr>
        <w:lastRenderedPageBreak/>
        <w:t>brojem Z-2377/06 GLAVNA HIPOTEKA) i zabilježba da je sporedna hipoteka upisana u zk.ul.br. 154 i 827 te općine,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-uknjižba založnog prava u korist VOLKSBANK d.d. Zagreb,Varšavska 9, OIB: 78427478595, radi osiguranja tražbine u iznosu od 3.653.474,18 kn s kamatama (pod brojem Z-443/12 GLAVNI ULOŽAK) i zabilježba da je sporedni uložak upisan u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zk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>. ul. 154 i 827 te općine,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-zabilježba pokretanja postupka i izdavanja privremene mjere otuđenja i opterećenja nekretnina, po prijedlogu i tužbi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posl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>. br. P-4257/08 od 12. svibnja 2008. koji se vodi kod Općinskog građanskog suda u Zagrebu (pod brojem Z-477/13)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-uknjižba založnog prava u korist REPUBLIKE HRVATSKE, Ministarstvo financija, Porezna uprava, Područni ured Bjelovar, OIB: 52634238587, radi osiguranja novčane tražbine u iznosu od 25.744,83 kn sa zakonskim zateznim kamatama (pod brojem Z-2/15)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-uknjižba založnog prava po rješenju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posl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Ovr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-401/15-35 od 20. travnja 2015. radi namirenja tražbine u iznosu od 575.522,38 kn sa zakonskim zateznim kamatama i troškovima, u korist GEOTEHNA VARAŽDIN d.o.o. Turčin, F.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Bužanića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3, OIB: 79744584144 (pod brojem Z-563/15).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4. </w:t>
      </w:r>
      <w:r w:rsidRPr="007A0154">
        <w:rPr>
          <w:rFonts w:cs="Times New Roman" w:eastAsia="Times New Roman"/>
          <w:color w:val="000000"/>
          <w:szCs w:val="20"/>
          <w:lang w:eastAsia="hr-HR"/>
        </w:rPr>
        <w:t xml:space="preserve">Nakon pravomoćnosti ovog rješenja i uplate iznosa </w:t>
      </w:r>
      <w:r w:rsidRPr="007A0154">
        <w:rPr>
          <w:rFonts w:cs="Times New Roman" w:eastAsia="Times New Roman"/>
          <w:szCs w:val="20"/>
          <w:lang w:eastAsia="hr-HR"/>
        </w:rPr>
        <w:t xml:space="preserve">iz točke 2. ovog rješenja, </w:t>
      </w:r>
      <w:r w:rsidRPr="007A0154">
        <w:rPr>
          <w:rFonts w:cs="Times New Roman" w:eastAsia="Times New Roman"/>
          <w:color w:val="000000"/>
          <w:szCs w:val="20"/>
          <w:lang w:eastAsia="hr-HR"/>
        </w:rPr>
        <w:t xml:space="preserve">stečajni upravitelj će predati nekretnine kupcu </w:t>
      </w:r>
      <w:r w:rsidRPr="007A0154">
        <w:rPr>
          <w:rFonts w:cs="Times New Roman" w:eastAsia="Times New Roman"/>
          <w:szCs w:val="20"/>
          <w:lang w:eastAsia="hr-HR"/>
        </w:rPr>
        <w:t>EOS nekretnine d.o.o. Zagreb, Horvatova 82, OIB: 31075247773.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5. Ako </w:t>
      </w:r>
      <w:r w:rsidRPr="007A0154">
        <w:rPr>
          <w:rFonts w:cs="Times New Roman" w:eastAsia="Times New Roman"/>
          <w:color w:val="000000"/>
          <w:szCs w:val="20"/>
          <w:lang w:eastAsia="hr-HR"/>
        </w:rPr>
        <w:t xml:space="preserve">kupac </w:t>
      </w:r>
      <w:r w:rsidRPr="007A0154">
        <w:rPr>
          <w:rFonts w:cs="Times New Roman" w:eastAsia="Times New Roman"/>
          <w:szCs w:val="20"/>
          <w:lang w:eastAsia="hr-HR"/>
        </w:rPr>
        <w:t xml:space="preserve">EOS nekretnine d.o.o. Zagreb, Horvatova 82, OIB: 31075247773, ne položi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nekretnine stečajnog dužnika iz točke 1. dosuditi kupcu koji je ponudio nižu cijenu, prema veličini cijene koju je ponudio. 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Obrazloženje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Zaključkom od 1. prosinca 2017. određena je p</w:t>
      </w:r>
      <w:r w:rsidRPr="007A0154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upisanih </w:t>
      </w:r>
      <w:r w:rsidRPr="007A0154">
        <w:rPr>
          <w:rFonts w:cs="Times New Roman" w:eastAsia="Times New Roman"/>
          <w:szCs w:val="20"/>
          <w:lang w:eastAsia="hr-HR"/>
        </w:rPr>
        <w:t xml:space="preserve">u </w:t>
      </w:r>
      <w:r w:rsidRPr="007A0154">
        <w:rPr>
          <w:rFonts w:cs="Times New Roman" w:eastAsia="Times New Roman"/>
          <w:noProof/>
          <w:szCs w:val="20"/>
          <w:lang w:eastAsia="hr-HR"/>
        </w:rPr>
        <w:t>zk.ul. 154</w:t>
      </w:r>
      <w:r w:rsidRPr="007A015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7A0154">
        <w:rPr>
          <w:rFonts w:cs="Times New Roman" w:eastAsia="Times New Roman"/>
          <w:noProof/>
          <w:szCs w:val="20"/>
          <w:lang w:eastAsia="hr-HR"/>
        </w:rPr>
        <w:t>k.o. Jasenak</w:t>
      </w:r>
      <w:r w:rsidRPr="007A015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7A0154">
        <w:rPr>
          <w:rFonts w:cs="Times New Roman" w:eastAsia="Times New Roman"/>
          <w:noProof/>
          <w:szCs w:val="20"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7A0154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7A0154">
        <w:rPr>
          <w:rFonts w:cs="Times New Roman" w:eastAsia="Times New Roman"/>
          <w:noProof/>
          <w:szCs w:val="20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</w:t>
      </w:r>
      <w:r w:rsidRPr="007A0154">
        <w:rPr>
          <w:rFonts w:cs="Times New Roman" w:eastAsia="Times New Roman"/>
          <w:noProof/>
          <w:szCs w:val="20"/>
          <w:lang w:eastAsia="hr-HR"/>
        </w:rPr>
        <w:lastRenderedPageBreak/>
        <w:t xml:space="preserve">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A0154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</w:t>
      </w:r>
      <w:r w:rsidRPr="007A0154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Nakon završetka elektroničke javne dražbe Financijska agencija je 18. travnja 2019. dostavila sudu izvještaj o provedenoj elektroničkoj javnoj dražbi (identifikator nadmetanja: 13843).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Iz izvještaja proizlazi da je ponuditelj</w:t>
      </w:r>
      <w:r w:rsidRPr="007A0154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7A0154">
        <w:rPr>
          <w:rFonts w:cs="Times New Roman" w:eastAsia="Times New Roman"/>
          <w:szCs w:val="20"/>
          <w:lang w:eastAsia="hr-HR"/>
        </w:rPr>
        <w:t xml:space="preserve">EOS nekretnine d.o.o. Zagreb, Horvatova 82, OIB: 31075247773, dao najveću važeću ponudu u iznosu od 259.060,00 kn, te da su ispunjene pretpostavke da mu se dosudi nekretnina (čl.103. st.3. Ovršnog zakona, "Narodne novine" </w:t>
      </w:r>
      <w:r w:rsidRPr="007A0154">
        <w:rPr>
          <w:rFonts w:cs="Times New Roman" w:eastAsia="Times New Roman"/>
          <w:noProof/>
          <w:szCs w:val="20"/>
          <w:lang w:eastAsia="hr-HR"/>
        </w:rPr>
        <w:t>broj 112/12, 25/13, 93/14, 55/16 i 73/17, dalje: OZ</w:t>
      </w:r>
      <w:r w:rsidRPr="007A0154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Kako je taj ponuditelj </w:t>
      </w:r>
      <w:r w:rsidRPr="007A0154">
        <w:rPr>
          <w:rFonts w:cs="Times New Roman" w:eastAsia="Times New Roman"/>
          <w:color w:val="000000"/>
          <w:szCs w:val="20"/>
          <w:lang w:eastAsia="hr-HR"/>
        </w:rPr>
        <w:t>uplatio jamčevinu za sudjelovanje na predmetnoj javnoj dražbi u iznosu od 41.212,00 kn,</w:t>
      </w:r>
      <w:r w:rsidRPr="007A0154">
        <w:rPr>
          <w:rFonts w:cs="Times New Roman" w:eastAsia="Times New Roman"/>
          <w:szCs w:val="20"/>
          <w:lang w:eastAsia="hr-HR"/>
        </w:rPr>
        <w:t xml:space="preserve"> dužan je uplatiti razliku </w:t>
      </w:r>
      <w:proofErr w:type="spellStart"/>
      <w:r w:rsidRPr="007A0154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7A0154">
        <w:rPr>
          <w:rFonts w:cs="Times New Roman" w:eastAsia="Times New Roman"/>
          <w:szCs w:val="20"/>
          <w:lang w:eastAsia="hr-HR"/>
        </w:rPr>
        <w:t xml:space="preserve"> u iznosu od 217.848,00 kn.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U Bjelovaru 9. svibnja 2019.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  <w:t xml:space="preserve">                     Sutkinja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 xml:space="preserve">        Marija Petrina Kubica v.r.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A015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A0154" w:rsidP="007A0154" w:rsidR="007A0154" w:rsidRPr="007A01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A015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  <w:r w:rsidRPr="007A0154">
        <w:rPr>
          <w:rFonts w:cs="Times New Roman" w:eastAsia="Times New Roman"/>
          <w:szCs w:val="20"/>
          <w:lang w:eastAsia="hr-HR"/>
        </w:rPr>
        <w:tab/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ab/>
        <w:t xml:space="preserve">       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154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154" w:rsidP="007A0154" w:rsidR="007A0154" w:rsidRPr="007A01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A015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6531707"/>
      <w:docPartObj>
        <w:docPartGallery w:val="Page Numbers (Top of Page)"/>
        <w:docPartUnique/>
      </w:docPartObj>
    </w:sdtPr>
    <w:sdtContent>
      <w:p w:rsidRDefault="007A0154" w:rsidP="007A0154" w:rsidR="007A015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7A0154" w:rsidP="007A0154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7A0154">
      <w:rPr>
        <w:rFonts w:cs="Times New Roman" w:eastAsia="Times New Roman"/>
        <w:noProof/>
        <w:szCs w:val="20"/>
        <w:lang w:eastAsia="hr-HR"/>
      </w:rPr>
      <w:t>Poslovni broj: 5. St-239/2016-124</w:t>
    </w:r>
  </w:p>
  <w:p w:rsidRDefault="007A0154" w:rsidP="007A0154" w:rsidR="007A0154" w:rsidRPr="007A0154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154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50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9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St-239/2016-124</izvorni_sadrzaj>
    <derivirana_varijabla naziv="DomainObject.Oznaka_1">St-239/2016-124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St-239/2016-124</izvorni_sadrzaj>
    <derivirana_varijabla naziv="DomainObject.PoslovniBrojDokumenta_1">St-239/2016-124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A9F93-EBC2-42DB-BF9F-E99AA0211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1260</properties:Words>
  <properties:Characters>6696</properties:Characters>
  <properties:Lines>144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2019-05-10T11:30:00Z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St-239/2016-124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