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754d3" w14:paraId="78754d3" w:rsidRDefault="007C052E" w:rsidP="007C052E" w:rsidR="007C052E">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Poslovni broj: 6 St-503/2017-7</w:t>
      </w:r>
    </w:p>
    <w:p w:rsidRDefault="007C052E" w:rsidP="007C052E" w:rsidR="007C052E">
      <w:pPr>
        <w:spacing w:lineRule="auto" w:line="240" w:after="0"/>
        <w:ind w:firstLine="708"/>
        <w:rPr>
          <w:rFonts w:cs="Times New Roman" w:eastAsia="Times New Roman" w:hAnsi="Times New Roman" w:ascii="Times New Roman"/>
          <w:sz w:val="24"/>
          <w:szCs w:val="24"/>
          <w:lang w:eastAsia="hr-HR"/>
        </w:rPr>
      </w:pPr>
    </w:p>
    <w:p w:rsidRDefault="00CA42C9" w:rsidP="007C052E" w:rsidR="00CA42C9">
      <w:pPr>
        <w:spacing w:lineRule="auto" w:line="240" w:after="0"/>
        <w:ind w:firstLine="708"/>
        <w:rPr>
          <w:rFonts w:cs="Times New Roman" w:eastAsia="Times New Roman" w:hAnsi="Times New Roman" w:ascii="Times New Roman"/>
          <w:sz w:val="24"/>
          <w:szCs w:val="24"/>
          <w:lang w:eastAsia="hr-HR"/>
        </w:rPr>
      </w:pPr>
    </w:p>
    <w:p w:rsidRDefault="00CA42C9" w:rsidP="007C052E" w:rsidR="00CA42C9">
      <w:pPr>
        <w:spacing w:lineRule="auto" w:line="240" w:after="0"/>
        <w:ind w:firstLine="708"/>
        <w:rPr>
          <w:rFonts w:cs="Times New Roman" w:eastAsia="Times New Roman" w:hAnsi="Times New Roman" w:ascii="Times New Roman"/>
          <w:sz w:val="24"/>
          <w:szCs w:val="24"/>
          <w:lang w:eastAsia="hr-HR"/>
        </w:rPr>
      </w:pPr>
    </w:p>
    <w:p w:rsidRDefault="007C052E" w:rsidP="007C052E" w:rsidR="007C052E">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7C052E" w:rsidP="007C052E" w:rsidR="007C052E">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7C052E" w:rsidP="007C052E" w:rsidR="007C052E">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Zadar, Dr. Franje Tuđmana 35</w:t>
      </w:r>
    </w:p>
    <w:p w:rsidRDefault="007C052E" w:rsidP="007C052E" w:rsidR="007C052E">
      <w:pPr>
        <w:spacing w:lineRule="auto" w:line="240" w:after="0"/>
        <w:rPr>
          <w:rFonts w:cs="Times" w:eastAsia="Times New Roman" w:hAnsi="Times" w:ascii="Times"/>
          <w:sz w:val="24"/>
          <w:szCs w:val="24"/>
          <w:lang w:eastAsia="hr-HR"/>
        </w:rPr>
      </w:pPr>
    </w:p>
    <w:p w:rsidRDefault="007C052E" w:rsidP="007C052E" w:rsidR="007C052E">
      <w:pPr>
        <w:spacing w:lineRule="auto" w:line="240" w:after="0"/>
        <w:rPr>
          <w:rFonts w:cs="Times" w:eastAsia="Times New Roman" w:hAnsi="Times" w:ascii="Times"/>
          <w:sz w:val="24"/>
          <w:szCs w:val="24"/>
          <w:lang w:eastAsia="hr-HR"/>
        </w:rPr>
      </w:pPr>
    </w:p>
    <w:p w:rsidRDefault="007C052E" w:rsidP="007C052E" w:rsidR="007C052E">
      <w:pPr>
        <w:spacing w:lineRule="auto" w:line="240" w:after="0"/>
        <w:rPr>
          <w:rFonts w:cs="Times" w:eastAsia="Times New Roman" w:hAnsi="Times" w:ascii="Times"/>
          <w:sz w:val="24"/>
          <w:szCs w:val="24"/>
          <w:lang w:eastAsia="hr-HR"/>
        </w:rPr>
      </w:pPr>
    </w:p>
    <w:p w:rsidRDefault="007C052E" w:rsidP="007C052E" w:rsidR="007C052E">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I M E   R E P U B L I K E   H R V A T S K E </w:t>
      </w:r>
    </w:p>
    <w:p w:rsidRDefault="007C052E" w:rsidP="007C052E" w:rsidR="007C052E">
      <w:pPr>
        <w:spacing w:lineRule="auto" w:line="240" w:after="0"/>
        <w:jc w:val="both"/>
        <w:rPr>
          <w:rFonts w:cs="Times" w:eastAsia="Times New Roman" w:hAnsi="Times" w:ascii="Times"/>
          <w:sz w:val="24"/>
          <w:szCs w:val="24"/>
          <w:lang w:eastAsia="hr-HR"/>
        </w:rPr>
      </w:pPr>
    </w:p>
    <w:p w:rsidRDefault="007C052E" w:rsidP="007C052E" w:rsidR="007C052E">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J E Š E N J E</w:t>
      </w:r>
    </w:p>
    <w:p w:rsidRDefault="007C052E" w:rsidP="007C052E" w:rsidR="007C052E">
      <w:pPr>
        <w:spacing w:lineRule="auto" w:line="240" w:after="0"/>
        <w:rPr>
          <w:rFonts w:cs="Times New Roman" w:eastAsia="Times New Roman" w:hAnsi="Times New Roman" w:ascii="Times New Roman"/>
          <w:sz w:val="24"/>
          <w:szCs w:val="24"/>
          <w:lang w:eastAsia="hr-HR"/>
        </w:rPr>
      </w:pPr>
    </w:p>
    <w:p w:rsidRDefault="007C052E" w:rsidP="007C052E" w:rsidR="007C052E" w:rsidRPr="007C052E">
      <w:pPr>
        <w:spacing w:lineRule="auto" w:line="240" w:after="0"/>
        <w:ind w:firstLine="705"/>
        <w:jc w:val="both"/>
        <w:rPr>
          <w:rFonts w:cs="Times" w:hAnsi="Times" w:ascii="Times"/>
          <w:sz w:val="24"/>
          <w:szCs w:val="24"/>
        </w:rPr>
      </w:pPr>
      <w:r w:rsidRPr="007C052E">
        <w:rPr>
          <w:rFonts w:cs="Times" w:eastAsia="Times New Roman" w:hAnsi="Times" w:ascii="Times"/>
          <w:sz w:val="24"/>
          <w:szCs w:val="24"/>
          <w:lang w:eastAsia="hr-HR"/>
        </w:rPr>
        <w:t xml:space="preserve">Trgovački sud u Zadru, OIB  39670464653, po sutkinji Ani Markač, na prijedlog sudske savjetnice Anamarije Kovačić Milković, povodom zahtjeva Financijske agencije, Regionalnog centra Split, Podružnice  Zadar, Zadar, Ivana Danila 4, </w:t>
      </w:r>
      <w:r>
        <w:rPr>
          <w:rFonts w:cs="Times" w:eastAsia="Times New Roman" w:hAnsi="Times" w:ascii="Times"/>
          <w:sz w:val="24"/>
          <w:szCs w:val="24"/>
          <w:lang w:eastAsia="hr-HR"/>
        </w:rPr>
        <w:t>OIB: 85821130368 od 18. prosinca</w:t>
      </w:r>
      <w:r w:rsidRPr="007C052E">
        <w:rPr>
          <w:rFonts w:cs="Times" w:eastAsia="Times New Roman" w:hAnsi="Times" w:ascii="Times"/>
          <w:sz w:val="24"/>
          <w:szCs w:val="24"/>
          <w:lang w:eastAsia="hr-HR"/>
        </w:rPr>
        <w:t xml:space="preserve"> 2017. za provedbu skraćenoga stečajnog postupka nad dužnikom</w:t>
      </w:r>
      <w:r w:rsidRPr="007C052E">
        <w:rPr>
          <w:rFonts w:cs="Times" w:hAnsi="Times" w:ascii="Times"/>
          <w:sz w:val="24"/>
          <w:szCs w:val="24"/>
        </w:rPr>
        <w:t xml:space="preserve"> LEDENKO j.d.o.o., Benkovac, Ivana Meštrovića 3, OIB: 64667828352,</w:t>
      </w:r>
      <w:r w:rsidRPr="007C052E">
        <w:rPr>
          <w:rFonts w:cs="Times" w:eastAsia="Times New Roman" w:hAnsi="Times" w:ascii="Times"/>
          <w:sz w:val="24"/>
          <w:szCs w:val="24"/>
          <w:lang w:eastAsia="hr-HR"/>
        </w:rPr>
        <w:t xml:space="preserve"> 9. ožujka 2018.</w:t>
      </w:r>
    </w:p>
    <w:p w:rsidRDefault="007C052E" w:rsidP="007C052E" w:rsidR="007C052E" w:rsidRPr="007C052E">
      <w:pPr>
        <w:spacing w:lineRule="auto" w:line="240" w:after="0"/>
        <w:rPr>
          <w:rFonts w:cs="Times" w:eastAsia="Times New Roman" w:hAnsi="Times" w:ascii="Times"/>
          <w:sz w:val="24"/>
          <w:szCs w:val="24"/>
          <w:lang w:eastAsia="hr-HR"/>
        </w:rPr>
      </w:pPr>
    </w:p>
    <w:p w:rsidRDefault="007C052E" w:rsidP="007C052E" w:rsidR="007C052E">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7C052E" w:rsidP="007C052E" w:rsidR="007C052E">
      <w:pPr>
        <w:spacing w:lineRule="auto" w:line="240" w:after="0"/>
        <w:jc w:val="both"/>
        <w:rPr>
          <w:rFonts w:cs="Times New Roman" w:eastAsia="Times New Roman" w:hAnsi="Times New Roman" w:ascii="Times New Roman"/>
          <w:sz w:val="24"/>
          <w:szCs w:val="24"/>
          <w:lang w:eastAsia="hr-HR"/>
        </w:rPr>
      </w:pPr>
    </w:p>
    <w:p w:rsidRDefault="007C052E" w:rsidP="007C052E" w:rsidR="007C052E">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 Obustavlja se skraćeni stečajni postupak nad dužnikom</w:t>
      </w:r>
      <w:r>
        <w:rPr>
          <w:rFonts w:cs="Times New Roman" w:hAnsi="Times New Roman" w:ascii="Times New Roman"/>
          <w:sz w:val="24"/>
          <w:szCs w:val="24"/>
        </w:rPr>
        <w:t xml:space="preserve"> </w:t>
      </w:r>
      <w:r w:rsidRPr="007C052E">
        <w:rPr>
          <w:rFonts w:cs="Times" w:hAnsi="Times" w:ascii="Times"/>
          <w:sz w:val="24"/>
          <w:szCs w:val="24"/>
        </w:rPr>
        <w:t>LEDENKO j.d.o.o., Benkovac, Ivana Meštrovića 3, OIB: 64667828352</w:t>
      </w:r>
      <w:r>
        <w:rPr>
          <w:rFonts w:cs="Times New Roman" w:eastAsia="Times New Roman" w:hAnsi="Times New Roman" w:ascii="Times New Roman"/>
          <w:sz w:val="24"/>
          <w:szCs w:val="24"/>
          <w:lang w:eastAsia="hr-HR"/>
        </w:rPr>
        <w:t>.</w:t>
      </w:r>
    </w:p>
    <w:p w:rsidRDefault="007C052E" w:rsidP="007C052E" w:rsidR="007C052E">
      <w:pPr>
        <w:spacing w:lineRule="auto" w:line="240" w:after="0"/>
        <w:ind w:firstLine="360"/>
        <w:jc w:val="both"/>
        <w:rPr>
          <w:rFonts w:cs="Times" w:eastAsia="Times New Roman" w:hAnsi="Times" w:ascii="Times"/>
          <w:sz w:val="24"/>
          <w:szCs w:val="24"/>
          <w:lang w:eastAsia="hr-HR"/>
        </w:rPr>
      </w:pPr>
    </w:p>
    <w:p w:rsidRDefault="007C052E" w:rsidP="007C052E" w:rsidR="007C052E">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7C052E" w:rsidP="007C052E" w:rsidR="007C052E">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7C052E" w:rsidP="007C052E" w:rsidR="007C052E">
      <w:pPr>
        <w:spacing w:lineRule="auto" w:line="240" w:after="0"/>
        <w:ind w:firstLine="708"/>
        <w:jc w:val="both"/>
        <w:rPr>
          <w:rFonts w:cs="Times" w:eastAsia="Times New Roman" w:hAnsi="Times" w:ascii="Times"/>
          <w:sz w:val="24"/>
          <w:szCs w:val="24"/>
          <w:lang w:eastAsia="hr-HR"/>
        </w:rPr>
      </w:pPr>
    </w:p>
    <w:p w:rsidRDefault="007C052E" w:rsidP="007C052E" w:rsidR="007C052E">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7C052E" w:rsidP="007C052E" w:rsidR="007C052E">
      <w:pPr>
        <w:spacing w:lineRule="auto" w:line="240" w:after="0"/>
        <w:jc w:val="both"/>
        <w:rPr>
          <w:rFonts w:cs="Times" w:eastAsia="Times New Roman" w:hAnsi="Times" w:ascii="Times"/>
          <w:sz w:val="24"/>
          <w:szCs w:val="24"/>
          <w:lang w:eastAsia="hr-HR"/>
        </w:rPr>
      </w:pPr>
    </w:p>
    <w:p w:rsidRDefault="007C052E" w:rsidP="007C052E" w:rsidR="007C052E">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Postupajući po zahtjevu Financijske agencije od 18. prosinca 2017. za provedbu skraćenoga stečajnog postupka nad uvodno označenim dužnikom, oglasom ovog suda od 15. siječnja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7C052E" w:rsidP="007C052E" w:rsidR="007C052E">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U propisanom roku vjerovnik Republika Hrvatska, Ministarstvo financija, Područni ured Dalmacija dostavila je ovom sudu prijedlog za otvaranje stečajnoga postupka nad dužnikom navodeći da prema istom ima dospjelu novčanu tražbinu u iznosu od 35.593,92 kn koja se temelji na stanju računa dužnika na dan 12. veljače 2018. iz informacijskog sustava vjerovnika i obračuna kamata.</w:t>
      </w:r>
    </w:p>
    <w:p w:rsidRDefault="007C052E" w:rsidP="007C052E" w:rsidR="007C052E">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7C052E" w:rsidP="007C052E" w:rsidR="007C052E">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S obzirom da je vjerovnik Republika Hrvatska, Ministarstvo financija, Područni ured Dalmacija podnijela ovom sudu prijedlog za otvaranje stečajnoga postupka nad dužnikom uz odgovarajuće isprave kojima je učinila vjerojatnim postojanje svoje tražbine to u konkretnom </w:t>
      </w:r>
      <w:r>
        <w:rPr>
          <w:rFonts w:cs="Times" w:eastAsia="Times New Roman" w:hAnsi="Times" w:ascii="Times"/>
          <w:sz w:val="24"/>
          <w:szCs w:val="24"/>
          <w:lang w:eastAsia="hr-HR"/>
        </w:rPr>
        <w:lastRenderedPageBreak/>
        <w:t xml:space="preserve">slučaju nisu ispunjene pretpostavke iz čl. 431. SZ-a za istodobno otvaranje i zaključenje skraćenog stečajnog postupka, zbog čega je temeljem odredbe čl. 433. SZ-a donesena odluka kao u točki I. i II. izreke ovog rješenja. </w:t>
      </w:r>
    </w:p>
    <w:p w:rsidRDefault="007C052E" w:rsidP="007C052E" w:rsidR="007C052E">
      <w:pPr>
        <w:spacing w:lineRule="auto" w:line="240" w:after="0"/>
        <w:rPr>
          <w:rFonts w:cs="Times" w:eastAsia="Times New Roman" w:hAnsi="Times" w:ascii="Times"/>
          <w:sz w:val="24"/>
          <w:szCs w:val="24"/>
          <w:lang w:eastAsia="hr-HR"/>
        </w:rPr>
      </w:pPr>
    </w:p>
    <w:p w:rsidRDefault="007C052E" w:rsidP="007C052E" w:rsidR="007C052E">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U Zadru 9. ožujka 2018.</w:t>
      </w:r>
    </w:p>
    <w:p w:rsidRDefault="007C052E" w:rsidP="007C052E" w:rsidR="007C052E">
      <w:pPr>
        <w:spacing w:lineRule="auto" w:line="240" w:after="0"/>
        <w:jc w:val="center"/>
        <w:rPr>
          <w:rFonts w:cs="Times" w:eastAsia="Times New Roman" w:hAnsi="Times" w:ascii="Times"/>
          <w:sz w:val="24"/>
          <w:szCs w:val="24"/>
          <w:lang w:eastAsia="hr-HR"/>
        </w:rPr>
      </w:pPr>
    </w:p>
    <w:p w:rsidRDefault="007C052E" w:rsidP="007C052E" w:rsidR="007C052E">
      <w:pPr>
        <w:spacing w:lineRule="auto" w:line="240" w:after="0"/>
        <w:jc w:val="both"/>
        <w:rPr>
          <w:rFonts w:cs="Times" w:eastAsia="Times New Roman" w:hAnsi="Times" w:ascii="Times"/>
          <w:sz w:val="24"/>
          <w:szCs w:val="24"/>
          <w:lang w:eastAsia="hr-HR"/>
        </w:rPr>
      </w:pPr>
    </w:p>
    <w:p w:rsidRDefault="00CA42C9" w:rsidP="007C052E" w:rsidR="007C052E">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Za točnost </w:t>
      </w:r>
      <w:proofErr w:type="spellStart"/>
      <w:r>
        <w:rPr>
          <w:rFonts w:cs="Times" w:eastAsia="Times New Roman" w:hAnsi="Times" w:ascii="Times"/>
          <w:sz w:val="24"/>
          <w:szCs w:val="24"/>
          <w:lang w:eastAsia="hr-HR"/>
        </w:rPr>
        <w:t>otpravka</w:t>
      </w:r>
      <w:proofErr w:type="spellEnd"/>
      <w:r>
        <w:rPr>
          <w:rFonts w:cs="Times" w:eastAsia="Times New Roman" w:hAnsi="Times" w:ascii="Times"/>
          <w:sz w:val="24"/>
          <w:szCs w:val="24"/>
          <w:lang w:eastAsia="hr-HR"/>
        </w:rPr>
        <w:t>-ovlaštena službenica</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sidR="007C052E">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 </w:t>
      </w:r>
      <w:r w:rsidR="007C052E">
        <w:rPr>
          <w:rFonts w:cs="Times" w:eastAsia="Times New Roman" w:hAnsi="Times" w:ascii="Times"/>
          <w:sz w:val="24"/>
          <w:szCs w:val="24"/>
          <w:lang w:eastAsia="hr-HR"/>
        </w:rPr>
        <w:t xml:space="preserve"> Sutkinja</w:t>
      </w:r>
    </w:p>
    <w:p w:rsidRDefault="00CA42C9" w:rsidP="007C052E" w:rsidR="007C052E">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Anita Ivandić </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sidR="007C052E">
        <w:rPr>
          <w:rFonts w:cs="Times" w:eastAsia="Times New Roman" w:hAnsi="Times" w:ascii="Times"/>
          <w:sz w:val="24"/>
          <w:szCs w:val="24"/>
          <w:lang w:eastAsia="hr-HR"/>
        </w:rPr>
        <w:tab/>
      </w:r>
      <w:r w:rsidR="007C052E">
        <w:rPr>
          <w:rFonts w:cs="Times" w:eastAsia="Times New Roman" w:hAnsi="Times" w:ascii="Times"/>
          <w:sz w:val="24"/>
          <w:szCs w:val="24"/>
          <w:lang w:eastAsia="hr-HR"/>
        </w:rPr>
        <w:tab/>
      </w:r>
      <w:r>
        <w:rPr>
          <w:rFonts w:cs="Times" w:eastAsia="Times New Roman" w:hAnsi="Times" w:ascii="Times"/>
          <w:sz w:val="24"/>
          <w:szCs w:val="24"/>
          <w:lang w:eastAsia="hr-HR"/>
        </w:rPr>
        <w:t xml:space="preserve">     </w:t>
      </w:r>
      <w:r w:rsidR="007C052E">
        <w:rPr>
          <w:rFonts w:cs="Times" w:eastAsia="Times New Roman" w:hAnsi="Times" w:ascii="Times"/>
          <w:sz w:val="24"/>
          <w:szCs w:val="24"/>
          <w:lang w:eastAsia="hr-HR"/>
        </w:rPr>
        <w:t xml:space="preserve">Ana </w:t>
      </w:r>
      <w:proofErr w:type="spellStart"/>
      <w:r w:rsidR="007C052E">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 v.r.</w:t>
      </w:r>
      <w:r w:rsidR="007C052E">
        <w:rPr>
          <w:rFonts w:cs="Times" w:eastAsia="Times New Roman" w:hAnsi="Times" w:ascii="Times"/>
          <w:sz w:val="24"/>
          <w:szCs w:val="24"/>
          <w:lang w:eastAsia="hr-HR"/>
        </w:rPr>
        <w:t xml:space="preserve">           </w:t>
      </w:r>
    </w:p>
    <w:p w:rsidRDefault="007C052E" w:rsidP="007C052E" w:rsidR="007C052E">
      <w:pPr>
        <w:spacing w:lineRule="auto" w:line="240" w:after="0"/>
        <w:jc w:val="both"/>
        <w:rPr>
          <w:rFonts w:cs="Times" w:eastAsia="Times New Roman" w:hAnsi="Times" w:ascii="Times"/>
          <w:sz w:val="24"/>
          <w:szCs w:val="24"/>
          <w:lang w:eastAsia="hr-HR"/>
        </w:rPr>
      </w:pPr>
    </w:p>
    <w:p w:rsidRDefault="007C052E" w:rsidP="007C052E" w:rsidR="007C052E">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7C052E" w:rsidP="007C052E" w:rsidR="007C052E">
      <w:pPr>
        <w:tabs>
          <w:tab w:pos="0"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7C052E" w:rsidP="007C052E" w:rsidR="007C052E">
      <w:pPr>
        <w:spacing w:lineRule="auto" w:line="240" w:after="0"/>
        <w:rPr>
          <w:rFonts w:cs="Times" w:eastAsia="Times New Roman" w:hAnsi="Times" w:ascii="Times"/>
          <w:sz w:val="24"/>
          <w:szCs w:val="24"/>
          <w:lang w:eastAsia="hr-HR"/>
        </w:rPr>
      </w:pPr>
    </w:p>
    <w:p w:rsidRDefault="007C052E" w:rsidP="007C052E" w:rsidR="007C052E">
      <w:pPr>
        <w:spacing w:lineRule="auto" w:line="240" w:after="0"/>
        <w:jc w:val="both"/>
        <w:rPr>
          <w:rFonts w:cs="Times" w:eastAsia="Times New Roman" w:hAnsi="Times" w:ascii="Times"/>
          <w:b/>
          <w:sz w:val="24"/>
          <w:szCs w:val="24"/>
          <w:lang w:eastAsia="hr-HR"/>
        </w:rPr>
      </w:pPr>
    </w:p>
    <w:p w:rsidRDefault="007C052E" w:rsidP="007C052E" w:rsidR="007C052E">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DNA:</w:t>
      </w:r>
    </w:p>
    <w:p w:rsidRDefault="007C052E" w:rsidP="007C052E" w:rsidR="007C052E">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7C052E" w:rsidP="007C052E" w:rsidR="007C052E">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7C052E" w:rsidP="007C052E" w:rsidR="007C052E">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7C052E" w:rsidP="007C052E" w:rsidR="007C052E">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755F4C" w:rsidR="00755F4C"/>
    <w:sectPr w:rsidR="00755F4C">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2C9" w:rsidP="00CA42C9" w:rsidR="00CA42C9">
      <w:pPr>
        <w:spacing w:lineRule="auto" w:line="240" w:after="0"/>
      </w:pPr>
      <w:r>
        <w:separator/>
      </w:r>
    </w:p>
  </w:endnote>
  <w:endnote w:id="0" w:type="continuationSeparator">
    <w:p w:rsidRDefault="00CA42C9" w:rsidP="00CA42C9" w:rsidR="00CA42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2C9" w:rsidP="00CA42C9" w:rsidR="00CA42C9">
      <w:pPr>
        <w:spacing w:lineRule="auto" w:line="240" w:after="0"/>
      </w:pPr>
      <w:r>
        <w:separator/>
      </w:r>
    </w:p>
  </w:footnote>
  <w:footnote w:id="0" w:type="continuationSeparator">
    <w:p w:rsidRDefault="00CA42C9" w:rsidP="00CA42C9" w:rsidR="00CA42C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52E"/>
    <w:rsid w:val="000A7237"/>
    <w:rsid w:val="00755F4C"/>
    <w:rsid w:val="007C052E"/>
    <w:rsid w:val="00B7411A"/>
    <w:rsid w:val="00CA42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052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42C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A42C9"/>
  </w:style>
  <w:style w:styleId="Podnoje" w:type="paragraph">
    <w:name w:val="footer"/>
    <w:basedOn w:val="Normal"/>
    <w:link w:val="PodnojeChar"/>
    <w:uiPriority w:val="99"/>
    <w:unhideWhenUsed/>
    <w:rsid w:val="00CA42C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A42C9"/>
  </w:style>
  <w:style w:styleId="Tekstrezerviranogmjesta" w:type="character">
    <w:name w:val="Placeholder Text"/>
    <w:basedOn w:val="Zadanifontodlomka"/>
    <w:uiPriority w:val="99"/>
    <w:semiHidden/>
    <w:rsid w:val="000A7237"/>
    <w:rPr>
      <w:color w:val="808080"/>
      <w:bdr w:space="0" w:sz="0" w:color="auto" w:val="none"/>
      <w:shd w:fill="auto" w:color="auto" w:val="clear"/>
    </w:rPr>
  </w:style>
  <w:style w:customStyle="true" w:styleId="eSPISCCParagraphDefaultFont" w:type="character">
    <w:name w:val="eSPIS_CC_Paragraph Default Font"/>
    <w:basedOn w:val="Zadanifontodlomka"/>
    <w:rsid w:val="000A723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A723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A723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723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052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42C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A42C9"/>
  </w:style>
  <w:style w:styleId="Podnoje" w:type="paragraph">
    <w:name w:val="footer"/>
    <w:basedOn w:val="Normal"/>
    <w:link w:val="PodnojeChar"/>
    <w:uiPriority w:val="99"/>
    <w:unhideWhenUsed/>
    <w:rsid w:val="00CA42C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A42C9"/>
  </w:style>
  <w:style w:styleId="Tekstrezerviranogmjesta" w:type="character">
    <w:name w:val="Placeholder Text"/>
    <w:basedOn w:val="Zadanifontodlomka"/>
    <w:uiPriority w:val="99"/>
    <w:semiHidden/>
    <w:rsid w:val="000A7237"/>
    <w:rPr>
      <w:color w:val="808080"/>
      <w:bdr w:color="auto" w:space="0" w:sz="0" w:val="none"/>
      <w:shd w:color="auto" w:fill="auto" w:val="clear"/>
    </w:rPr>
  </w:style>
  <w:style w:customStyle="1" w:styleId="eSPISCCParagraphDefaultFont" w:type="character">
    <w:name w:val="eSPIS_CC_Paragraph Default Font"/>
    <w:basedOn w:val="Zadanifontodlomka"/>
    <w:rsid w:val="000A723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A723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A723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723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160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St-503/2017</izvorni_sadrzaj>
    <derivirana_varijabla naziv="DomainObject.Predmet.OznakaBroj_1">St-503/2017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LEDENKO j.d.o.o. za ugostiteljstvo i trgovinu</izvorni_sadrzaj>
    <derivirana_varijabla naziv="DomainObject.Predmet.ProtustrankaFormated_1">  LEDENKO j.d.o.o. za ugostiteljstvo i trgovinu</derivirana_varijabla>
  </DomainObject.Predmet.ProtustrankaFormated>
  <DomainObject.Predmet.ProtustrankaFormatedOIB>
    <izvorni_sadrzaj>  LEDENKO j.d.o.o. za ugostiteljstvo i trgovinu, OIB 64667828352</izvorni_sadrzaj>
    <derivirana_varijabla naziv="DomainObject.Predmet.ProtustrankaFormatedOIB_1">  LEDENKO j.d.o.o. za ugostiteljstvo i trgovinu, OIB 64667828352</derivirana_varijabla>
  </DomainObject.Predmet.ProtustrankaFormatedOIB>
  <DomainObject.Predmet.ProtustrankaFormatedWithAdress>
    <izvorni_sadrzaj> LEDENKO j.d.o.o. za ugostiteljstvo i trgovinu, Ivana Meštrovića 3, 23420 Benkovac</izvorni_sadrzaj>
    <derivirana_varijabla naziv="DomainObject.Predmet.ProtustrankaFormatedWithAdress_1"> LEDENKO j.d.o.o. za ugostiteljstvo i trgovinu, Ivana Meštrovića 3, 23420 Benkovac</derivirana_varijabla>
  </DomainObject.Predmet.ProtustrankaFormatedWithAdress>
  <DomainObject.Predmet.ProtustrankaFormatedWithAdressOIB>
    <izvorni_sadrzaj> LEDENKO j.d.o.o. za ugostiteljstvo i trgovinu, OIB 64667828352, Ivana Meštrovića 3, 23420 Benkovac</izvorni_sadrzaj>
    <derivirana_varijabla naziv="DomainObject.Predmet.ProtustrankaFormatedWithAdressOIB_1"> LEDENKO j.d.o.o. za ugostiteljstvo i trgovinu, OIB 64667828352, Ivana Meštrovića 3, 23420 Benkovac</derivirana_varijabla>
  </DomainObject.Predmet.ProtustrankaFormatedWithAdressOIB>
  <DomainObject.Predmet.ProtustrankaWithAdress>
    <izvorni_sadrzaj>LEDENKO j.d.o.o. za ugostiteljstvo i trgovinu Ivana Meštrovića 3, 23420 Benkovac</izvorni_sadrzaj>
    <derivirana_varijabla naziv="DomainObject.Predmet.ProtustrankaWithAdress_1">LEDENKO j.d.o.o. za ugostiteljstvo i trgovinu Ivana Meštrovića 3, 23420 Benkovac</derivirana_varijabla>
  </DomainObject.Predmet.ProtustrankaWithAdress>
  <DomainObject.Predmet.ProtustrankaWithAdressOIB>
    <izvorni_sadrzaj>LEDENKO j.d.o.o. za ugostiteljstvo i trgovinu, OIB 64667828352, Ivana Meštrovića 3, 23420 Benkovac</izvorni_sadrzaj>
    <derivirana_varijabla naziv="DomainObject.Predmet.ProtustrankaWithAdressOIB_1">LEDENKO j.d.o.o. za ugostiteljstvo i trgovinu, OIB 64667828352, Ivana Meštrovića 3, 23420 Benkovac</derivirana_varijabla>
  </DomainObject.Predmet.ProtustrankaWithAdressOIB>
  <DomainObject.Predmet.ProtustrankaNazivFormated>
    <izvorni_sadrzaj>LEDENKO j.d.o.o. za ugostiteljstvo i trgovinu</izvorni_sadrzaj>
    <derivirana_varijabla naziv="DomainObject.Predmet.ProtustrankaNazivFormated_1">LEDENKO j.d.o.o. za ugostiteljstvo i trgovinu</derivirana_varijabla>
  </DomainObject.Predmet.ProtustrankaNazivFormated>
  <DomainObject.Predmet.ProtustrankaNazivFormatedOIB>
    <izvorni_sadrzaj>LEDENKO j.d.o.o. za ugostiteljstvo i trgovinu, OIB 64667828352</izvorni_sadrzaj>
    <derivirana_varijabla naziv="DomainObject.Predmet.ProtustrankaNazivFormatedOIB_1">LEDENKO j.d.o.o. za ugostiteljstvo i trgovinu, OIB 64667828352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LEDENKO j.d.o.o. za ugostiteljstvo i trgovinu</item>
    </izvorni_sadrzaj>
    <derivirana_varijabla naziv="DomainObject.Predmet.ProtuStrankaListFormated_1">
      <item>LEDENKO j.d.o.o. za ugostiteljstvo i trgovinu</item>
    </derivirana_varijabla>
  </DomainObject.Predmet.ProtuStrankaListFormated>
  <DomainObject.Predmet.ProtuStrankaListFormatedOIB>
    <izvorni_sadrzaj>
      <item>LEDENKO j.d.o.o. za ugostiteljstvo i trgovinu, OIB 64667828352</item>
    </izvorni_sadrzaj>
    <derivirana_varijabla naziv="DomainObject.Predmet.ProtuStrankaListFormatedOIB_1">
      <item>LEDENKO j.d.o.o. za ugostiteljstvo i trgovinu, OIB 64667828352</item>
    </derivirana_varijabla>
  </DomainObject.Predmet.ProtuStrankaListFormatedOIB>
  <DomainObject.Predmet.ProtuStrankaListFormatedWithAdress>
    <izvorni_sadrzaj>
      <item>LEDENKO j.d.o.o. za ugostiteljstvo i trgovinu, Ivana Meštrovića 3, 23420 Benkovac</item>
    </izvorni_sadrzaj>
    <derivirana_varijabla naziv="DomainObject.Predmet.ProtuStrankaListFormatedWithAdress_1">
      <item>LEDENKO j.d.o.o. za ugostiteljstvo i trgovinu, Ivana Meštrovića 3, 23420 Benkovac</item>
    </derivirana_varijabla>
  </DomainObject.Predmet.ProtuStrankaListFormatedWithAdress>
  <DomainObject.Predmet.ProtuStrankaListFormatedWithAdressOIB>
    <izvorni_sadrzaj>
      <item>LEDENKO j.d.o.o. za ugostiteljstvo i trgovinu, OIB 64667828352, Ivana Meštrovića 3, 23420 Benkovac</item>
    </izvorni_sadrzaj>
    <derivirana_varijabla naziv="DomainObject.Predmet.ProtuStrankaListFormatedWithAdressOIB_1">
      <item>LEDENKO j.d.o.o. za ugostiteljstvo i trgovinu, OIB 64667828352, Ivana Meštrovića 3, 23420 Benkovac</item>
    </derivirana_varijabla>
  </DomainObject.Predmet.ProtuStrankaListFormatedWithAdressOIB>
  <DomainObject.Predmet.ProtuStrankaListNazivFormated>
    <izvorni_sadrzaj>
      <item>LEDENKO j.d.o.o. za ugostiteljstvo i trgovinu</item>
    </izvorni_sadrzaj>
    <derivirana_varijabla naziv="DomainObject.Predmet.ProtuStrankaListNazivFormated_1">
      <item>LEDENKO j.d.o.o. za ugostiteljstvo i trgovinu</item>
    </derivirana_varijabla>
  </DomainObject.Predmet.ProtuStrankaListNazivFormated>
  <DomainObject.Predmet.ProtuStrankaListNazivFormatedOIB>
    <izvorni_sadrzaj>
      <item>LEDENKO j.d.o.o. za ugostiteljstvo i trgovinu, OIB 64667828352</item>
    </izvorni_sadrzaj>
    <derivirana_varijabla naziv="DomainObject.Predmet.ProtuStrankaListNazivFormatedOIB_1">
      <item>LEDENKO j.d.o.o. za ugostiteljstvo i trgovinu, OIB 64667828352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LEDENKO j.d.o.o. za ugostiteljstvo i trgovinu</izvorni_sadrzaj>
    <derivirana_varijabla naziv="DomainObject.Predmet.ProtustrankaIDrugi_1">LEDENKO j.d.o.o. za ugostiteljstvo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LEDENKO j.d.o.o. za ugostiteljstvo i trgovinu, OIB 64667828352, Ivana Meštrovića 3, 23420 Benkovac</izvorni_sadrzaj>
    <derivirana_varijabla naziv="DomainObject.Predmet.ProtustrankaIDrugiAdressOIB_1">LEDENKO j.d.o.o. za ugostiteljstvo i trgovinu, OIB 64667828352, Ivana Meštrovića 3,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LEDENKO j.d.o.o. za ugostiteljstvo i trgovinu</item>
    </izvorni_sadrzaj>
    <derivirana_varijabla naziv="DomainObject.Predmet.SudioniciListNaziv_1">
      <item>FINA</item>
      <item>LEDENKO j.d.o.o. za ugostiteljstvo i trgovinu</item>
    </derivirana_varijabla>
  </DomainObject.Predmet.SudioniciListNaziv>
  <DomainObject.Predmet.SudioniciListAdressOIB>
    <izvorni_sadrzaj>
      <item>FINA, OIB 85821130368</item>
      <item>LEDENKO j.d.o.o. za ugostiteljstvo i trgovinu, OIB 64667828352, Ivana Meštrovića 3,23420 Benkovac</item>
    </izvorni_sadrzaj>
    <derivirana_varijabla naziv="DomainObject.Predmet.SudioniciListAdressOIB_1">
      <item>FINA, OIB 85821130368</item>
      <item>LEDENKO j.d.o.o. za ugostiteljstvo i trgovinu, OIB 64667828352, Ivana Meštrovića 3,23420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64667828352</item>
    </izvorni_sadrzaj>
    <derivirana_varijabla naziv="DomainObject.Predmet.SudioniciListNazivOIB_1">
      <item>, OIB 85821130368</item>
      <item>, OIB 64667828352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2700</properties:Characters>
  <properties:Lines>72</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2018-03-09T10:03:00Z</dcterms:created>
  <dc:creator>Anamarija Kovačić Milković</dc:creator>
  <cp:lastModifiedBy>Anita Ivandić</cp:lastModifiedBy>
  <cp:lastPrinted>2018-03-09T11:41:00Z</cp:lastPrinted>
  <dcterms:modified xmlns:xsi="http://www.w3.org/2001/XMLSchema-instance" xsi:type="dcterms:W3CDTF">2018-03-09T11:45:00Z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(St-503-17-RH.docx)</vt:lpwstr>
  </prop:property>
  <prop:property name="CC_coloring" pid="4" fmtid="{D5CDD505-2E9C-101B-9397-08002B2CF9AE}">
    <vt:bool>false</vt:bool>
  </prop:property>
  <prop:property name="BrojStranica" pid="5" fmtid="{D5CDD505-2E9C-101B-9397-08002B2CF9AE}">
    <vt:i4>2</vt:i4>
  </prop:property>
</prop:Properties>
</file>