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e3446" w14:paraId="e5e3446" w:rsidRDefault="003E7B63" w:rsidP="00997BA9" w:rsidR="003E7B63" w:rsidRPr="003C6CD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62A72" w:rsidR="009D7795">
      <w:r w:rsidRPr="003C6CD6">
        <w:rPr>
          <w:rFonts w:hAnsi="Times New Roman" w:ascii="Times New Roman"/>
          <w:szCs w:val="24"/>
          <w:lang w:val="hr-HR"/>
        </w:rPr>
        <w:t xml:space="preserve">     </w:t>
      </w:r>
      <w:r w:rsidR="00F601F4">
        <w:rPr>
          <w:noProof/>
          <w:lang w:val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101B" w:rsidP="00997BA9" w:rsidR="00106829" w:rsidRPr="003C6CD6">
      <w:pPr>
        <w:jc w:val="both"/>
        <w:rPr>
          <w:rFonts w:hAnsi="Times New Roman" w:ascii="Times New Roman"/>
          <w:szCs w:val="24"/>
          <w:lang w:val="hr-HR"/>
        </w:rPr>
      </w:pPr>
      <w:r w:rsidRPr="003C6CD6">
        <w:rPr>
          <w:rFonts w:hAnsi="Times New Roman" w:ascii="Times New Roman"/>
          <w:szCs w:val="24"/>
          <w:lang w:val="hr-HR"/>
        </w:rPr>
        <w:t xml:space="preserve">    </w:t>
      </w:r>
      <w:r w:rsidR="00106829" w:rsidRPr="003C6CD6">
        <w:rPr>
          <w:rFonts w:hAnsi="Times New Roman" w:ascii="Times New Roman"/>
          <w:szCs w:val="24"/>
          <w:lang w:val="hr-HR"/>
        </w:rPr>
        <w:t>REPUBLIKA HRVATSKA</w:t>
      </w:r>
    </w:p>
    <w:p w:rsidRDefault="00106829" w:rsidP="00997BA9" w:rsidR="00997BA9" w:rsidRPr="003C6CD6">
      <w:pPr>
        <w:jc w:val="both"/>
        <w:rPr>
          <w:rFonts w:hAnsi="Times New Roman" w:ascii="Times New Roman"/>
          <w:szCs w:val="24"/>
          <w:lang w:val="hr-HR"/>
        </w:rPr>
      </w:pPr>
      <w:r w:rsidRPr="003C6CD6">
        <w:rPr>
          <w:rFonts w:hAnsi="Times New Roman" w:ascii="Times New Roman"/>
          <w:szCs w:val="24"/>
          <w:lang w:val="hr-HR"/>
        </w:rPr>
        <w:t xml:space="preserve">      </w:t>
      </w:r>
      <w:r w:rsidR="00997BA9" w:rsidRPr="003C6CD6">
        <w:rPr>
          <w:rFonts w:hAnsi="Times New Roman" w:ascii="Times New Roman"/>
          <w:szCs w:val="24"/>
          <w:lang w:val="hr-HR"/>
        </w:rPr>
        <w:t>Trgovački sud u Zagrebu</w:t>
      </w:r>
    </w:p>
    <w:p w:rsidRDefault="00997BA9" w:rsidP="00997BA9" w:rsidR="00997BA9" w:rsidRPr="003C6CD6">
      <w:pPr>
        <w:jc w:val="both"/>
        <w:rPr>
          <w:rFonts w:hAnsi="Times New Roman" w:ascii="Times New Roman"/>
          <w:szCs w:val="24"/>
          <w:lang w:val="hr-HR"/>
        </w:rPr>
      </w:pPr>
      <w:r w:rsidRPr="003C6CD6">
        <w:rPr>
          <w:rFonts w:hAnsi="Times New Roman" w:ascii="Times New Roman"/>
          <w:szCs w:val="24"/>
          <w:lang w:val="hr-HR"/>
        </w:rPr>
        <w:t xml:space="preserve">    </w:t>
      </w:r>
      <w:r w:rsidR="00106829" w:rsidRPr="003C6CD6">
        <w:rPr>
          <w:rFonts w:hAnsi="Times New Roman" w:ascii="Times New Roman"/>
          <w:szCs w:val="24"/>
          <w:lang w:val="hr-HR"/>
        </w:rPr>
        <w:t xml:space="preserve">      </w:t>
      </w:r>
      <w:r w:rsidRPr="003C6CD6">
        <w:rPr>
          <w:rFonts w:hAnsi="Times New Roman" w:ascii="Times New Roman"/>
          <w:szCs w:val="24"/>
          <w:lang w:val="hr-HR"/>
        </w:rPr>
        <w:t>Zagreb Amruševa 2/II</w:t>
      </w:r>
      <w:r w:rsidRPr="003C6CD6">
        <w:rPr>
          <w:rFonts w:hAnsi="Times New Roman" w:ascii="Times New Roman"/>
          <w:szCs w:val="24"/>
          <w:lang w:val="hr-HR"/>
        </w:rPr>
        <w:tab/>
      </w:r>
      <w:r w:rsidRPr="003C6CD6">
        <w:rPr>
          <w:rFonts w:hAnsi="Times New Roman" w:ascii="Times New Roman"/>
          <w:szCs w:val="24"/>
          <w:lang w:val="hr-HR"/>
        </w:rPr>
        <w:tab/>
      </w:r>
      <w:r w:rsidRPr="003C6CD6">
        <w:rPr>
          <w:rFonts w:hAnsi="Times New Roman" w:ascii="Times New Roman"/>
          <w:szCs w:val="24"/>
          <w:lang w:val="hr-HR"/>
        </w:rPr>
        <w:tab/>
      </w:r>
      <w:r w:rsidRPr="003C6CD6">
        <w:rPr>
          <w:rFonts w:hAnsi="Times New Roman" w:ascii="Times New Roman"/>
          <w:szCs w:val="24"/>
          <w:lang w:val="hr-HR"/>
        </w:rPr>
        <w:tab/>
      </w:r>
      <w:r w:rsidRPr="003C6CD6">
        <w:rPr>
          <w:rFonts w:hAnsi="Times New Roman" w:ascii="Times New Roman"/>
          <w:szCs w:val="24"/>
          <w:lang w:val="hr-HR"/>
        </w:rPr>
        <w:tab/>
        <w:t xml:space="preserve">      </w:t>
      </w:r>
      <w:r w:rsidR="007D10B9" w:rsidRPr="003C6CD6">
        <w:rPr>
          <w:rFonts w:hAnsi="Times New Roman" w:ascii="Times New Roman"/>
          <w:szCs w:val="24"/>
          <w:lang w:val="hr-HR"/>
        </w:rPr>
        <w:tab/>
      </w:r>
      <w:r w:rsidR="007D10B9" w:rsidRPr="003C6CD6">
        <w:rPr>
          <w:rFonts w:hAnsi="Times New Roman" w:ascii="Times New Roman"/>
          <w:szCs w:val="24"/>
          <w:lang w:val="hr-HR"/>
        </w:rPr>
        <w:tab/>
      </w:r>
      <w:r w:rsidR="00544625" w:rsidRPr="003C6CD6">
        <w:rPr>
          <w:rFonts w:hAnsi="Times New Roman" w:ascii="Times New Roman"/>
          <w:szCs w:val="24"/>
          <w:lang w:val="hr-HR"/>
        </w:rPr>
        <w:t>72.</w:t>
      </w:r>
      <w:r w:rsidR="007D10B9" w:rsidRPr="003C6CD6">
        <w:rPr>
          <w:rFonts w:hAnsi="Times New Roman" w:ascii="Times New Roman"/>
          <w:szCs w:val="24"/>
          <w:lang w:val="hr-HR"/>
        </w:rPr>
        <w:t xml:space="preserve"> </w:t>
      </w:r>
      <w:r w:rsidRPr="003C6CD6">
        <w:rPr>
          <w:rFonts w:hAnsi="Times New Roman" w:ascii="Times New Roman"/>
          <w:szCs w:val="24"/>
          <w:lang w:val="hr-HR"/>
        </w:rPr>
        <w:t>St</w:t>
      </w:r>
      <w:r w:rsidR="00432C12" w:rsidRPr="003C6CD6">
        <w:rPr>
          <w:rFonts w:hAnsi="Times New Roman" w:ascii="Times New Roman"/>
          <w:szCs w:val="24"/>
          <w:lang w:val="hr-HR"/>
        </w:rPr>
        <w:t xml:space="preserve"> -</w:t>
      </w:r>
      <w:r w:rsidR="008F7337">
        <w:rPr>
          <w:rFonts w:hAnsi="Times New Roman" w:ascii="Times New Roman"/>
          <w:szCs w:val="24"/>
          <w:lang w:val="hr-HR"/>
        </w:rPr>
        <w:t>138/2017</w:t>
      </w:r>
      <w:r w:rsidR="00547EF7">
        <w:rPr>
          <w:rFonts w:hAnsi="Times New Roman" w:ascii="Times New Roman"/>
          <w:szCs w:val="24"/>
          <w:lang w:val="hr-HR"/>
        </w:rPr>
        <w:t>-3</w:t>
      </w:r>
    </w:p>
    <w:p w:rsidRDefault="00997BA9" w:rsidP="00997BA9" w:rsidR="00997BA9" w:rsidRPr="003C6CD6">
      <w:pPr>
        <w:jc w:val="both"/>
        <w:rPr>
          <w:rFonts w:hAnsi="Times New Roman" w:ascii="Times New Roman"/>
          <w:szCs w:val="24"/>
          <w:lang w:val="hr-HR"/>
        </w:rPr>
      </w:pPr>
    </w:p>
    <w:p w:rsidRDefault="00547EF7" w:rsidP="00547EF7" w:rsidR="00547EF7" w:rsidRPr="00547EF7">
      <w:pPr>
        <w:jc w:val="center"/>
        <w:rPr>
          <w:rFonts w:hAnsi="Times New Roman" w:ascii="Times New Roman"/>
        </w:rPr>
      </w:pPr>
      <w:r w:rsidRPr="00547EF7">
        <w:rPr>
          <w:rFonts w:hAnsi="Times New Roman" w:ascii="Times New Roman"/>
        </w:rPr>
        <w:t>REPUBLIKA HRVATSKA</w:t>
      </w:r>
    </w:p>
    <w:p w:rsidRDefault="00182088" w:rsidP="00997BA9" w:rsidR="00997BA9" w:rsidRPr="00547EF7">
      <w:pPr>
        <w:jc w:val="center"/>
        <w:rPr>
          <w:rFonts w:hAnsi="Times New Roman" w:ascii="Times New Roman"/>
          <w:szCs w:val="24"/>
          <w:lang w:val="hr-HR"/>
        </w:rPr>
      </w:pPr>
      <w:r w:rsidRPr="00547EF7">
        <w:rPr>
          <w:rFonts w:hAnsi="Times New Roman" w:ascii="Times New Roman"/>
          <w:szCs w:val="24"/>
          <w:lang w:val="hr-HR"/>
        </w:rPr>
        <w:t>R J E Š E NJ E</w:t>
      </w:r>
    </w:p>
    <w:p w:rsidRDefault="00B03169" w:rsidP="00997BA9" w:rsidR="00B03169" w:rsidRPr="003C6CD6">
      <w:pPr>
        <w:jc w:val="center"/>
        <w:rPr>
          <w:rFonts w:hAnsi="Times New Roman" w:ascii="Times New Roman"/>
          <w:szCs w:val="24"/>
          <w:lang w:val="hr-HR"/>
        </w:rPr>
      </w:pPr>
    </w:p>
    <w:p w:rsidRDefault="008F7337" w:rsidP="008F7337" w:rsidR="008F7337">
      <w:pPr>
        <w:jc w:val="both"/>
        <w:rPr>
          <w:rFonts w:hAnsi="Times New Roman" w:ascii="Times New Roman"/>
          <w:szCs w:val="24"/>
          <w:lang w:val="hr-HR"/>
        </w:rPr>
      </w:pPr>
      <w:r w:rsidRPr="008F7337">
        <w:rPr>
          <w:rFonts w:hAnsi="Times New Roman" w:ascii="Times New Roman"/>
          <w:szCs w:val="24"/>
          <w:lang w:val="hr-HR"/>
        </w:rPr>
        <w:tab/>
        <w:t>Trgovački sud u Zagrebu, po stečajnom sucu Nikoli Ribariću, u stečajnom predmetu povodom zahtjeva MINISTARSTVA FINANCIJA – POREZNE UPRAVE, za pokretanjem stečajnog postupka nad dužnikom TEHNOKOP d.o.o., Vojnić, Kuplensko bb, MBS: 080077143, OIB:</w:t>
      </w:r>
      <w:r>
        <w:rPr>
          <w:rFonts w:hAnsi="Times New Roman" w:ascii="Times New Roman"/>
          <w:szCs w:val="24"/>
          <w:lang w:val="hr-HR"/>
        </w:rPr>
        <w:t xml:space="preserve"> 46672213753, dana 6</w:t>
      </w:r>
      <w:r w:rsidRPr="008F7337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ožujka</w:t>
      </w:r>
      <w:r w:rsidRPr="008F7337">
        <w:rPr>
          <w:rFonts w:hAnsi="Times New Roman" w:ascii="Times New Roman"/>
          <w:szCs w:val="24"/>
          <w:lang w:val="hr-HR"/>
        </w:rPr>
        <w:t xml:space="preserve"> 201</w:t>
      </w:r>
      <w:r>
        <w:rPr>
          <w:rFonts w:hAnsi="Times New Roman" w:ascii="Times New Roman"/>
          <w:szCs w:val="24"/>
          <w:lang w:val="hr-HR"/>
        </w:rPr>
        <w:t>7</w:t>
      </w:r>
      <w:r w:rsidRPr="008F7337">
        <w:rPr>
          <w:rFonts w:hAnsi="Times New Roman" w:ascii="Times New Roman"/>
          <w:szCs w:val="24"/>
          <w:lang w:val="hr-HR"/>
        </w:rPr>
        <w:t>. godine,</w:t>
      </w:r>
    </w:p>
    <w:p w:rsidRDefault="008F7337" w:rsidP="00997BA9" w:rsidR="008F7337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47EF7">
      <w:pPr>
        <w:jc w:val="center"/>
        <w:rPr>
          <w:rFonts w:hAnsi="Times New Roman" w:ascii="Times New Roman"/>
          <w:szCs w:val="24"/>
          <w:lang w:val="hr-HR"/>
        </w:rPr>
      </w:pPr>
      <w:r w:rsidRPr="00547EF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47EF7">
        <w:rPr>
          <w:rFonts w:hAnsi="Times New Roman" w:ascii="Times New Roman"/>
          <w:szCs w:val="24"/>
          <w:lang w:val="hr-HR"/>
        </w:rPr>
        <w:t>i o    je</w:t>
      </w:r>
    </w:p>
    <w:p w:rsidRDefault="0033014D" w:rsidP="00997BA9" w:rsidR="0033014D" w:rsidRPr="003C6CD6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33014D" w:rsidP="0033014D" w:rsidR="0033014D" w:rsidRPr="003C6CD6">
      <w:pPr>
        <w:ind w:firstLine="708"/>
        <w:jc w:val="both"/>
        <w:rPr>
          <w:rFonts w:hAnsi="Times New Roman" w:ascii="Times New Roman"/>
        </w:rPr>
      </w:pPr>
      <w:r w:rsidRPr="003C6CD6">
        <w:rPr>
          <w:rFonts w:hAnsi="Times New Roman" w:ascii="Times New Roman"/>
        </w:rPr>
        <w:t xml:space="preserve">Odbacuje se prijedlog predlagatelja </w:t>
      </w:r>
      <w:r w:rsidRPr="003C6CD6">
        <w:rPr>
          <w:rFonts w:hAnsi="Times New Roman" w:ascii="Times New Roman"/>
          <w:lang w:val="pt-BR"/>
        </w:rPr>
        <w:t xml:space="preserve">za otvaranjem stečajnog postupka nad trgovačkim društvom </w:t>
      </w:r>
      <w:r w:rsidR="008F7337" w:rsidRPr="008F7337">
        <w:rPr>
          <w:rFonts w:hAnsi="Times New Roman" w:ascii="Times New Roman"/>
          <w:szCs w:val="24"/>
          <w:lang w:val="hr-HR"/>
        </w:rPr>
        <w:t>TEHNOKOP d.o.o., Vojnić, Kuplensko bb, MBS: 080077143, OIB:</w:t>
      </w:r>
      <w:r w:rsidR="008F7337">
        <w:rPr>
          <w:rFonts w:hAnsi="Times New Roman" w:ascii="Times New Roman"/>
          <w:szCs w:val="24"/>
          <w:lang w:val="hr-HR"/>
        </w:rPr>
        <w:t xml:space="preserve"> 46672213753</w:t>
      </w:r>
    </w:p>
    <w:p w:rsidRDefault="0033014D" w:rsidP="0033014D" w:rsidR="0033014D" w:rsidRPr="003C6CD6">
      <w:pPr>
        <w:ind w:firstLine="708"/>
        <w:jc w:val="both"/>
        <w:rPr>
          <w:rFonts w:hAnsi="Times New Roman" w:ascii="Times New Roman"/>
        </w:rPr>
      </w:pPr>
    </w:p>
    <w:p w:rsidRDefault="0033014D" w:rsidP="0033014D" w:rsidR="0033014D" w:rsidRPr="003C6CD6">
      <w:pPr>
        <w:ind w:firstLine="708"/>
        <w:jc w:val="center"/>
        <w:rPr>
          <w:rFonts w:hAnsi="Times New Roman" w:ascii="Times New Roman"/>
        </w:rPr>
      </w:pPr>
      <w:r w:rsidRPr="003C6CD6">
        <w:rPr>
          <w:rFonts w:hAnsi="Times New Roman" w:ascii="Times New Roman"/>
        </w:rPr>
        <w:t>Obrazloženje</w:t>
      </w:r>
    </w:p>
    <w:p w:rsidRDefault="0033014D" w:rsidP="0033014D" w:rsidR="0033014D" w:rsidRPr="003C6CD6">
      <w:pPr>
        <w:ind w:firstLine="708" w:left="3540"/>
        <w:rPr>
          <w:rFonts w:hAnsi="Times New Roman" w:ascii="Times New Roman"/>
        </w:rPr>
      </w:pPr>
    </w:p>
    <w:p w:rsidRDefault="008F7337" w:rsidP="008F7337" w:rsidR="008F7337" w:rsidRPr="008F7337">
      <w:pPr>
        <w:jc w:val="both"/>
        <w:rPr>
          <w:rFonts w:hAnsi="Times New Roman" w:ascii="Times New Roman"/>
          <w:szCs w:val="24"/>
          <w:lang w:val="pt-BR"/>
        </w:rPr>
      </w:pPr>
      <w:r w:rsidRPr="008F7337">
        <w:rPr>
          <w:rFonts w:hAnsi="Times New Roman" w:ascii="Times New Roman"/>
          <w:szCs w:val="24"/>
          <w:lang w:val="pt-BR"/>
        </w:rPr>
        <w:t>Ministarstvo financija - Porezna uprava, podnijelo je ovome sudu dana 05. ožujka 2013., temeljem čl.335.a st. 1 Stečajnog zakona (NN broj 44/96, 29/99, 129/00, 123/03, 82/06, 116/10; dalje SZ) zahtjev za pokretanje skraćenog stečajnog postupka nad dužnikom TEHNOKOP d.o.o., Vojnić, Kuplensko bb, MBS: 080077143, OIB: 46672213753.</w:t>
      </w:r>
    </w:p>
    <w:p w:rsidRDefault="008F7337" w:rsidP="008F7337" w:rsidR="008F7337" w:rsidRPr="008F7337">
      <w:pPr>
        <w:jc w:val="both"/>
        <w:rPr>
          <w:rFonts w:hAnsi="Times New Roman" w:ascii="Times New Roman"/>
          <w:szCs w:val="24"/>
          <w:lang w:val="pt-BR"/>
        </w:rPr>
      </w:pPr>
      <w:r w:rsidRPr="008F7337">
        <w:rPr>
          <w:rFonts w:hAnsi="Times New Roman" w:ascii="Times New Roman"/>
          <w:szCs w:val="24"/>
          <w:lang w:val="pt-BR"/>
        </w:rPr>
        <w:tab/>
      </w:r>
    </w:p>
    <w:p w:rsidRDefault="008F7337" w:rsidP="008F7337" w:rsidR="008F7337" w:rsidRPr="008F7337">
      <w:pPr>
        <w:jc w:val="both"/>
        <w:rPr>
          <w:rFonts w:hAnsi="Times New Roman" w:ascii="Times New Roman"/>
          <w:szCs w:val="24"/>
          <w:lang w:val="pt-BR"/>
        </w:rPr>
      </w:pPr>
      <w:r w:rsidRPr="008F7337">
        <w:rPr>
          <w:rFonts w:hAnsi="Times New Roman" w:ascii="Times New Roman"/>
          <w:szCs w:val="24"/>
          <w:lang w:val="pt-BR"/>
        </w:rPr>
        <w:t xml:space="preserve">Tijekom skraćenog stečajnog postupka utvrđeno je da nisu ispunjeni uvjeti iz odredbe članka 335.h Stečajnog zakona ( NN 44/96, 29/99, 129/00, 123/03, 82/06, 116/10: dalje SZ) jer je utvrđeno da predloženi stečajni dužnik ima imovine. </w:t>
      </w:r>
    </w:p>
    <w:p w:rsidRDefault="008F7337" w:rsidP="008F7337" w:rsidR="008F7337" w:rsidRPr="008F7337">
      <w:pPr>
        <w:jc w:val="both"/>
        <w:rPr>
          <w:rFonts w:hAnsi="Times New Roman" w:ascii="Times New Roman"/>
          <w:szCs w:val="24"/>
          <w:lang w:val="pt-BR"/>
        </w:rPr>
      </w:pPr>
    </w:p>
    <w:p w:rsidRDefault="008F7337" w:rsidP="008F7337" w:rsidR="008F7337" w:rsidRPr="008F7337">
      <w:pPr>
        <w:jc w:val="both"/>
        <w:rPr>
          <w:rFonts w:hAnsi="Times New Roman" w:ascii="Times New Roman"/>
          <w:szCs w:val="24"/>
          <w:lang w:val="pt-BR"/>
        </w:rPr>
      </w:pPr>
      <w:r w:rsidRPr="008F7337">
        <w:rPr>
          <w:rFonts w:hAnsi="Times New Roman" w:ascii="Times New Roman"/>
          <w:szCs w:val="24"/>
          <w:lang w:val="pt-BR"/>
        </w:rPr>
        <w:t>Naime, sud je zaključkom od 4. listopada 2013. godine pozvao vjerovnike da u roku od 45 dana od danaobjave oglasa u Narodnim novinama predlože otvaranje stečajnog postupka nad dužnikom.Oglas je objavljen u NN 124/13 od 09. listopada 2013. godine.</w:t>
      </w:r>
    </w:p>
    <w:p w:rsidRDefault="008F7337" w:rsidP="008F7337" w:rsidR="008F7337" w:rsidRPr="008F7337">
      <w:pPr>
        <w:jc w:val="both"/>
        <w:rPr>
          <w:rFonts w:hAnsi="Times New Roman" w:ascii="Times New Roman"/>
          <w:szCs w:val="24"/>
          <w:lang w:val="pt-BR"/>
        </w:rPr>
      </w:pPr>
    </w:p>
    <w:p w:rsidRDefault="008F7337" w:rsidP="008F7337" w:rsidR="008F7337" w:rsidRPr="008F7337">
      <w:pPr>
        <w:jc w:val="both"/>
        <w:rPr>
          <w:rFonts w:hAnsi="Times New Roman" w:ascii="Times New Roman"/>
          <w:szCs w:val="24"/>
          <w:lang w:val="pt-BR"/>
        </w:rPr>
      </w:pPr>
      <w:r w:rsidRPr="008F7337">
        <w:rPr>
          <w:rFonts w:hAnsi="Times New Roman" w:ascii="Times New Roman"/>
          <w:szCs w:val="24"/>
          <w:lang w:val="pt-BR"/>
        </w:rPr>
        <w:t>Podneskom od 15. studenoga 2013. godine, vjerovnik GEOMIN d.o.o., ukazao je kako dužnik ima imovine u vidu nekretnina upisanih u zk.ul.br. 349. k.o. Miholjsko, Općinski sud u Karlovcu, zemljišno-knjižni odjel Vojnić i to kčbr. 574/5, oranica Lisine, površine 316 čhv i 574/7, oranica površine 595 čhv, te nekretnine upisane u zk.ul.404. k.o. Miholjsko, Općinskog suda u Karlovcu, zemljišno-knjižni odjel u Vojniću i to kčbr. 574/8 oranica površine 859 čhv.</w:t>
      </w:r>
    </w:p>
    <w:p w:rsidRDefault="00156EFB" w:rsidP="008F7337" w:rsidR="00156EFB">
      <w:pPr>
        <w:jc w:val="both"/>
        <w:rPr>
          <w:rFonts w:hAnsi="Times New Roman" w:ascii="Times New Roman"/>
          <w:szCs w:val="24"/>
          <w:lang w:val="pt-BR"/>
        </w:rPr>
      </w:pPr>
    </w:p>
    <w:p w:rsidRDefault="00156EFB" w:rsidP="008F7337" w:rsidR="00156EFB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Stoga je sud rješenjem od 21.2.2014. obustavio skraćeni stečajni postupak. </w:t>
      </w:r>
    </w:p>
    <w:p w:rsidRDefault="00156EFB" w:rsidP="008F7337" w:rsidR="00156EFB">
      <w:pPr>
        <w:jc w:val="both"/>
        <w:rPr>
          <w:rFonts w:hAnsi="Times New Roman" w:ascii="Times New Roman"/>
        </w:rPr>
      </w:pPr>
    </w:p>
    <w:p w:rsidRDefault="0033014D" w:rsidP="00F669FF" w:rsidR="00F669FF">
      <w:pPr>
        <w:jc w:val="both"/>
        <w:rPr>
          <w:rFonts w:hAnsi="Times New Roman" w:ascii="Times New Roman"/>
        </w:rPr>
      </w:pPr>
      <w:r w:rsidRPr="003C6CD6">
        <w:rPr>
          <w:rFonts w:hAnsi="Times New Roman" w:ascii="Times New Roman"/>
        </w:rPr>
        <w:lastRenderedPageBreak/>
        <w:t xml:space="preserve">Uvidom u sudski registar sud je utvrdio kako je predloženi stečajni dužnik </w:t>
      </w:r>
      <w:r w:rsidR="00F669FF" w:rsidRPr="008F7337">
        <w:rPr>
          <w:rFonts w:hAnsi="Times New Roman" w:ascii="Times New Roman"/>
          <w:szCs w:val="24"/>
          <w:lang w:val="hr-HR"/>
        </w:rPr>
        <w:t>TEHNOKOP d.o.o., Vojnić, Kuplensko bb, MBS: 080077143, OIB:</w:t>
      </w:r>
      <w:r w:rsidR="00F669FF">
        <w:rPr>
          <w:rFonts w:hAnsi="Times New Roman" w:ascii="Times New Roman"/>
          <w:szCs w:val="24"/>
          <w:lang w:val="hr-HR"/>
        </w:rPr>
        <w:t xml:space="preserve"> 46672213753</w:t>
      </w:r>
      <w:r w:rsidRPr="003C6CD6">
        <w:rPr>
          <w:rFonts w:hAnsi="Times New Roman" w:ascii="Times New Roman"/>
        </w:rPr>
        <w:t xml:space="preserve">, brisan iz sudskog registra </w:t>
      </w:r>
      <w:r w:rsidR="00F669FF" w:rsidRPr="00F669FF">
        <w:rPr>
          <w:rFonts w:hAnsi="Times New Roman" w:ascii="Times New Roman"/>
        </w:rPr>
        <w:t xml:space="preserve">dana 15.09.2015 rješenjem Tt-15/2917-144. </w:t>
      </w:r>
    </w:p>
    <w:p w:rsidRDefault="0033014D" w:rsidP="00F669FF" w:rsidR="0033014D" w:rsidRPr="003C6CD6">
      <w:pPr>
        <w:jc w:val="both"/>
        <w:rPr>
          <w:rFonts w:hAnsi="Times New Roman" w:ascii="Times New Roman"/>
        </w:rPr>
      </w:pPr>
      <w:r w:rsidRPr="003C6CD6">
        <w:rPr>
          <w:rFonts w:hAnsi="Times New Roman" w:ascii="Times New Roman"/>
        </w:rPr>
        <w:t>Slijedom navedenoga, a imajući u vidu da je predloženi stečajni dužnik prestao postojati, valjalo je odlučiti kao u izreci rješenja.</w:t>
      </w:r>
    </w:p>
    <w:p w:rsidRDefault="0033014D" w:rsidP="0033014D" w:rsidR="0033014D" w:rsidRPr="003C6CD6">
      <w:pPr>
        <w:rPr>
          <w:rFonts w:hAnsi="Times New Roman" w:ascii="Times New Roman"/>
        </w:rPr>
      </w:pPr>
      <w:r w:rsidRPr="003C6CD6">
        <w:rPr>
          <w:rFonts w:hAnsi="Times New Roman" w:ascii="Times New Roman"/>
        </w:rPr>
        <w:t xml:space="preserve"> </w:t>
      </w:r>
    </w:p>
    <w:p w:rsidRDefault="0033014D" w:rsidP="0033014D" w:rsidR="0033014D" w:rsidRPr="003C6CD6">
      <w:pPr>
        <w:ind w:firstLine="708" w:left="2832"/>
        <w:rPr>
          <w:rFonts w:hAnsi="Times New Roman" w:ascii="Times New Roman"/>
        </w:rPr>
      </w:pPr>
      <w:r w:rsidRPr="003C6CD6">
        <w:rPr>
          <w:rFonts w:hAnsi="Times New Roman" w:ascii="Times New Roman"/>
        </w:rPr>
        <w:t xml:space="preserve">U Zagrebu, </w:t>
      </w:r>
      <w:r w:rsidR="00F669FF">
        <w:rPr>
          <w:rFonts w:hAnsi="Times New Roman" w:ascii="Times New Roman"/>
        </w:rPr>
        <w:t>6</w:t>
      </w:r>
      <w:r w:rsidRPr="003C6CD6">
        <w:rPr>
          <w:rFonts w:hAnsi="Times New Roman" w:ascii="Times New Roman"/>
        </w:rPr>
        <w:t>.</w:t>
      </w:r>
      <w:r w:rsidR="00F669FF">
        <w:rPr>
          <w:rFonts w:hAnsi="Times New Roman" w:ascii="Times New Roman"/>
        </w:rPr>
        <w:t xml:space="preserve"> ožujka</w:t>
      </w:r>
      <w:r w:rsidRPr="003C6CD6">
        <w:rPr>
          <w:rFonts w:hAnsi="Times New Roman" w:ascii="Times New Roman"/>
        </w:rPr>
        <w:t xml:space="preserve"> 201</w:t>
      </w:r>
      <w:r w:rsidR="00F669FF">
        <w:rPr>
          <w:rFonts w:hAnsi="Times New Roman" w:ascii="Times New Roman"/>
        </w:rPr>
        <w:t>7</w:t>
      </w:r>
      <w:r w:rsidRPr="003C6CD6">
        <w:rPr>
          <w:rFonts w:hAnsi="Times New Roman" w:ascii="Times New Roman"/>
        </w:rPr>
        <w:t>. godine</w:t>
      </w:r>
    </w:p>
    <w:p w:rsidRDefault="003C6CD6" w:rsidP="00E91121" w:rsidR="00547EF7">
      <w:pPr>
        <w:pStyle w:val="Podnaslov"/>
        <w:ind w:firstLine="708" w:left="4956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 w:rsidR="0033014D" w:rsidRPr="003C6CD6">
        <w:tab/>
      </w:r>
      <w:r w:rsidR="009D7795">
        <w:tab/>
      </w:r>
    </w:p>
    <w:p w:rsidRDefault="00547EF7" w:rsidP="00E91121" w:rsidR="00547EF7">
      <w:pPr>
        <w:pStyle w:val="Podnaslov"/>
        <w:ind w:firstLine="708" w:left="4956"/>
      </w:pPr>
    </w:p>
    <w:p w:rsidRDefault="00547EF7" w:rsidP="00E91121" w:rsidR="00547EF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47EF7" w:rsidP="00E91121" w:rsidR="00547EF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47EF7" w:rsidP="00E91121" w:rsidR="00547EF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47EF7" w:rsidP="00E91121" w:rsidR="00547EF7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47EF7" w:rsidP="00E91121" w:rsidR="00547EF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D7795" w:rsidP="00F669FF" w:rsidR="009D7795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D7795" w:rsidP="009D7795" w:rsidR="009D7795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3014D" w:rsidP="0033014D" w:rsidR="0033014D" w:rsidRPr="003C6CD6">
      <w:pPr>
        <w:rPr>
          <w:rFonts w:hAnsi="Times New Roman" w:ascii="Times New Roman"/>
        </w:rPr>
      </w:pPr>
      <w:r w:rsidRPr="003C6CD6">
        <w:rPr>
          <w:rFonts w:hAnsi="Times New Roman" w:ascii="Times New Roman"/>
        </w:rPr>
        <w:t>UPUTA O PRAVNOM LIJEKU:</w:t>
      </w:r>
    </w:p>
    <w:p w:rsidRDefault="0033014D" w:rsidP="0033014D" w:rsidR="0033014D" w:rsidRPr="003C6CD6">
      <w:pPr>
        <w:rPr>
          <w:rFonts w:hAnsi="Times New Roman" w:ascii="Times New Roman"/>
        </w:rPr>
      </w:pPr>
      <w:r w:rsidRPr="003C6CD6">
        <w:rPr>
          <w:rFonts w:hAnsi="Times New Roman" w:ascii="Times New Roman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33014D" w:rsidP="0033014D" w:rsidR="0033014D" w:rsidRPr="003C6CD6">
      <w:pPr>
        <w:rPr>
          <w:rFonts w:hAnsi="Times New Roman" w:ascii="Times New Roman"/>
        </w:rPr>
      </w:pPr>
    </w:p>
    <w:p w:rsidRDefault="00547EF7" w:rsidR="00547EF7">
      <w:pPr>
        <w:jc w:val="both"/>
        <w:rPr>
          <w:rFonts w:hAnsi="Times New Roman" w:ascii="Times New Roman"/>
          <w:szCs w:val="24"/>
          <w:lang w:val="hr-HR"/>
        </w:rPr>
      </w:pPr>
    </w:p>
    <w:p w:rsidRDefault="00547EF7" w:rsidR="00547EF7">
      <w:pPr>
        <w:jc w:val="both"/>
        <w:rPr>
          <w:rFonts w:hAnsi="Times New Roman" w:ascii="Times New Roman"/>
          <w:szCs w:val="24"/>
          <w:lang w:val="hr-HR"/>
        </w:rPr>
      </w:pPr>
    </w:p>
    <w:p w:rsidRDefault="00547EF7" w:rsidR="00547EF7">
      <w:pPr>
        <w:jc w:val="both"/>
        <w:rPr>
          <w:rFonts w:hAnsi="Times New Roman" w:ascii="Times New Roman"/>
          <w:szCs w:val="24"/>
          <w:lang w:val="hr-HR"/>
        </w:rPr>
      </w:pPr>
    </w:p>
    <w:p w:rsidRDefault="00547EF7" w:rsidR="00547EF7">
      <w:pPr>
        <w:jc w:val="both"/>
        <w:rPr>
          <w:rFonts w:hAnsi="Times New Roman" w:ascii="Times New Roman"/>
          <w:szCs w:val="24"/>
          <w:lang w:val="hr-HR"/>
        </w:rPr>
      </w:pPr>
    </w:p>
    <w:p w:rsidRDefault="00547EF7" w:rsidR="00547EF7">
      <w:pPr>
        <w:jc w:val="both"/>
        <w:rPr>
          <w:rFonts w:hAnsi="Times New Roman" w:ascii="Times New Roman"/>
          <w:szCs w:val="24"/>
          <w:lang w:val="hr-HR"/>
        </w:rPr>
      </w:pPr>
    </w:p>
    <w:p w:rsidRDefault="00547EF7" w:rsidR="00547EF7">
      <w:pPr>
        <w:jc w:val="both"/>
        <w:rPr>
          <w:rFonts w:hAnsi="Times New Roman" w:ascii="Times New Roman"/>
          <w:szCs w:val="24"/>
          <w:lang w:val="hr-HR"/>
        </w:rPr>
      </w:pPr>
    </w:p>
    <w:p w:rsidRDefault="00547EF7" w:rsidR="00547EF7">
      <w:pPr>
        <w:jc w:val="both"/>
        <w:rPr>
          <w:rFonts w:hAnsi="Times New Roman" w:ascii="Times New Roman"/>
          <w:szCs w:val="24"/>
          <w:lang w:val="hr-HR"/>
        </w:rPr>
      </w:pPr>
    </w:p>
    <w:p w:rsidRDefault="00547EF7" w:rsidR="00547EF7">
      <w:pPr>
        <w:jc w:val="both"/>
        <w:rPr>
          <w:rFonts w:hAnsi="Times New Roman" w:ascii="Times New Roman"/>
          <w:szCs w:val="24"/>
          <w:lang w:val="hr-HR"/>
        </w:rPr>
      </w:pPr>
    </w:p>
    <w:p w:rsidRDefault="00547EF7" w:rsidR="00547EF7">
      <w:pPr>
        <w:jc w:val="both"/>
        <w:rPr>
          <w:rFonts w:hAnsi="Times New Roman" w:ascii="Times New Roman"/>
          <w:szCs w:val="24"/>
          <w:lang w:val="hr-HR"/>
        </w:rPr>
      </w:pPr>
    </w:p>
    <w:p w:rsidRDefault="00547EF7" w:rsidR="00547EF7">
      <w:pPr>
        <w:jc w:val="both"/>
        <w:rPr>
          <w:rFonts w:hAnsi="Times New Roman" w:ascii="Times New Roman"/>
          <w:szCs w:val="24"/>
          <w:lang w:val="hr-HR"/>
        </w:rPr>
      </w:pPr>
    </w:p>
    <w:p w:rsidRDefault="00547EF7" w:rsidR="00547EF7">
      <w:pPr>
        <w:jc w:val="both"/>
        <w:rPr>
          <w:rFonts w:hAnsi="Times New Roman" w:ascii="Times New Roman"/>
          <w:szCs w:val="24"/>
          <w:lang w:val="hr-HR"/>
        </w:rPr>
      </w:pPr>
    </w:p>
    <w:p w:rsidRDefault="00547EF7" w:rsidR="00547EF7">
      <w:pPr>
        <w:jc w:val="both"/>
        <w:rPr>
          <w:rFonts w:hAnsi="Times New Roman" w:ascii="Times New Roman"/>
          <w:szCs w:val="24"/>
          <w:lang w:val="hr-HR"/>
        </w:rPr>
      </w:pPr>
    </w:p>
    <w:p w:rsidRDefault="00547EF7" w:rsidR="00547EF7">
      <w:pPr>
        <w:jc w:val="both"/>
        <w:rPr>
          <w:rFonts w:hAnsi="Times New Roman" w:ascii="Times New Roman"/>
          <w:szCs w:val="24"/>
          <w:lang w:val="hr-HR"/>
        </w:rPr>
      </w:pPr>
    </w:p>
    <w:p w:rsidRDefault="00547EF7" w:rsidR="00547EF7">
      <w:pPr>
        <w:jc w:val="both"/>
        <w:rPr>
          <w:rFonts w:hAnsi="Times New Roman" w:ascii="Times New Roman"/>
          <w:szCs w:val="24"/>
          <w:lang w:val="hr-HR"/>
        </w:rPr>
      </w:pPr>
    </w:p>
    <w:p w:rsidRDefault="00547EF7" w:rsidR="00547EF7">
      <w:pPr>
        <w:jc w:val="both"/>
        <w:rPr>
          <w:rFonts w:hAnsi="Times New Roman" w:ascii="Times New Roman"/>
          <w:szCs w:val="24"/>
          <w:lang w:val="hr-HR"/>
        </w:rPr>
      </w:pPr>
    </w:p>
    <w:p w:rsidRDefault="00547EF7" w:rsidR="00547EF7">
      <w:pPr>
        <w:jc w:val="both"/>
        <w:rPr>
          <w:rFonts w:hAnsi="Times New Roman" w:ascii="Times New Roman"/>
          <w:szCs w:val="24"/>
          <w:lang w:val="hr-HR"/>
        </w:rPr>
      </w:pPr>
    </w:p>
    <w:p w:rsidRDefault="00547EF7" w:rsidR="00547EF7">
      <w:pPr>
        <w:jc w:val="both"/>
        <w:rPr>
          <w:rFonts w:hAnsi="Times New Roman" w:ascii="Times New Roman"/>
          <w:szCs w:val="24"/>
          <w:lang w:val="hr-HR"/>
        </w:rPr>
      </w:pPr>
    </w:p>
    <w:p w:rsidRDefault="00547EF7" w:rsidR="00547EF7">
      <w:pPr>
        <w:jc w:val="both"/>
        <w:rPr>
          <w:rFonts w:hAnsi="Times New Roman" w:ascii="Times New Roman"/>
          <w:szCs w:val="24"/>
          <w:lang w:val="hr-HR"/>
        </w:rPr>
      </w:pPr>
    </w:p>
    <w:p w:rsidRDefault="00547EF7" w:rsidR="00547EF7">
      <w:pPr>
        <w:jc w:val="both"/>
        <w:rPr>
          <w:rFonts w:hAnsi="Times New Roman" w:ascii="Times New Roman"/>
          <w:szCs w:val="24"/>
          <w:lang w:val="hr-HR"/>
        </w:rPr>
      </w:pPr>
    </w:p>
    <w:p w:rsidRDefault="00547EF7" w:rsidR="00547EF7">
      <w:pPr>
        <w:jc w:val="both"/>
        <w:rPr>
          <w:rFonts w:hAnsi="Times New Roman" w:ascii="Times New Roman"/>
          <w:szCs w:val="24"/>
          <w:lang w:val="hr-HR"/>
        </w:rPr>
      </w:pPr>
    </w:p>
    <w:p w:rsidRDefault="00547EF7" w:rsidR="00547EF7">
      <w:pPr>
        <w:jc w:val="both"/>
        <w:rPr>
          <w:rFonts w:hAnsi="Times New Roman" w:ascii="Times New Roman"/>
          <w:szCs w:val="24"/>
          <w:lang w:val="hr-HR"/>
        </w:rPr>
      </w:pPr>
    </w:p>
    <w:p w:rsidRDefault="00547EF7" w:rsidR="00547EF7">
      <w:pPr>
        <w:jc w:val="both"/>
        <w:rPr>
          <w:rFonts w:hAnsi="Times New Roman" w:ascii="Times New Roman"/>
          <w:szCs w:val="24"/>
          <w:lang w:val="hr-HR"/>
        </w:rPr>
      </w:pPr>
    </w:p>
    <w:p w:rsidRDefault="00547EF7" w:rsidR="00547EF7">
      <w:pPr>
        <w:jc w:val="both"/>
        <w:rPr>
          <w:rFonts w:hAnsi="Times New Roman" w:ascii="Times New Roman"/>
          <w:szCs w:val="24"/>
          <w:lang w:val="hr-HR"/>
        </w:rPr>
      </w:pPr>
    </w:p>
    <w:p w:rsidRDefault="00547EF7" w:rsidR="00547EF7">
      <w:pPr>
        <w:jc w:val="both"/>
        <w:rPr>
          <w:rFonts w:hAnsi="Times New Roman" w:ascii="Times New Roman"/>
          <w:szCs w:val="24"/>
          <w:lang w:val="hr-HR"/>
        </w:rPr>
      </w:pPr>
    </w:p>
    <w:p w:rsidRDefault="00547EF7" w:rsidR="00547EF7">
      <w:pPr>
        <w:jc w:val="both"/>
        <w:rPr>
          <w:rFonts w:hAnsi="Times New Roman" w:ascii="Times New Roman"/>
          <w:szCs w:val="24"/>
          <w:lang w:val="hr-HR"/>
        </w:rPr>
      </w:pPr>
    </w:p>
    <w:p w:rsidRDefault="00547EF7" w:rsidR="00547EF7">
      <w:pPr>
        <w:jc w:val="both"/>
        <w:rPr>
          <w:rFonts w:hAnsi="Times New Roman" w:ascii="Times New Roman"/>
          <w:szCs w:val="24"/>
          <w:lang w:val="hr-HR"/>
        </w:rPr>
      </w:pPr>
    </w:p>
    <w:p w:rsidRDefault="00547EF7" w:rsidR="00547EF7">
      <w:pPr>
        <w:jc w:val="both"/>
        <w:rPr>
          <w:rFonts w:hAnsi="Times New Roman" w:ascii="Times New Roman"/>
          <w:szCs w:val="24"/>
          <w:lang w:val="hr-HR"/>
        </w:rPr>
      </w:pPr>
    </w:p>
    <w:p w:rsidRDefault="00547EF7" w:rsidR="00547EF7">
      <w:pPr>
        <w:jc w:val="both"/>
        <w:rPr>
          <w:rFonts w:hAnsi="Times New Roman" w:ascii="Times New Roman"/>
          <w:szCs w:val="24"/>
          <w:lang w:val="hr-HR"/>
        </w:rPr>
      </w:pPr>
    </w:p>
    <w:p w:rsidRDefault="00547EF7" w:rsidR="00547EF7">
      <w:pPr>
        <w:jc w:val="both"/>
        <w:rPr>
          <w:rFonts w:hAnsi="Times New Roman" w:ascii="Times New Roman"/>
          <w:szCs w:val="24"/>
          <w:lang w:val="hr-HR"/>
        </w:rPr>
      </w:pPr>
    </w:p>
    <w:p w:rsidRDefault="00547EF7" w:rsidR="00547EF7">
      <w:pPr>
        <w:jc w:val="both"/>
        <w:rPr>
          <w:rFonts w:hAnsi="Times New Roman" w:ascii="Times New Roman"/>
          <w:szCs w:val="24"/>
          <w:lang w:val="hr-HR"/>
        </w:rPr>
      </w:pPr>
    </w:p>
    <w:sectPr w:rsidSect="00E8101B" w:rsidR="00547EF7">
      <w:headerReference w:type="even" r:id="rId10"/>
      <w:headerReference w:type="default" r:id="rId11"/>
      <w:pgSz w:code="9" w:h="16840" w:w="11907"/>
      <w:pgMar w:gutter="0" w:footer="720" w:header="720" w:left="1134" w:bottom="2127" w:right="1275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1619" w:rsidR="00D31619">
      <w:r>
        <w:separator/>
      </w:r>
    </w:p>
  </w:endnote>
  <w:endnote w:id="0" w:type="continuationSeparator">
    <w:p w:rsidRDefault="00D31619" w:rsidR="00D316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1619" w:rsidR="00D31619">
      <w:r>
        <w:separator/>
      </w:r>
    </w:p>
  </w:footnote>
  <w:footnote w:id="0" w:type="continuationSeparator">
    <w:p w:rsidRDefault="00D31619" w:rsidR="00D316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6CBF" w:rsidP="00E54508" w:rsidR="00D66C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66CBF" w:rsidR="00D66C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6CBF" w:rsidP="00E54508" w:rsidR="00D66CBF" w:rsidRPr="00E8101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8101B">
      <w:rPr>
        <w:rStyle w:val="Brojstranice"/>
        <w:rFonts w:hAnsi="Times New Roman" w:ascii="Times New Roman"/>
      </w:rPr>
      <w:fldChar w:fldCharType="begin"/>
    </w:r>
    <w:r w:rsidRPr="00E8101B">
      <w:rPr>
        <w:rStyle w:val="Brojstranice"/>
        <w:rFonts w:hAnsi="Times New Roman" w:ascii="Times New Roman"/>
      </w:rPr>
      <w:instrText xml:space="preserve">PAGE  </w:instrText>
    </w:r>
    <w:r w:rsidRPr="00E8101B">
      <w:rPr>
        <w:rStyle w:val="Brojstranice"/>
        <w:rFonts w:hAnsi="Times New Roman" w:ascii="Times New Roman"/>
      </w:rPr>
      <w:fldChar w:fldCharType="separate"/>
    </w:r>
    <w:r w:rsidR="009C3EF8">
      <w:rPr>
        <w:rStyle w:val="Brojstranice"/>
        <w:rFonts w:hAnsi="Times New Roman" w:ascii="Times New Roman"/>
        <w:noProof/>
      </w:rPr>
      <w:t>3</w:t>
    </w:r>
    <w:r w:rsidRPr="00E8101B">
      <w:rPr>
        <w:rStyle w:val="Brojstranice"/>
        <w:rFonts w:hAnsi="Times New Roman" w:ascii="Times New Roman"/>
      </w:rPr>
      <w:fldChar w:fldCharType="end"/>
    </w:r>
  </w:p>
  <w:p w:rsidRDefault="00D66CBF" w:rsidP="00E8101B" w:rsidR="00D66CBF" w:rsidRPr="00E8101B">
    <w:pPr>
      <w:ind w:left="7200"/>
      <w:jc w:val="both"/>
      <w:rPr>
        <w:rFonts w:hAnsi="Times New Roman" w:ascii="Times New Roman"/>
        <w:szCs w:val="24"/>
        <w:lang w:val="hr-HR"/>
      </w:rPr>
    </w:pPr>
    <w:r w:rsidRPr="00E8101B">
      <w:rPr>
        <w:rFonts w:hAnsi="Times New Roman" w:ascii="Times New Roman"/>
        <w:szCs w:val="24"/>
        <w:lang w:val="hr-HR"/>
      </w:rPr>
      <w:t>72. St-</w:t>
    </w:r>
    <w:r w:rsidR="00F669FF">
      <w:rPr>
        <w:rFonts w:hAnsi="Times New Roman" w:ascii="Times New Roman"/>
        <w:szCs w:val="24"/>
        <w:lang w:val="hr-HR"/>
      </w:rPr>
      <w:t>138/2017</w:t>
    </w:r>
  </w:p>
  <w:p w:rsidRDefault="00D66CBF" w:rsidR="00D66CB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96605E1"/>
    <w:multiLevelType w:val="hybridMultilevel"/>
    <w:tmpl w:val="76AADBBE"/>
    <w:lvl w:tplc="9CE2F41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926"/>
    <w:rsid w:val="00067086"/>
    <w:rsid w:val="00084756"/>
    <w:rsid w:val="000B609B"/>
    <w:rsid w:val="00106829"/>
    <w:rsid w:val="00112B50"/>
    <w:rsid w:val="00156EFB"/>
    <w:rsid w:val="00182088"/>
    <w:rsid w:val="00202470"/>
    <w:rsid w:val="0033014D"/>
    <w:rsid w:val="00341441"/>
    <w:rsid w:val="00375725"/>
    <w:rsid w:val="00391D79"/>
    <w:rsid w:val="003A6FDE"/>
    <w:rsid w:val="003C6CD6"/>
    <w:rsid w:val="003E7B63"/>
    <w:rsid w:val="00432C12"/>
    <w:rsid w:val="0053009C"/>
    <w:rsid w:val="00535528"/>
    <w:rsid w:val="00544625"/>
    <w:rsid w:val="00547EF7"/>
    <w:rsid w:val="005940E9"/>
    <w:rsid w:val="005B3264"/>
    <w:rsid w:val="005D51D2"/>
    <w:rsid w:val="00622282"/>
    <w:rsid w:val="006356C5"/>
    <w:rsid w:val="00675A85"/>
    <w:rsid w:val="00760F59"/>
    <w:rsid w:val="007A29F9"/>
    <w:rsid w:val="007B49A5"/>
    <w:rsid w:val="007D10B9"/>
    <w:rsid w:val="008847ED"/>
    <w:rsid w:val="008F7337"/>
    <w:rsid w:val="00997BA9"/>
    <w:rsid w:val="009A45E8"/>
    <w:rsid w:val="009C3EF8"/>
    <w:rsid w:val="009D7795"/>
    <w:rsid w:val="00A95334"/>
    <w:rsid w:val="00AB7883"/>
    <w:rsid w:val="00B03169"/>
    <w:rsid w:val="00C27C08"/>
    <w:rsid w:val="00CF2939"/>
    <w:rsid w:val="00D31619"/>
    <w:rsid w:val="00D66CBF"/>
    <w:rsid w:val="00E32180"/>
    <w:rsid w:val="00E54508"/>
    <w:rsid w:val="00E61E3F"/>
    <w:rsid w:val="00E8101B"/>
    <w:rsid w:val="00EE5750"/>
    <w:rsid w:val="00F2280A"/>
    <w:rsid w:val="00F3038F"/>
    <w:rsid w:val="00F601F4"/>
    <w:rsid w:val="00F62A72"/>
    <w:rsid w:val="00F66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E7B6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8101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101B"/>
  </w:style>
  <w:style w:styleId="Podnoje" w:type="paragraph">
    <w:name w:val="footer"/>
    <w:basedOn w:val="Normal"/>
    <w:rsid w:val="00E8101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33014D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link w:val="Tijeloteksta"/>
    <w:rsid w:val="0033014D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D7795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D7795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C3E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EF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3EF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3EF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3EF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E7B6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8101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101B"/>
  </w:style>
  <w:style w:styleId="Podnoje" w:type="paragraph">
    <w:name w:val="footer"/>
    <w:basedOn w:val="Normal"/>
    <w:rsid w:val="00E8101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33014D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link w:val="Tijeloteksta"/>
    <w:rsid w:val="0033014D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D7795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D7795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C3E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EF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3EF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3EF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3EF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</izvorni_sadrzaj>
    <derivirana_varijabla naziv="DomainObject.Predmet.Broj_1">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St-138/2017</izvorni_sadrzaj>
    <derivirana_varijabla naziv="DomainObject.Predmet.OznakaBroj_1">St-138/2017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TEHNOKOP d.o.o.</izvorni_sadrzaj>
    <derivirana_varijabla naziv="DomainObject.Predmet.ProtustrankaFormated_1">  TEHNOKOP d.o.o.</derivirana_varijabla>
  </DomainObject.Predmet.ProtustrankaFormated>
  <DomainObject.Predmet.ProtustrankaFormatedOIB>
    <izvorni_sadrzaj>  TEHNOKOP d.o.o., OIB 46672213753</izvorni_sadrzaj>
    <derivirana_varijabla naziv="DomainObject.Predmet.ProtustrankaFormatedOIB_1">  TEHNOKOP d.o.o., OIB 46672213753</derivirana_varijabla>
  </DomainObject.Predmet.ProtustrankaFormatedOIB>
  <DomainObject.Predmet.ProtustrankaFormatedWithAdress>
    <izvorni_sadrzaj> TEHNOKOP d.o.o., Kuplensko/bb, 47220 Vojnić</izvorni_sadrzaj>
    <derivirana_varijabla naziv="DomainObject.Predmet.ProtustrankaFormatedWithAdress_1"> TEHNOKOP d.o.o., Kuplensko/bb, 47220 Vojnić</derivirana_varijabla>
  </DomainObject.Predmet.ProtustrankaFormatedWithAdress>
  <DomainObject.Predmet.ProtustrankaFormatedWithAdressOIB>
    <izvorni_sadrzaj> TEHNOKOP d.o.o., OIB 46672213753, Kuplensko/bb, 47220 Vojnić</izvorni_sadrzaj>
    <derivirana_varijabla naziv="DomainObject.Predmet.ProtustrankaFormatedWithAdressOIB_1"> TEHNOKOP d.o.o., OIB 46672213753, Kuplensko/bb, 47220 Vojnić</derivirana_varijabla>
  </DomainObject.Predmet.ProtustrankaFormatedWithAdressOIB>
  <DomainObject.Predmet.ProtustrankaWithAdress>
    <izvorni_sadrzaj>TEHNOKOP d.o.o. Kuplensko/bb, 47220 Vojnić</izvorni_sadrzaj>
    <derivirana_varijabla naziv="DomainObject.Predmet.ProtustrankaWithAdress_1">TEHNOKOP d.o.o. Kuplensko/bb, 47220 Vojnić</derivirana_varijabla>
  </DomainObject.Predmet.ProtustrankaWithAdress>
  <DomainObject.Predmet.ProtustrankaWithAdressOIB>
    <izvorni_sadrzaj>TEHNOKOP d.o.o., OIB 46672213753, Kuplensko/bb, 47220 Vojnić</izvorni_sadrzaj>
    <derivirana_varijabla naziv="DomainObject.Predmet.ProtustrankaWithAdressOIB_1">TEHNOKOP d.o.o., OIB 46672213753, Kuplensko/bb, 47220 Vojnić</derivirana_varijabla>
  </DomainObject.Predmet.ProtustrankaWithAdressOIB>
  <DomainObject.Predmet.ProtustrankaNazivFormated>
    <izvorni_sadrzaj>TEHNOKOP d.o.o.</izvorni_sadrzaj>
    <derivirana_varijabla naziv="DomainObject.Predmet.ProtustrankaNazivFormated_1">TEHNOKOP d.o.o.</derivirana_varijabla>
  </DomainObject.Predmet.ProtustrankaNazivFormated>
  <DomainObject.Predmet.ProtustrankaNazivFormatedOIB>
    <izvorni_sadrzaj>TEHNOKOP d.o.o., OIB 46672213753</izvorni_sadrzaj>
    <derivirana_varijabla naziv="DomainObject.Predmet.ProtustrankaNazivFormatedOIB_1">TEHNOKOP d.o.o., OIB 46672213753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uprava, Područni ured Karlovac</izvorni_sadrzaj>
    <derivirana_varijabla naziv="DomainObject.Predmet.StrankaFormated_1">  RH MF Porezna uprava, Područni ured Karlovac</derivirana_varijabla>
  </DomainObject.Predmet.StrankaFormated>
  <DomainObject.Predmet.StrankaFormatedOIB>
    <izvorni_sadrzaj>  RH MF Porezna uprava, Područni ured Karlovac, OIB 18683136487</izvorni_sadrzaj>
    <derivirana_varijabla naziv="DomainObject.Predmet.StrankaFormatedOIB_1">  RH MF Porezna uprava, Područni ured Karlovac, OIB 18683136487</derivirana_varijabla>
  </DomainObject.Predmet.StrankaFormatedOIB>
  <DomainObject.Predmet.StrankaFormatedWithAdress>
    <izvorni_sadrzaj> RH MF Porezna uprava, Područni ured Karlovac, Pavla Vitezovića 1, 47000 Karlovac</izvorni_sadrzaj>
    <derivirana_varijabla naziv="DomainObject.Predmet.StrankaFormatedWithAdress_1"> RH MF Porezna uprava, Područni ured Karlovac, Pavla Vitezovića 1, 47000 Karlovac</derivirana_varijabla>
  </DomainObject.Predmet.StrankaFormatedWithAdress>
  <DomainObject.Predmet.StrankaFormatedWithAdressOIB>
    <izvorni_sadrzaj> RH MF Porezna uprava, Područni ured Karlovac, OIB 18683136487, Pavla Vitezovića 1, 47000 Karlovac</izvorni_sadrzaj>
    <derivirana_varijabla naziv="DomainObject.Predmet.StrankaFormatedWithAdressOIB_1"> RH MF Porezna uprava, Područni ured Karlovac, OIB 18683136487, Pavla Vitezovića 1, 47000 Karlovac</derivirana_varijabla>
  </DomainObject.Predmet.StrankaFormatedWithAdressOIB>
  <DomainObject.Predmet.StrankaWithAdress>
    <izvorni_sadrzaj>RH MF Porezna uprava, Područni ured Karlovac Pavla Vitezovića 1,47000 Karlovac</izvorni_sadrzaj>
    <derivirana_varijabla naziv="DomainObject.Predmet.StrankaWithAdress_1">RH MF Porezna uprava, Područni ured Karlovac Pavla Vitezovića 1,47000 Karlovac</derivirana_varijabla>
  </DomainObject.Predmet.StrankaWithAdress>
  <DomainObject.Predmet.StrankaWithAdressOIB>
    <izvorni_sadrzaj>RH MF Porezna uprava, Područni ured Karlovac, OIB 18683136487, Pavla Vitezovića 1,47000 Karlovac</izvorni_sadrzaj>
    <derivirana_varijabla naziv="DomainObject.Predmet.StrankaWithAdressOIB_1">RH MF Porezna uprava, Područni ured Karlovac, OIB 18683136487, Pavla Vitezovića 1,47000 Karlovac</derivirana_varijabla>
  </DomainObject.Predmet.StrankaWithAdressOIB>
  <DomainObject.Predmet.StrankaNazivFormated>
    <izvorni_sadrzaj>RH MF Porezna uprava, Područni ured Karlovac</izvorni_sadrzaj>
    <derivirana_varijabla naziv="DomainObject.Predmet.StrankaNazivFormated_1">RH MF Porezna uprava, Područni ured Karlovac</derivirana_varijabla>
  </DomainObject.Predmet.StrankaNazivFormated>
  <DomainObject.Predmet.StrankaNazivFormatedOIB>
    <izvorni_sadrzaj>RH MF Porezna uprava, Područni ured Karlovac, OIB 18683136487</izvorni_sadrzaj>
    <derivirana_varijabla naziv="DomainObject.Predmet.StrankaNazivFormatedOIB_1">RH MF Porezna uprava, Područni ured Karlovac,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RH MF Porezna uprava, Područni ured Karlovac</item>
    </izvorni_sadrzaj>
    <derivirana_varijabla naziv="DomainObject.Predmet.StrankaListFormated_1">
      <item>RH MF Porezna uprava, Područni ured Karlovac</item>
    </derivirana_varijabla>
  </DomainObject.Predmet.StrankaListFormated>
  <DomainObject.Predmet.StrankaListFormatedOIB>
    <izvorni_sadrzaj>
      <item>RH MF Porezna uprava, Područni ured Karlovac, OIB 18683136487</item>
    </izvorni_sadrzaj>
    <derivirana_varijabla naziv="DomainObject.Predmet.StrankaListFormatedOIB_1">
      <item>RH MF Porezna uprava, Područni ured Karlovac, OIB 18683136487</item>
    </derivirana_varijabla>
  </DomainObject.Predmet.StrankaListFormatedOIB>
  <DomainObject.Predmet.StrankaListFormatedWithAdress>
    <izvorni_sadrzaj>
      <item>RH MF Porezna uprava, Područni ured Karlovac, Pavla Vitezovića 1, 47000 Karlovac</item>
    </izvorni_sadrzaj>
    <derivirana_varijabla naziv="DomainObject.Predmet.StrankaListFormatedWithAdress_1">
      <item>RH MF Porezna uprava, Područni ured Karlovac, Pavla Vitezovića 1, 47000 Karlovac</item>
    </derivirana_varijabla>
  </DomainObject.Predmet.StrankaListFormatedWithAdress>
  <DomainObject.Predmet.StrankaListFormatedWithAdressOIB>
    <izvorni_sadrzaj>
      <item>RH MF Porezna uprava, Područni ured Karlovac, OIB 18683136487, Pavla Vitezovića 1, 47000 Karlovac</item>
    </izvorni_sadrzaj>
    <derivirana_varijabla naziv="DomainObject.Predmet.StrankaListFormatedWithAdressOIB_1">
      <item>RH MF Porezna uprava, Područni ured Karlovac, OIB 18683136487, Pavla Vitezovića 1, 47000 Karlovac</item>
    </derivirana_varijabla>
  </DomainObject.Predmet.StrankaListFormatedWithAdressOIB>
  <DomainObject.Predmet.StrankaListNazivFormated>
    <izvorni_sadrzaj>
      <item>RH MF Porezna uprava, Područni ured Karlovac</item>
    </izvorni_sadrzaj>
    <derivirana_varijabla naziv="DomainObject.Predmet.StrankaListNazivFormated_1">
      <item>RH MF Porezna uprava, Područni ured Karlovac</item>
    </derivirana_varijabla>
  </DomainObject.Predmet.StrankaListNazivFormated>
  <DomainObject.Predmet.StrankaListNazivFormatedOIB>
    <izvorni_sadrzaj>
      <item>RH MF Porezna uprava, Područni ured Karlovac, OIB 18683136487</item>
    </izvorni_sadrzaj>
    <derivirana_varijabla naziv="DomainObject.Predmet.StrankaListNazivFormatedOIB_1">
      <item>RH MF Porezna uprava, Područni ured Karlovac, OIB 18683136487</item>
    </derivirana_varijabla>
  </DomainObject.Predmet.StrankaListNazivFormatedOIB>
  <DomainObject.Predmet.ProtuStrankaListFormated>
    <izvorni_sadrzaj>
      <item>TEHNOKOP d.o.o.</item>
    </izvorni_sadrzaj>
    <derivirana_varijabla naziv="DomainObject.Predmet.ProtuStrankaListFormated_1">
      <item>TEHNOKOP d.o.o.</item>
    </derivirana_varijabla>
  </DomainObject.Predmet.ProtuStrankaListFormated>
  <DomainObject.Predmet.ProtuStrankaListFormatedOIB>
    <izvorni_sadrzaj>
      <item>TEHNOKOP d.o.o., OIB 46672213753</item>
    </izvorni_sadrzaj>
    <derivirana_varijabla naziv="DomainObject.Predmet.ProtuStrankaListFormatedOIB_1">
      <item>TEHNOKOP d.o.o., OIB 46672213753</item>
    </derivirana_varijabla>
  </DomainObject.Predmet.ProtuStrankaListFormatedOIB>
  <DomainObject.Predmet.ProtuStrankaListFormatedWithAdress>
    <izvorni_sadrzaj>
      <item>TEHNOKOP d.o.o., Kuplensko/bb, 47220 Vojnić</item>
    </izvorni_sadrzaj>
    <derivirana_varijabla naziv="DomainObject.Predmet.ProtuStrankaListFormatedWithAdress_1">
      <item>TEHNOKOP d.o.o., Kuplensko/bb, 47220 Vojnić</item>
    </derivirana_varijabla>
  </DomainObject.Predmet.ProtuStrankaListFormatedWithAdress>
  <DomainObject.Predmet.ProtuStrankaListFormatedWithAdressOIB>
    <izvorni_sadrzaj>
      <item>TEHNOKOP d.o.o., OIB 46672213753, Kuplensko/bb, 47220 Vojnić</item>
    </izvorni_sadrzaj>
    <derivirana_varijabla naziv="DomainObject.Predmet.ProtuStrankaListFormatedWithAdressOIB_1">
      <item>TEHNOKOP d.o.o., OIB 46672213753, Kuplensko/bb, 47220 Vojnić</item>
    </derivirana_varijabla>
  </DomainObject.Predmet.ProtuStrankaListFormatedWithAdressOIB>
  <DomainObject.Predmet.ProtuStrankaListNazivFormated>
    <izvorni_sadrzaj>
      <item>TEHNOKOP d.o.o.</item>
    </izvorni_sadrzaj>
    <derivirana_varijabla naziv="DomainObject.Predmet.ProtuStrankaListNazivFormated_1">
      <item>TEHNOKOP d.o.o.</item>
    </derivirana_varijabla>
  </DomainObject.Predmet.ProtuStrankaListNazivFormated>
  <DomainObject.Predmet.ProtuStrankaListNazivFormatedOIB>
    <izvorni_sadrzaj>
      <item>TEHNOKOP d.o.o., OIB 46672213753</item>
    </izvorni_sadrzaj>
    <derivirana_varijabla naziv="DomainObject.Predmet.ProtuStrankaListNazivFormatedOIB_1">
      <item>TEHNOKOP d.o.o., OIB 46672213753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uprava, Područni ured Karlovac</izvorni_sadrzaj>
    <derivirana_varijabla naziv="DomainObject.Predmet.StrankaIDrugi_1">RH MF Porezna uprava, Područni ured Karlovac</derivirana_varijabla>
  </DomainObject.Predmet.StrankaIDrugi>
  <DomainObject.Predmet.ProtustrankaIDrugi>
    <izvorni_sadrzaj>TEHNOKOP d.o.o.</izvorni_sadrzaj>
    <derivirana_varijabla naziv="DomainObject.Predmet.ProtustrankaIDrugi_1">TEHNOKOP d.o.o.</derivirana_varijabla>
  </DomainObject.Predmet.ProtustrankaIDrugi>
  <DomainObject.Predmet.StrankaIDrugiAdressOIB>
    <izvorni_sadrzaj>RH MF Porezna uprava, Područni ured Karlovac, OIB 18683136487, Pavla Vitezovića 1, 47000 Karlovac</izvorni_sadrzaj>
    <derivirana_varijabla naziv="DomainObject.Predmet.StrankaIDrugiAdressOIB_1">RH MF Porezna uprava, Područni ured Karlovac, OIB 18683136487, Pavla Vitezovića 1, 47000 Karlovac</derivirana_varijabla>
  </DomainObject.Predmet.StrankaIDrugiAdressOIB>
  <DomainObject.Predmet.ProtustrankaIDrugiAdressOIB>
    <izvorni_sadrzaj>TEHNOKOP d.o.o., OIB 46672213753, Kuplensko/bb, 47220 Vojnić</izvorni_sadrzaj>
    <derivirana_varijabla naziv="DomainObject.Predmet.ProtustrankaIDrugiAdressOIB_1">TEHNOKOP d.o.o., OIB 46672213753, Kuplensko/bb, 47220 Vojnić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uprava, Područni ured Karlovac</item>
      <item>TEHNOKOP d.o.o.</item>
    </izvorni_sadrzaj>
    <derivirana_varijabla naziv="DomainObject.Predmet.SudioniciListNaziv_1">
      <item>RH MF Porezna uprava, Područni ured Karlovac</item>
      <item>TEHNOKOP d.o.o.</item>
    </derivirana_varijabla>
  </DomainObject.Predmet.SudioniciListNaziv>
  <DomainObject.Predmet.SudioniciListAdressOIB>
    <izvorni_sadrzaj>
      <item>RH MF Porezna uprava, Područni ured Karlovac, OIB 18683136487, Pavla Vitezovića 1,47000 Karlovac</item>
      <item>TEHNOKOP d.o.o., OIB 46672213753, Kuplensko/bb,47220 Vojnić</item>
    </izvorni_sadrzaj>
    <derivirana_varijabla naziv="DomainObject.Predmet.SudioniciListAdressOIB_1">
      <item>RH MF Porezna uprava, Područni ured Karlovac, OIB 18683136487, Pavla Vitezovića 1,47000 Karlovac</item>
      <item>TEHNOKOP d.o.o., OIB 46672213753, Kuplensko/bb,47220 Vojnić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46672213753</item>
    </izvorni_sadrzaj>
    <derivirana_varijabla naziv="DomainObject.Predmet.SudioniciListNazivOIB_1">
      <item>, OIB 18683136487</item>
      <item>, OIB 46672213753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388</properties:Words>
  <properties:Characters>2241</properties:Characters>
  <properties:Lines>93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2017-03-16T12:33:00Z</dcterms:created>
  <dc:creator>Sudsko vijeæe</dc:creator>
  <cp:lastModifiedBy>Jadranka Zelić</cp:lastModifiedBy>
  <cp:lastPrinted>2017-03-16T12:33:00Z</cp:lastPrinted>
  <dcterms:modified xmlns:xsi="http://www.w3.org/2001/XMLSchema-instance" xsi:type="dcterms:W3CDTF">2017-03-16T12:35:00Z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