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9ab2" w14:paraId="abd9ab2" w:rsidRDefault="00C07601" w:rsidP="00C07601" w:rsidR="00C07601">
      <w:pPr>
        <w:pStyle w:val="NormaleSPIS"/>
        <w15:collapsed w:val="false"/>
      </w:pPr>
      <w:bookmarkStart w:name="_GoBack" w:id="0"/>
      <w:bookmarkEnd w:id="0"/>
    </w:p>
    <w:p w:rsidRDefault="00C07601" w:rsidP="00C07601" w:rsidR="00C07601">
      <w:pPr>
        <w:jc w:val="both"/>
      </w:pPr>
      <w:r>
        <w:t xml:space="preserve">               </w:t>
      </w:r>
      <w:r>
        <w:rPr>
          <w:noProof/>
        </w:rPr>
        <w:drawing>
          <wp:inline distR="0" distL="0" distB="0" distT="0">
            <wp:extent cy="723900" cx="539750"/>
            <wp:effectExtent b="0" r="0" t="0" l="0"/>
            <wp:docPr descr="cid:image002.png@01D1FA25.09CA93A0" name="Slika 1" id="1"/>
            <wp:cNvGraphicFramePr>
              <a:graphicFrameLocks noChangeAspect="true"/>
            </wp:cNvGraphicFramePr>
            <a:graphic>
              <a:graphicData uri="http://schemas.openxmlformats.org/drawingml/2006/picture">
                <pic:pic>
                  <pic:nvPicPr>
                    <pic:cNvPr descr="cid:image002.png@01D1FA25.09CA93A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C07601" w:rsidP="00C07601" w:rsidR="00C07601">
      <w:pPr>
        <w:jc w:val="both"/>
        <w:rPr>
          <w:b/>
          <w:bCs/>
        </w:rPr>
      </w:pPr>
      <w:r>
        <w:rPr>
          <w:b/>
          <w:bCs/>
        </w:rPr>
        <w:t>                             </w:t>
      </w:r>
    </w:p>
    <w:p w:rsidRDefault="00C07601" w:rsidP="00C07601" w:rsidR="00C07601">
      <w:pPr>
        <w:jc w:val="both"/>
      </w:pPr>
      <w:r>
        <w:t>REPUBLIKA HRVATSKA</w:t>
      </w:r>
    </w:p>
    <w:p w:rsidRDefault="00C07601" w:rsidP="00C07601" w:rsidR="00C07601">
      <w:pPr>
        <w:jc w:val="both"/>
      </w:pPr>
      <w:r>
        <w:t>TRGOVAČKI SUD U OSIJEKU</w:t>
      </w:r>
    </w:p>
    <w:p w:rsidRDefault="00C07601" w:rsidP="00C07601" w:rsidR="00C07601">
      <w:pPr>
        <w:jc w:val="both"/>
      </w:pPr>
      <w:r>
        <w:t>STALNA SLUŽBA U SLAVONSKOM BRODU</w:t>
      </w:r>
      <w:r>
        <w:tab/>
      </w:r>
      <w:r>
        <w:tab/>
      </w:r>
      <w:r>
        <w:tab/>
      </w:r>
      <w:r>
        <w:tab/>
        <w:t>3 St-125/2016-112</w:t>
      </w:r>
    </w:p>
    <w:p w:rsidRDefault="00C07601" w:rsidP="00C07601" w:rsidR="00C07601">
      <w:pPr>
        <w:jc w:val="both"/>
      </w:pPr>
      <w:r>
        <w:t>Trg pobjede 13</w:t>
      </w:r>
    </w:p>
    <w:p w:rsidRDefault="00C07601" w:rsidP="00C07601" w:rsidR="00C07601">
      <w:pPr>
        <w:jc w:val="both"/>
      </w:pPr>
      <w:r>
        <w:t>35 000Slavonski Brod</w:t>
      </w:r>
    </w:p>
    <w:p w:rsidRDefault="00C07601" w:rsidP="00C07601" w:rsidR="00C07601">
      <w:pPr>
        <w:jc w:val="both"/>
      </w:pPr>
    </w:p>
    <w:p w:rsidRDefault="00C07601" w:rsidP="00C07601" w:rsidR="00C07601">
      <w:pPr>
        <w:jc w:val="both"/>
        <w:rPr>
          <w:b/>
        </w:rPr>
      </w:pPr>
    </w:p>
    <w:p w:rsidRDefault="00C07601" w:rsidP="00C07601" w:rsidR="00C07601">
      <w:pPr>
        <w:jc w:val="center"/>
        <w:rPr>
          <w:b/>
          <w:color w:val="222222"/>
        </w:rPr>
      </w:pPr>
      <w:r>
        <w:rPr>
          <w:b/>
          <w:color w:val="222222"/>
        </w:rPr>
        <w:t xml:space="preserve">Z A K LJ U Č A K  </w:t>
      </w:r>
    </w:p>
    <w:p w:rsidRDefault="00C07601" w:rsidP="00C07601" w:rsidR="00C07601">
      <w:pPr>
        <w:rPr>
          <w:color w:val="222222"/>
        </w:rPr>
      </w:pPr>
    </w:p>
    <w:p w:rsidRDefault="00C07601" w:rsidP="00C07601" w:rsidR="00C07601">
      <w:pPr>
        <w:jc w:val="both"/>
        <w:rPr>
          <w:color w:val="222222"/>
        </w:rPr>
      </w:pPr>
      <w:r>
        <w:rPr>
          <w:color w:val="222222"/>
        </w:rPr>
        <w:t xml:space="preserve">            TRGOVAČKI SUD U OSIJEKU, STALNA SLUŽBA U SLAVONSKOM BRODU, po sucu Danijeli Martini Maoduš,  u stečajnom postupku nad dužnikom  </w:t>
      </w:r>
      <w:r>
        <w:rPr>
          <w:b/>
          <w:color w:val="222222"/>
        </w:rPr>
        <w:t>LUX-ART d.o.o. u stečaju, Slavonski Brod, N. Zrinskoga 67, OIB: 88506593146</w:t>
      </w:r>
      <w:r>
        <w:rPr>
          <w:color w:val="222222"/>
        </w:rPr>
        <w:t>, zastupano po  stečajnom upravitelju Željku Ferenčiću, 12. prosinca 2018.</w:t>
      </w:r>
    </w:p>
    <w:p w:rsidRDefault="00C07601" w:rsidP="00C07601" w:rsidR="00C07601">
      <w:pPr>
        <w:jc w:val="both"/>
        <w:rPr>
          <w:color w:val="222222"/>
        </w:rPr>
      </w:pPr>
    </w:p>
    <w:p w:rsidRDefault="00C07601" w:rsidP="00C07601" w:rsidR="00C07601">
      <w:pPr>
        <w:jc w:val="center"/>
      </w:pPr>
      <w:r>
        <w:t>z a k l j u č i o  j e</w:t>
      </w:r>
    </w:p>
    <w:p w:rsidRDefault="00C07601" w:rsidP="00C07601" w:rsidR="00C07601">
      <w:pPr>
        <w:jc w:val="center"/>
      </w:pPr>
    </w:p>
    <w:p w:rsidRDefault="00654506" w:rsidP="00C07601" w:rsidR="00654506">
      <w:pPr>
        <w:ind w:firstLine="708"/>
        <w:jc w:val="both"/>
      </w:pPr>
      <w:r>
        <w:t>I.</w:t>
      </w:r>
      <w:r w:rsidR="00C07601">
        <w:t xml:space="preserve"> </w:t>
      </w:r>
      <w:r>
        <w:t>Sud odustaje od zaključka od 11. prosinca 2018.</w:t>
      </w:r>
    </w:p>
    <w:p w:rsidRDefault="00654506" w:rsidP="00C07601" w:rsidR="00654506">
      <w:pPr>
        <w:ind w:firstLine="708"/>
        <w:jc w:val="both"/>
      </w:pPr>
    </w:p>
    <w:p w:rsidRDefault="00654506" w:rsidP="00654506" w:rsidR="00654506">
      <w:pPr>
        <w:ind w:firstLine="708"/>
        <w:jc w:val="both"/>
      </w:pPr>
      <w:r>
        <w:t xml:space="preserve">II. </w:t>
      </w:r>
      <w:r w:rsidR="00C07601">
        <w:t>Vraća se steč. upravitelju Željku Ferenčiću završni račun i prijedlog završne diobe  koji je predao 06. prosinca 2018</w:t>
      </w:r>
      <w:r>
        <w:t>.</w:t>
      </w:r>
      <w:r w:rsidR="00C07601">
        <w:t xml:space="preserve">, te se isti poziva ispraviti isti u dijelu prijedloga </w:t>
      </w:r>
      <w:r>
        <w:t xml:space="preserve">za rezervaciju troškova koji će nastati do zaključenja stečajnog postupka i ostalih troškova stečajne mase tako da je potrebno dostaviti račun za izradu završnog računa jer je steč. upravitelj označio trošak završnog računa s iznosom od 800,00 kn, a taj trošak je moguće priznati samo ako je završni račun sačinjen od strane računovodstvenog servisa u kojem slučaju je potrebno dostaviti račun računovodstvenog servisa za izradu završnog računa, te je potrebno dostaviti predračun, odnosno cjenik pravne osobe koja se bavi arhiviranjem kako bi se utvrdilo koliki su opravdani troškovi arhiviranja uz napomenu da se u pravilu arhivska građa povjerava ranijim direktorima dužnika, ako protiv istih nije vođen kazneni postupak i ako isti daju suglasnost da će preuzeti arhivsku građu te se u tome slučaju radi zapisnik o predaje arhivske građe i nema troškova arhiviranja, a također je potrebno dostaviti i račune koji se odnose na pričuvu jer je steč. upravitelj u predvidivim troškovima naznačio iznos pričuve od 4.559,00 kn, a nije dostavio račune, iz koje bi sud mogao provjeriti o kakvim se troškovima radi i u kojem iznosu. </w:t>
      </w:r>
    </w:p>
    <w:p w:rsidRDefault="00654506" w:rsidP="00C07601" w:rsidR="00654506">
      <w:pPr>
        <w:ind w:firstLine="708"/>
        <w:jc w:val="both"/>
      </w:pPr>
    </w:p>
    <w:p w:rsidRDefault="00C07601" w:rsidP="00C07601" w:rsidR="00C07601">
      <w:pPr>
        <w:ind w:firstLine="708"/>
        <w:jc w:val="both"/>
      </w:pPr>
      <w:r>
        <w:t>U protivnom će se smatrati da je završni račun i prijedlog završne diobe  koji je predao st</w:t>
      </w:r>
      <w:r w:rsidR="00654506">
        <w:t xml:space="preserve">ečajni upravitelj </w:t>
      </w:r>
      <w:r>
        <w:t>6. prosinca 2018</w:t>
      </w:r>
      <w:r w:rsidR="00654506">
        <w:t>.</w:t>
      </w:r>
      <w:r>
        <w:t>, povučen, odgovarajućom  primjenom čl. 109. Zakona o parničnom postupku)</w:t>
      </w:r>
    </w:p>
    <w:p w:rsidRDefault="00C07601" w:rsidP="00C07601" w:rsidR="00C07601">
      <w:pPr>
        <w:ind w:firstLine="708"/>
        <w:jc w:val="both"/>
      </w:pPr>
      <w:r>
        <w:tab/>
      </w:r>
      <w:r>
        <w:tab/>
      </w:r>
      <w:r>
        <w:tab/>
      </w:r>
      <w:r>
        <w:tab/>
        <w:t xml:space="preserve"> </w:t>
      </w:r>
    </w:p>
    <w:p w:rsidRDefault="00654506" w:rsidP="00C07601" w:rsidR="00C07601">
      <w:pPr>
        <w:ind w:firstLine="708"/>
        <w:jc w:val="both"/>
      </w:pPr>
      <w:r>
        <w:t>U Slavonskom Brodu</w:t>
      </w:r>
      <w:r w:rsidR="00C07601">
        <w:t xml:space="preserve"> 1</w:t>
      </w:r>
      <w:r>
        <w:t>2</w:t>
      </w:r>
      <w:r w:rsidR="00C07601">
        <w:rPr>
          <w:color w:val="222222"/>
        </w:rPr>
        <w:t>. prosinca 2018.</w:t>
      </w:r>
    </w:p>
    <w:p w:rsidRDefault="00C07601" w:rsidP="00C07601" w:rsidR="00C07601">
      <w:pPr>
        <w:jc w:val="both"/>
      </w:pPr>
      <w:r>
        <w:t xml:space="preserve">                                                                                               </w:t>
      </w:r>
      <w:r w:rsidR="00654506">
        <w:tab/>
      </w:r>
      <w:r>
        <w:t xml:space="preserve">    Stečajna sutkinja:</w:t>
      </w:r>
    </w:p>
    <w:p w:rsidRDefault="00C07601" w:rsidP="00C07601" w:rsidR="00C07601">
      <w:pPr>
        <w:jc w:val="both"/>
      </w:pPr>
      <w:r>
        <w:t xml:space="preserve"> </w:t>
      </w:r>
      <w:r>
        <w:tab/>
      </w:r>
      <w:r>
        <w:tab/>
      </w:r>
      <w:r>
        <w:tab/>
      </w:r>
      <w:r>
        <w:tab/>
      </w:r>
      <w:r>
        <w:tab/>
      </w:r>
      <w:r>
        <w:tab/>
      </w:r>
      <w:r>
        <w:tab/>
      </w:r>
      <w:r>
        <w:tab/>
      </w:r>
    </w:p>
    <w:p w:rsidRDefault="00C07601" w:rsidP="00C07601" w:rsidR="00C07601">
      <w:pPr>
        <w:ind w:firstLine="708" w:left="5664"/>
        <w:jc w:val="both"/>
      </w:pPr>
      <w:r>
        <w:t>Daniela Martini Maoduš</w:t>
      </w:r>
    </w:p>
    <w:p w:rsidRDefault="00C07601" w:rsidP="00C07601" w:rsidR="00C07601">
      <w:pPr>
        <w:jc w:val="both"/>
      </w:pPr>
    </w:p>
    <w:p w:rsidRDefault="00C07601" w:rsidP="00C07601" w:rsidR="00C07601">
      <w:pPr>
        <w:jc w:val="both"/>
      </w:pPr>
    </w:p>
    <w:p w:rsidRDefault="00C07601" w:rsidP="00C07601" w:rsidR="00C07601">
      <w:pPr>
        <w:jc w:val="both"/>
      </w:pPr>
    </w:p>
    <w:p w:rsidRDefault="00C07601" w:rsidP="00C07601" w:rsidR="00C07601">
      <w:pPr>
        <w:jc w:val="both"/>
      </w:pPr>
      <w:r>
        <w:t xml:space="preserve">Rj: objaviti radi dostave na E oglasnoj ploči  </w:t>
      </w:r>
    </w:p>
    <w:p w:rsidRDefault="00C07601" w:rsidP="00C07601" w:rsidR="00C07601"/>
    <w:p w:rsidRDefault="00C07601" w:rsidP="00C07601" w:rsidR="00C07601">
      <w:pPr>
        <w:pStyle w:val="NormaleSPIS"/>
      </w:pPr>
    </w:p>
    <w:p w:rsidRDefault="00C07601" w:rsidP="00C07601" w:rsidR="00C07601">
      <w:pPr>
        <w:pStyle w:val="NormaleSPIS"/>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7601"/>
    <w:rsid w:val="00260D03"/>
    <w:rsid w:val="005E15FD"/>
    <w:rsid w:val="00654506"/>
    <w:rsid w:val="00C07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0760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C0760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07601"/>
    <w:pPr>
      <w:spacing w:after="240"/>
      <w:ind w:firstLine="567"/>
      <w:jc w:val="both"/>
    </w:pPr>
  </w:style>
  <w:style w:styleId="Tekstbalonia" w:type="paragraph">
    <w:name w:val="Balloon Text"/>
    <w:basedOn w:val="Normal"/>
    <w:link w:val="TekstbaloniaChar"/>
    <w:uiPriority w:val="99"/>
    <w:semiHidden/>
    <w:unhideWhenUsed/>
    <w:rsid w:val="00C07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0760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0D03"/>
    <w:rPr>
      <w:color w:val="808080"/>
      <w:bdr w:space="0" w:sz="0" w:color="auto" w:val="none"/>
      <w:shd w:fill="auto" w:color="auto" w:val="clear"/>
    </w:rPr>
  </w:style>
  <w:style w:customStyle="true" w:styleId="eSPISCCParagraphDefaultFont" w:type="character">
    <w:name w:val="eSPIS_CC_Paragraph Default Font"/>
    <w:basedOn w:val="Zadanifontodlomka"/>
    <w:rsid w:val="00260D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D03"/>
    <w:rPr>
      <w:bdr w:space="0" w:sz="0" w:color="auto" w:val="none"/>
      <w:shd w:fill="FFFFCC" w:color="auto" w:val="clear"/>
      <w:lang w:val="hr-HR"/>
    </w:rPr>
  </w:style>
  <w:style w:customStyle="true" w:styleId="PozadinaSvijetloCrvena" w:type="character">
    <w:name w:val="Pozadina_SvijetloCrvena"/>
    <w:basedOn w:val="eSPISCCParagraphDefaultFont"/>
    <w:rsid w:val="00260D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D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0760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C07601"/>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07601"/>
    <w:pPr>
      <w:spacing w:after="240"/>
      <w:ind w:firstLine="567"/>
      <w:jc w:val="both"/>
    </w:pPr>
  </w:style>
  <w:style w:styleId="Tekstbalonia" w:type="paragraph">
    <w:name w:val="Balloon Text"/>
    <w:basedOn w:val="Normal"/>
    <w:link w:val="TekstbaloniaChar"/>
    <w:uiPriority w:val="99"/>
    <w:semiHidden/>
    <w:unhideWhenUsed/>
    <w:rsid w:val="00C07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C0760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0D03"/>
    <w:rPr>
      <w:color w:val="808080"/>
      <w:bdr w:color="auto" w:space="0" w:sz="0" w:val="none"/>
      <w:shd w:color="auto" w:fill="auto" w:val="clear"/>
    </w:rPr>
  </w:style>
  <w:style w:customStyle="1" w:styleId="eSPISCCParagraphDefaultFont" w:type="character">
    <w:name w:val="eSPIS_CC_Paragraph Default Font"/>
    <w:basedOn w:val="Zadanifontodlomka"/>
    <w:rsid w:val="00260D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D03"/>
    <w:rPr>
      <w:bdr w:color="auto" w:space="0" w:sz="0" w:val="none"/>
      <w:shd w:color="auto" w:fill="FFFFCC" w:val="clear"/>
      <w:lang w:val="hr-HR"/>
    </w:rPr>
  </w:style>
  <w:style w:customStyle="1" w:styleId="PozadinaSvijetloCrvena" w:type="character">
    <w:name w:val="Pozadina_SvijetloCrvena"/>
    <w:basedOn w:val="eSPISCCParagraphDefaultFont"/>
    <w:rsid w:val="00260D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D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504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2.png@01D1FA25.09CA93A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LUX-ART društvo s ograničenom odgovornošću za proizvodnju, trgovinu i usluge</izvorni_sadrzaj>
    <derivirana_varijabla naziv="DomainObject.Predmet.ProtustrankaFormated_1">  LUX-ART društvo s ograničenom odgovornošću za proizvodnju, trgovinu i usluge</derivirana_varijabla>
  </DomainObject.Predmet.ProtustrankaFormated>
  <DomainObject.Predmet.ProtustrankaFormatedOIB>
    <izvorni_sadrzaj>  LUX-ART društvo s ograničenom odgovornošću za proizvodnju, trgovinu i usluge, OIB 88506593146</izvorni_sadrzaj>
    <derivirana_varijabla naziv="DomainObject.Predmet.ProtustrankaFormatedOIB_1">  LUX-ART društvo s ograničenom odgovornošću za proizvodnju, trgovinu i usluge, OIB 88506593146</derivirana_varijabla>
  </DomainObject.Predmet.ProtustrankaFormatedOIB>
  <DomainObject.Predmet.ProtustrankaFormatedWithAdress>
    <izvorni_sadrzaj> LUX-ART društvo s ograničenom odgovornošću za proizvodnju, trgovinu i usluge, Nikole Zrinskog 67, 35000 Slavonski Brod</izvorni_sadrzaj>
    <derivirana_varijabla naziv="DomainObject.Predmet.ProtustrankaFormatedWithAdress_1"> LUX-ART društvo s ograničenom odgovornošću za proizvodnju, trgovinu i usluge, Nikole Zrinskog 67, 35000 Slavonski Brod</derivirana_varijabla>
  </DomainObject.Predmet.ProtustrankaFormatedWithAdress>
  <DomainObject.Predmet.ProtustrankaFormatedWithAdressOIB>
    <izvorni_sadrzaj> LUX-ART društvo s ograničenom odgovornošću za proizvodnju, trgovinu i usluge, OIB 88506593146, Nikole Zrinskog 67, 35000 Slavonski Brod</izvorni_sadrzaj>
    <derivirana_varijabla naziv="DomainObject.Predmet.ProtustrankaFormatedWithAdressOIB_1"> LUX-ART društvo s ograničenom odgovornošću za proizvodnju, trgovinu i usluge, OIB 88506593146, Nikole Zrinskog 67, 35000 Slavonski Brod</derivirana_varijabla>
  </DomainObject.Predmet.ProtustrankaFormatedWithAdressOIB>
  <DomainObject.Predmet.ProtustrankaWithAdress>
    <izvorni_sadrzaj>LUX-ART društvo s ograničenom odgovornošću za proizvodnju, trgovinu i usluge Nikole Zrinskog 67, 35000 Slavonski Brod</izvorni_sadrzaj>
    <derivirana_varijabla naziv="DomainObject.Predmet.ProtustrankaWithAdress_1">LUX-ART društvo s ograničenom odgovornošću za proizvodnju, trgovinu i usluge Nikole Zrinskog 67, 35000 Slavonski Brod</derivirana_varijabla>
  </DomainObject.Predmet.ProtustrankaWithAdress>
  <DomainObject.Predmet.ProtustrankaWithAdressOIB>
    <izvorni_sadrzaj>LUX-ART društvo s ograničenom odgovornošću za proizvodnju, trgovinu i usluge, OIB 88506593146, Nikole Zrinskog 67, 35000 Slavonski Brod</izvorni_sadrzaj>
    <derivirana_varijabla naziv="DomainObject.Predmet.ProtustrankaWithAdressOIB_1">LUX-ART društvo s ograničenom odgovornošću za proizvodnju, trgovinu i usluge, OIB 88506593146, Nikole Zrinskog 67, 35000 Slavonski Brod</derivirana_varijabla>
  </DomainObject.Predmet.ProtustrankaWithAdressOIB>
  <DomainObject.Predmet.ProtustrankaNazivFormated>
    <izvorni_sadrzaj>LUX-ART društvo s ograničenom odgovornošću za proizvodnju, trgovinu i usluge</izvorni_sadrzaj>
    <derivirana_varijabla naziv="DomainObject.Predmet.ProtustrankaNazivFormated_1">LUX-ART društvo s ograničenom odgovornošću za proizvodnju, trgovinu i usluge</derivirana_varijabla>
  </DomainObject.Predmet.ProtustrankaNazivFormated>
  <DomainObject.Predmet.ProtustrankaNazivFormatedOIB>
    <izvorni_sadrzaj>LUX-ART društvo s ograničenom odgovornošću za proizvodnju, trgovinu i usluge, OIB 88506593146</izvorni_sadrzaj>
    <derivirana_varijabla naziv="DomainObject.Predmet.ProtustrankaNazivFormatedOIB_1">LUX-ART društvo s ograničenom odgovornošću za proizvodnju, trgovinu i usluge, OIB 88506593146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885119.65</izvorni_sadrzaj>
    <derivirana_varijabla naziv="DomainObject.Predmet.TrenutnaVrijednost_1">885119.65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LUX-ART društvo s ograničenom odgovornošću za proizvodnju, trgovinu i usluge</item>
    </izvorni_sadrzaj>
    <derivirana_varijabla naziv="DomainObject.Predmet.ProtuStrankaListFormated_1">
      <item>LUX-ART društvo s ograničenom odgovornošću za proizvodnju, trgovinu i usluge</item>
    </derivirana_varijabla>
  </DomainObject.Predmet.ProtuStrankaListFormated>
  <DomainObject.Predmet.ProtuStrankaListFormatedOIB>
    <izvorni_sadrzaj>
      <item>LUX-ART društvo s ograničenom odgovornošću za proizvodnju, trgovinu i usluge, OIB 88506593146</item>
    </izvorni_sadrzaj>
    <derivirana_varijabla naziv="DomainObject.Predmet.ProtuStrankaListFormatedOIB_1">
      <item>LUX-ART društvo s ograničenom odgovornošću za proizvodnju, trgovinu i usluge, OIB 88506593146</item>
    </derivirana_varijabla>
  </DomainObject.Predmet.ProtuStrankaListFormatedOIB>
  <DomainObject.Predmet.ProtuStrankaListFormatedWithAdress>
    <izvorni_sadrzaj>
      <item>LUX-ART društvo s ograničenom odgovornošću za proizvodnju, trgovinu i usluge, Nikole Zrinskog 67, 35000 Slavonski Brod</item>
    </izvorni_sadrzaj>
    <derivirana_varijabla naziv="DomainObject.Predmet.ProtuStrankaListFormatedWithAdress_1">
      <item>LUX-ART društvo s ograničenom odgovornošću za proizvodnju, trgovinu i usluge, Nikole Zrinskog 67, 35000 Slavonski Brod</item>
    </derivirana_varijabla>
  </DomainObject.Predmet.ProtuStrankaListFormatedWithAdress>
  <DomainObject.Predmet.ProtuStrankaListFormatedWithAdressOIB>
    <izvorni_sadrzaj>
      <item>LUX-ART društvo s ograničenom odgovornošću za proizvodnju, trgovinu i usluge, OIB 88506593146, Nikole Zrinskog 67, 35000 Slavonski Brod</item>
    </izvorni_sadrzaj>
    <derivirana_varijabla naziv="DomainObject.Predmet.ProtuStrankaListFormatedWithAdressOIB_1">
      <item>LUX-ART društvo s ograničenom odgovornošću za proizvodnju, trgovinu i usluge, OIB 88506593146, Nikole Zrinskog 67, 35000 Slavonski Brod</item>
    </derivirana_varijabla>
  </DomainObject.Predmet.ProtuStrankaListFormatedWithAdressOIB>
  <DomainObject.Predmet.ProtuStrankaListNazivFormated>
    <izvorni_sadrzaj>
      <item>LUX-ART društvo s ograničenom odgovornošću za proizvodnju, trgovinu i usluge</item>
    </izvorni_sadrzaj>
    <derivirana_varijabla naziv="DomainObject.Predmet.ProtuStrankaListNazivFormated_1">
      <item>LUX-ART društvo s ograničenom odgovornošću za proizvodnju, trgovinu i usluge</item>
    </derivirana_varijabla>
  </DomainObject.Predmet.ProtuStrankaListNazivFormated>
  <DomainObject.Predmet.ProtuStrankaListNazivFormatedOIB>
    <izvorni_sadrzaj>
      <item>LUX-ART društvo s ograničenom odgovornošću za proizvodnju, trgovinu i usluge, OIB 88506593146</item>
    </izvorni_sadrzaj>
    <derivirana_varijabla naziv="DomainObject.Predmet.ProtuStrankaListNazivFormatedOIB_1">
      <item>LUX-ART društvo s ograničenom odgovornošću za proizvodnju, trgovinu i usluge, OIB 88506593146</item>
    </derivirana_varijabla>
  </DomainObject.Predmet.ProtuStrankaListNazivFormatedOIB>
  <DomainObject.Predmet.OstaliListFormated>
    <izvorni_sadrzaj>
      <item>Željko Ferenčić</item>
      <item>Vlatka Forgić</item>
      <item>Vesna Lazarić, z.z. ŽDO</item>
      <item>Željko Žugaj</item>
      <item>Marijan Betlach</item>
    </izvorni_sadrzaj>
    <derivirana_varijabla naziv="DomainObject.Predmet.OstaliListFormated_1">
      <item>Željko Ferenčić</item>
      <item>Vlatka Forgić</item>
      <item>Vesna Lazarić, z.z. ŽDO</item>
      <item>Željko Žugaj</item>
      <item>Marijan Betlach</item>
    </derivirana_varijabla>
  </DomainObject.Predmet.OstaliListFormated>
  <DomainObject.Predmet.OstaliListFormatedOIB>
    <izvorni_sadrzaj>
      <item>Željko Ferenčić</item>
      <item>Vlatka Forgić</item>
      <item>Vesna Lazarić, z.z. ŽDO</item>
      <item>Željko Žugaj, OIB 14409268004</item>
      <item>Marijan Betlach, OIB 25297427173</item>
    </izvorni_sadrzaj>
    <derivirana_varijabla naziv="DomainObject.Predmet.OstaliListFormatedOIB_1">
      <item>Željko Ferenčić</item>
      <item>Vlatka Forgić</item>
      <item>Vesna Lazarić, z.z. ŽDO</item>
      <item>Željko Žugaj, OIB 14409268004</item>
      <item>Marijan Betlach, OIB 25297427173</item>
    </derivirana_varijabla>
  </DomainObject.Predmet.OstaliListFormatedOIB>
  <DomainObject.Predmet.OstaliListFormatedWithAdress>
    <izvorni_sadrzaj>
      <item>Željko Ferenčić</item>
      <item>Vlatka Forgić</item>
      <item>Vesna Lazarić, z.z. ŽDO</item>
      <item>Željko Žugaj, Frane Bulića 2, 35000 Slavonski Brod</item>
      <item>Marijan Betlach, TRG POBJEDE 26, 35000 Slavonski Brod</item>
    </izvorni_sadrzaj>
    <derivirana_varijabla naziv="DomainObject.Predmet.OstaliListFormatedWithAdress_1">
      <item>Željko Ferenčić</item>
      <item>Vlatka Forgić</item>
      <item>Vesna Lazarić, z.z. ŽDO</item>
      <item>Željko Žugaj, Frane Bulića 2, 35000 Slavonski Brod</item>
      <item>Marijan Betlach, TRG POBJEDE 26, 35000 Slavonski Brod</item>
    </derivirana_varijabla>
  </DomainObject.Predmet.OstaliListFormatedWithAdress>
  <DomainObject.Predmet.OstaliListFormatedWithAdressOIB>
    <izvorni_sadrzaj>
      <item>Željko Ferenčić</item>
      <item>Vlatka Forgić</item>
      <item>Vesna Lazarić, z.z. ŽDO</item>
      <item>Željko Žugaj, OIB 14409268004, Frane Bulića 2, 35000 Slavonski Brod</item>
      <item>Marijan Betlach, OIB 25297427173, TRG POBJEDE 26, 35000 Slavonski Brod</item>
    </izvorni_sadrzaj>
    <derivirana_varijabla naziv="DomainObject.Predmet.OstaliListFormatedWithAdressOIB_1">
      <item>Željko Ferenčić</item>
      <item>Vlatka Forgić</item>
      <item>Vesna Lazarić, z.z. ŽDO</item>
      <item>Željko Žugaj, OIB 14409268004, Frane Bulića 2, 35000 Slavonski Brod</item>
      <item>Marijan Betlach, OIB 25297427173, TRG POBJEDE 26, 35000 Slavonski Brod</item>
    </derivirana_varijabla>
  </DomainObject.Predmet.OstaliListFormatedWithAdressOIB>
  <DomainObject.Predmet.OstaliListNazivFormated>
    <izvorni_sadrzaj>
      <item>Željko Ferenčić</item>
      <item>Vlatka Forgić</item>
      <item>Vesna Lazarić, z.z. ŽDO</item>
      <item>Željko Žugaj</item>
      <item>Marijan Betlach</item>
    </izvorni_sadrzaj>
    <derivirana_varijabla naziv="DomainObject.Predmet.OstaliListNazivFormated_1">
      <item>Željko Ferenčić</item>
      <item>Vlatka Forgić</item>
      <item>Vesna Lazarić, z.z. ŽDO</item>
      <item>Željko Žugaj</item>
      <item>Marijan Betlach</item>
    </derivirana_varijabla>
  </DomainObject.Predmet.OstaliListNazivFormated>
  <DomainObject.Predmet.OstaliListNazivFormatedOIB>
    <izvorni_sadrzaj>
      <item>Željko Ferenčić</item>
      <item>Vlatka Forgić</item>
      <item>Vesna Lazarić, z.z. ŽDO</item>
      <item>Željko Žugaj, OIB 14409268004</item>
      <item>Marijan Betlach, OIB 25297427173</item>
    </izvorni_sadrzaj>
    <derivirana_varijabla naziv="DomainObject.Predmet.OstaliListNazivFormatedOIB_1">
      <item>Željko Ferenčić</item>
      <item>Vlatka Forgić</item>
      <item>Vesna Lazarić, z.z. ŽDO</item>
      <item>Željko Žugaj, OIB 14409268004</item>
      <item>Marijan Betlach, OIB 25297427173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LUX-ART društvo s ograničenom odgovornošću za proizvodnju, trgovinu i usluge</izvorni_sadrzaj>
    <derivirana_varijabla naziv="DomainObject.Predmet.ProtustrankaIDrugi_1">LUX-ART društvo s ograničenom odgovornošću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LUX-ART društvo s ograničenom odgovornošću za proizvodnju, trgovinu i usluge, OIB 88506593146, Nikole Zrinskog 67, 35000 Slavonski Brod</izvorni_sadrzaj>
    <derivirana_varijabla naziv="DomainObject.Predmet.ProtustrankaIDrugiAdressOIB_1">LUX-ART društvo s ograničenom odgovornošću za proizvodnju, trgovinu i usluge, OIB 88506593146, Nikole Zrinskog 67,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LUX-ART društvo s ograničenom odgovornošću za proizvodnju, trgovinu i usluge</item>
      <item>Financijska agencija</item>
      <item>Željko Ferenčić</item>
      <item>Vlatka Forgić</item>
      <item>Vesna Lazarić, z.z. ŽDO</item>
      <item>Željko Žugaj</item>
      <item>Marijan Betlach</item>
    </izvorni_sadrzaj>
    <derivirana_varijabla naziv="DomainObject.Predmet.SudioniciListNaziv_1">
      <item>LUX-ART društvo s ograničenom odgovornošću za proizvodnju, trgovinu i usluge</item>
      <item>Financijska agencija</item>
      <item>Željko Ferenčić</item>
      <item>Vlatka Forgić</item>
      <item>Vesna Lazarić, z.z. ŽDO</item>
      <item>Željko Žugaj</item>
      <item>Marijan Betlach</item>
    </derivirana_varijabla>
  </DomainObject.Predmet.SudioniciListNaziv>
  <DomainObject.Predmet.SudioniciListAdressOIB>
    <izvorni_sadrzaj>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izvorni_sadrzaj>
    <derivirana_varijabla naziv="DomainObject.Predmet.SudioniciListAdressOIB_1">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88506593146</item>
      <item>, OIB 85821130368</item>
      <item>, OIB null</item>
      <item>, OIB null</item>
      <item>, OIB null</item>
      <item>, OIB 14409268004</item>
      <item>, OIB 25297427173</item>
    </izvorni_sadrzaj>
    <derivirana_varijabla naziv="DomainObject.Predmet.SudioniciListNazivOIB_1">
      <item>, OIB 88506593146</item>
      <item>, OIB 85821130368</item>
      <item>, OIB null</item>
      <item>, OIB null</item>
      <item>, OIB null</item>
      <item>, OIB 14409268004</item>
      <item>, OIB 25297427173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2018.</izvorni_sadrzaj>
    <derivirana_varijabla naziv="DomainObject.Predmet.DatumZadnjeOdrzaneSudskeRadnje_1">17. travnja 2018.</derivirana_varijabla>
  </DomainObject.Predmet.DatumZadnjeOdrzaneSudskeRadnje>
  <DomainObject.PredzadnjaOdlukaIzPredmeta.DatumDonosenjaOdluke>
    <izvorni_sadrzaj>11. prosinca 2018.</izvorni_sadrzaj>
    <derivirana_varijabla naziv="DomainObject.PredzadnjaOdlukaIzPredmeta.DatumDonosenjaOdluke_1">11. prosinca 2018.</derivirana_varijabla>
  </DomainObject.PredzadnjaOdlukaIzPredmeta.DatumDonosenjaOdluke>
  <DomainObject.PredzadnjaOdlukaIzPredmeta.Oznaka>
    <izvorni_sadrzaj>St-125/2016-110</izvorni_sadrzaj>
    <derivirana_varijabla naziv="DomainObject.PredzadnjaOdlukaIzPredmeta.Oznaka_1">St-125/2016-110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340</properties:Words>
  <properties:Characters>1782</properties:Characters>
  <properties:Lines>52</properties:Lines>
  <properties:Paragraphs>15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2018-12-12T07:16:00Z</dcterms:created>
  <dc:creator>wsadmin</dc:creator>
  <cp:lastModifiedBy>wsadmin</cp:lastModifiedBy>
  <cp:lastPrinted>2018-12-12T07:26:00Z</cp:lastPrinted>
  <dcterms:modified xmlns:xsi="http://www.w3.org/2001/XMLSchema-instance" xsi:type="dcterms:W3CDTF">2018-12-12T07:28:00Z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LUX ART.docx)</vt:lpwstr>
  </prop:property>
  <prop:property name="CC_coloring" pid="4" fmtid="{D5CDD505-2E9C-101B-9397-08002B2CF9AE}">
    <vt:bool>false</vt:bool>
  </prop:property>
  <prop:property name="BrojStranica" pid="5" fmtid="{D5CDD505-2E9C-101B-9397-08002B2CF9AE}">
    <vt:i4>2</vt:i4>
  </prop:property>
</prop:Properties>
</file>