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E1776" w:rsidP="00FD722A" w:rsidRDefault="003E1776" w14:paraId="183d50c" w14:textId="183d50c">
      <w:pPr>
        <w:jc w:val="center"/>
        <w15:collapsed w:val="false"/>
      </w:pPr>
      <w:bookmarkStart w:name="_GoBack" w:id="0"/>
      <w:bookmarkEnd w:id="0"/>
    </w:p>
    <w:p w:rsidR="003E1776" w:rsidP="00FD722A" w:rsidRDefault="003E1776">
      <w:pPr>
        <w:pStyle w:val="Bezproreda"/>
      </w:pPr>
      <w:r>
        <w:rPr>
          <w:noProof/>
          <w:lang w:eastAsia="hr-HR"/>
        </w:rPr>
        <w:drawing>
          <wp:anchor distT="0" distB="0" distL="114300" distR="114300" simplePos="false" relativeHeight="251659264" behindDoc="false" locked="false" layoutInCell="true" allowOverlap="false">
            <wp:simplePos x="0" y="0"/>
            <wp:positionH relativeFrom="column">
              <wp:posOffset>1028700</wp:posOffset>
            </wp:positionH>
            <wp:positionV relativeFrom="paragraph">
              <wp:posOffset>-228600</wp:posOffset>
            </wp:positionV>
            <wp:extent cx="523875" cy="666750"/>
            <wp:effectExtent l="0" t="0" r="9525" b="0"/>
            <wp:wrapSquare wrapText="bothSides"/>
            <wp:docPr id="2" name="Slika 2" descr="grb-rh"/>
            <wp:cNvGraphicFramePr>
              <a:graphicFrameLocks noChangeAspect="true"/>
            </wp:cNvGraphicFramePr>
            <a:graphic>
              <a:graphicData uri="http://schemas.openxmlformats.org/drawingml/2006/picture">
                <pic:pic>
                  <pic:nvPicPr>
                    <pic:cNvPr id="0" name="Picture 2" descr="grb-rh"/>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3875" cy="666750"/>
                    </a:xfrm>
                    <a:prstGeom prst="rect">
                      <a:avLst/>
                    </a:prstGeom>
                    <a:noFill/>
                    <a:ln>
                      <a:noFill/>
                    </a:ln>
                  </pic:spPr>
                </pic:pic>
              </a:graphicData>
            </a:graphic>
          </wp:anchor>
        </w:drawing>
      </w:r>
    </w:p>
    <w:p w:rsidR="003E1776" w:rsidP="00FD722A" w:rsidRDefault="003E1776">
      <w:pPr>
        <w:pStyle w:val="Bezproreda"/>
      </w:pPr>
    </w:p>
    <w:p w:rsidR="003E1776" w:rsidP="00FD722A" w:rsidRDefault="003E1776">
      <w:pPr>
        <w:pStyle w:val="Bezproreda"/>
      </w:pPr>
    </w:p>
    <w:p w:rsidR="003E1776" w:rsidP="00FD722A" w:rsidRDefault="003E1776">
      <w:pPr>
        <w:pStyle w:val="Bezproreda"/>
      </w:pPr>
      <w:r>
        <w:t xml:space="preserve">               REPUBLIKA HRVATSKA</w:t>
      </w:r>
    </w:p>
    <w:p w:rsidR="003E1776" w:rsidP="00FD722A" w:rsidRDefault="003E1776">
      <w:pPr>
        <w:pStyle w:val="Bezproreda"/>
        <w:rPr>
          <w:b/>
        </w:rPr>
      </w:pPr>
      <w:r>
        <w:rPr>
          <w:b/>
        </w:rPr>
        <w:t>OPĆINSKI GRAĐANSKI SUD U ZAGREBU</w:t>
      </w:r>
    </w:p>
    <w:p w:rsidR="003E1776" w:rsidP="00FD722A" w:rsidRDefault="003E1776">
      <w:pPr>
        <w:pStyle w:val="Bezproreda"/>
      </w:pPr>
      <w:r>
        <w:rPr>
          <w:b/>
        </w:rPr>
        <w:tab/>
        <w:t xml:space="preserve">     </w:t>
      </w:r>
      <w:r>
        <w:t>Ulica grada Vukovara 84</w:t>
      </w:r>
      <w:r w:rsidR="00FD722A">
        <w:tab/>
      </w:r>
      <w:r w:rsidR="00FD722A">
        <w:tab/>
      </w:r>
      <w:r w:rsidR="00FD722A">
        <w:tab/>
      </w:r>
      <w:r w:rsidR="00FD722A">
        <w:tab/>
        <w:t>Poslovni broj: 40 Sp-</w:t>
      </w:r>
      <w:r w:rsidR="00303C27">
        <w:t>19/2016</w:t>
      </w:r>
      <w:r w:rsidR="008129F8">
        <w:t>-29</w:t>
      </w:r>
    </w:p>
    <w:p w:rsidR="00C8391A" w:rsidP="00FD722A" w:rsidRDefault="00C8391A">
      <w:pPr>
        <w:jc w:val="both"/>
      </w:pPr>
    </w:p>
    <w:p w:rsidR="00FD722A" w:rsidP="00FD722A" w:rsidRDefault="00FD722A">
      <w:pPr>
        <w:jc w:val="center"/>
      </w:pPr>
    </w:p>
    <w:p w:rsidR="00C8391A" w:rsidP="00FD722A" w:rsidRDefault="00C8391A">
      <w:pPr>
        <w:jc w:val="center"/>
      </w:pPr>
      <w:r>
        <w:t>U   I M E   R E P U B L I K E   H R V A T S K E</w:t>
      </w:r>
    </w:p>
    <w:p w:rsidR="00C8391A" w:rsidP="00FD722A" w:rsidRDefault="00C8391A">
      <w:pPr>
        <w:jc w:val="center"/>
      </w:pPr>
    </w:p>
    <w:p w:rsidR="00C8391A" w:rsidP="00FD722A" w:rsidRDefault="00C8391A">
      <w:pPr>
        <w:jc w:val="center"/>
      </w:pPr>
      <w:r>
        <w:t>R J E Š E N</w:t>
      </w:r>
      <w:r w:rsidR="000D4CF1">
        <w:t xml:space="preserve"> </w:t>
      </w:r>
      <w:r>
        <w:t>J E</w:t>
      </w:r>
    </w:p>
    <w:p w:rsidR="00C8391A" w:rsidP="00FD722A" w:rsidRDefault="00C8391A">
      <w:pPr>
        <w:jc w:val="center"/>
      </w:pPr>
    </w:p>
    <w:p w:rsidR="00C8391A" w:rsidP="00FD722A" w:rsidRDefault="00C8391A">
      <w:pPr>
        <w:jc w:val="both"/>
      </w:pPr>
      <w:r>
        <w:tab/>
        <w:t>Općinski građanski sud u Zagrebu</w:t>
      </w:r>
      <w:r w:rsidR="00303C27">
        <w:t>,</w:t>
      </w:r>
      <w:r>
        <w:t xml:space="preserve"> po su</w:t>
      </w:r>
      <w:r w:rsidR="006A168A">
        <w:t xml:space="preserve">tkinji </w:t>
      </w:r>
      <w:r w:rsidR="00303C27">
        <w:t xml:space="preserve">Mariji Šipek, kao sucu pojedincu, </w:t>
      </w:r>
      <w:r w:rsidR="006A168A">
        <w:t xml:space="preserve"> </w:t>
      </w:r>
      <w:r w:rsidR="00394FAD">
        <w:t xml:space="preserve">u postupku stečaja potrošača </w:t>
      </w:r>
      <w:r w:rsidR="00303C27">
        <w:t xml:space="preserve">Zlatana Livnjaka iz Zagreba, Medvedgradska ulica 221, OIB: </w:t>
      </w:r>
      <w:r w:rsidRPr="00303C27" w:rsidR="00303C27">
        <w:t>76556179213</w:t>
      </w:r>
      <w:r w:rsidR="00394FAD">
        <w:t xml:space="preserve">, </w:t>
      </w:r>
      <w:r w:rsidR="009647C8">
        <w:t>18. prosinca</w:t>
      </w:r>
      <w:r w:rsidR="00303C27">
        <w:t xml:space="preserve"> </w:t>
      </w:r>
      <w:r w:rsidR="00EB1BD1">
        <w:t>201</w:t>
      </w:r>
      <w:r w:rsidR="00303C27">
        <w:t>9</w:t>
      </w:r>
      <w:r w:rsidR="006A168A">
        <w:t>.,</w:t>
      </w:r>
    </w:p>
    <w:p w:rsidR="00C8391A" w:rsidP="00FD722A" w:rsidRDefault="00C8391A">
      <w:pPr>
        <w:jc w:val="both"/>
      </w:pPr>
    </w:p>
    <w:p w:rsidR="00C8391A" w:rsidP="00FD722A" w:rsidRDefault="00C8391A">
      <w:pPr>
        <w:jc w:val="center"/>
      </w:pPr>
      <w:r>
        <w:t>r i j e š i o   j e</w:t>
      </w:r>
    </w:p>
    <w:p w:rsidR="00C8391A" w:rsidP="00FD722A" w:rsidRDefault="00C8391A">
      <w:pPr>
        <w:ind w:firstLine="708"/>
        <w:jc w:val="both"/>
      </w:pPr>
      <w:r>
        <w:tab/>
        <w:t xml:space="preserve"> </w:t>
      </w:r>
    </w:p>
    <w:p w:rsidR="009647C8" w:rsidP="002B29A1" w:rsidRDefault="009647C8">
      <w:pPr>
        <w:ind w:firstLine="708"/>
        <w:jc w:val="both"/>
      </w:pPr>
      <w:r>
        <w:t xml:space="preserve">Odbija se prijedlog potrošača podnesen 31. listopada 2019. da sud visinu sredstava za primjerene životne potrebe/primjereni životni standard odredi u iznosu većem od iznosa izuzetog od ovrhe u slučaju kada se ovrha provodi na plaći/mirovini ovršenika odnosno prijedlog potrošača da mu se odobri isplata iz stečajne mase dodatnih 1.000,00 kn mjesečno. </w:t>
      </w:r>
    </w:p>
    <w:p w:rsidR="009647C8" w:rsidP="002B29A1" w:rsidRDefault="009647C8">
      <w:pPr>
        <w:ind w:firstLine="708"/>
        <w:jc w:val="both"/>
      </w:pPr>
    </w:p>
    <w:p w:rsidR="00C8391A" w:rsidP="00FD722A" w:rsidRDefault="00C8391A">
      <w:pPr>
        <w:jc w:val="center"/>
      </w:pPr>
      <w:r>
        <w:t>Obrazloženje</w:t>
      </w:r>
    </w:p>
    <w:p w:rsidR="00C8391A" w:rsidP="00FD722A" w:rsidRDefault="00C8391A">
      <w:pPr>
        <w:jc w:val="center"/>
      </w:pPr>
    </w:p>
    <w:p w:rsidR="00C8391A" w:rsidP="00FD722A" w:rsidRDefault="00C8391A">
      <w:pPr>
        <w:jc w:val="both"/>
      </w:pPr>
      <w:r>
        <w:tab/>
        <w:t>Rješenje</w:t>
      </w:r>
      <w:r w:rsidR="003E1776">
        <w:t>m</w:t>
      </w:r>
      <w:r>
        <w:t xml:space="preserve"> ovoga suda broj </w:t>
      </w:r>
      <w:r w:rsidR="003E1776">
        <w:t>Sp-</w:t>
      </w:r>
      <w:r w:rsidR="002B29A1">
        <w:t xml:space="preserve">19/2016 </w:t>
      </w:r>
      <w:r>
        <w:t xml:space="preserve">od </w:t>
      </w:r>
      <w:r w:rsidR="002B29A1">
        <w:t>25. svibnja 2017.</w:t>
      </w:r>
      <w:r>
        <w:t xml:space="preserve"> otvoren</w:t>
      </w:r>
      <w:r w:rsidR="003E1776">
        <w:t xml:space="preserve"> je</w:t>
      </w:r>
      <w:r>
        <w:t xml:space="preserve"> i</w:t>
      </w:r>
      <w:r w:rsidR="002B29A1">
        <w:t xml:space="preserve"> </w:t>
      </w:r>
      <w:r>
        <w:t>zaključen postupak stečaja potrošača i određeno je razdoblje provjere ponašanja od 5 godina.</w:t>
      </w:r>
      <w:r w:rsidR="00EB1BD1">
        <w:t xml:space="preserve"> Rješenje je postalo pravomoćno </w:t>
      </w:r>
      <w:r w:rsidR="002B29A1">
        <w:t xml:space="preserve">22. srpnja 2017. </w:t>
      </w:r>
    </w:p>
    <w:p w:rsidR="009647C8" w:rsidP="00FD722A" w:rsidRDefault="009647C8">
      <w:pPr>
        <w:jc w:val="both"/>
      </w:pPr>
    </w:p>
    <w:p w:rsidR="009647C8" w:rsidP="009647C8" w:rsidRDefault="009647C8">
      <w:pPr>
        <w:ind w:firstLine="708"/>
        <w:jc w:val="both"/>
      </w:pPr>
      <w:r>
        <w:t>Rješenjem ovog suda poslovni broj Sp-19/2016-26 od 1. ožujka 2019. pod toč. I izreke određena je visina sredstava za primjerene životne potrebe/primjereni životni standard potrošača prema iznosu koji je izuzet od ovrhe u slučaju kada se ovrha provodi na plaći/mirovini ovršenika (2/3 prosječne netoplaće u Republici Hrvatskoj, a ako je plaća/mirovina manja od prosječne netoplaće u Republici Hrvatskoj tada 3/4 mirovine/plaće ovršenika, ali ne više od 4</w:t>
      </w:r>
      <w:r w:rsidRPr="00FF1EF9">
        <w:t>.</w:t>
      </w:r>
      <w:r>
        <w:t>158,00</w:t>
      </w:r>
      <w:r w:rsidRPr="00FF1EF9">
        <w:t xml:space="preserve"> kn za 201</w:t>
      </w:r>
      <w:r>
        <w:t>9</w:t>
      </w:r>
      <w:r w:rsidRPr="00FF1EF9">
        <w:t>. godinu)</w:t>
      </w:r>
      <w:r>
        <w:t xml:space="preserve"> sukladno odredbi čl. 63. st. 2. Zakona o stečaju potrošača („Narodne novine“, broj 100/15. - dalje: ZSP). Nadalje, tim je rješenjem odbijen prijedlog potrošača podnesen 8. siječnja 2019. da sud visinu sredstava za primjerene životne potrebe/primjereni životni standard odredi u iznosu većem od onog određenog u toč. I izreke tog rješenja. Odbijen je i prijedlog potrošača podnesen 8. siječnja 2019. da sud skrati razdoblje provjere ponašanja koje je rješenjem ovog suda od 25. svibnja 2017. određeno u trajanju od pet godina. Opisano rješenje postalo je pravomoćno 30. ožujka 2019.</w:t>
      </w:r>
    </w:p>
    <w:p w:rsidR="009647C8" w:rsidP="009647C8" w:rsidRDefault="009647C8">
      <w:pPr>
        <w:ind w:firstLine="708"/>
        <w:jc w:val="both"/>
      </w:pPr>
    </w:p>
    <w:p w:rsidR="009647C8" w:rsidP="009647C8" w:rsidRDefault="009647C8">
      <w:pPr>
        <w:ind w:firstLine="708"/>
        <w:jc w:val="both"/>
      </w:pPr>
      <w:r>
        <w:t xml:space="preserve">Podneskom od 31. listopada 2019. potrošač ponovno predlaže da se odredi visina sredstava za primjerene </w:t>
      </w:r>
      <w:r w:rsidR="005617D5">
        <w:t>životne potrebe/primjereni životni standard (u cilju zaštite dostojanstva potrošača) u iznosu većem od iznosa koji je izuzet od ovrhe u slučaju kada se ovrha provodi na plaći/mirovini ovršenika (2/3 prosječne netoplaće u Republici Hrvatskoj, a ako je plaća/mirovina manja od prosječne netoplaće u Republici Hrvatskoj tada 3/4 mirovine/plaće ovršenika, ali ne više od 4</w:t>
      </w:r>
      <w:r w:rsidRPr="00FF1EF9" w:rsidR="005617D5">
        <w:t>.</w:t>
      </w:r>
      <w:r w:rsidR="005617D5">
        <w:t>158,00</w:t>
      </w:r>
      <w:r w:rsidRPr="00FF1EF9" w:rsidR="005617D5">
        <w:t xml:space="preserve"> kn za 201</w:t>
      </w:r>
      <w:r w:rsidR="005617D5">
        <w:t>9</w:t>
      </w:r>
      <w:r w:rsidRPr="00FF1EF9" w:rsidR="005617D5">
        <w:t>. godinu</w:t>
      </w:r>
      <w:r w:rsidR="005617D5">
        <w:t>) odnosno predlaže da mu se odobri iz stečajne mase isplata dodatnih 1.000,00 kn mjesečno.</w:t>
      </w:r>
      <w:r w:rsidR="00394FAD">
        <w:t xml:space="preserve"> Ističe da njegova mjesečna stanarina iznosi 750,00 kn, da troškovi baterija za dva slušna aparata mjesečno iznose 200,00 kn, da troškovi dopunskog zdravstvenog osiguranja iznose 70,00 kn, da </w:t>
      </w:r>
      <w:r w:rsidR="00394FAD">
        <w:lastRenderedPageBreak/>
        <w:t xml:space="preserve">troškovi režija iznose 405,19 kn mjesečno te da mjesečne higijenske potrepštine iznose 300,00 kn, odnosno da ti svi troškovi ukupno iznose 1.725,19 kn mjesečno. </w:t>
      </w:r>
      <w:r w:rsidR="005617D5">
        <w:t xml:space="preserve"> </w:t>
      </w:r>
    </w:p>
    <w:p w:rsidR="005617D5" w:rsidP="009647C8" w:rsidRDefault="005617D5">
      <w:pPr>
        <w:ind w:firstLine="708"/>
        <w:jc w:val="both"/>
      </w:pPr>
    </w:p>
    <w:p w:rsidR="005617D5" w:rsidP="009647C8" w:rsidRDefault="005617D5">
      <w:pPr>
        <w:ind w:firstLine="708"/>
        <w:jc w:val="both"/>
      </w:pPr>
      <w:r>
        <w:t xml:space="preserve">Takav prijedlog potrošača nije osnovan. </w:t>
      </w:r>
    </w:p>
    <w:p w:rsidR="00394FAD" w:rsidP="009647C8" w:rsidRDefault="00394FAD">
      <w:pPr>
        <w:ind w:firstLine="708"/>
        <w:jc w:val="both"/>
      </w:pPr>
    </w:p>
    <w:p w:rsidR="00DB1C76" w:rsidP="005617D5" w:rsidRDefault="005617D5">
      <w:pPr>
        <w:pStyle w:val="StandardWeb"/>
        <w:shd w:val="clear" w:color="auto" w:fill="FFFFFF"/>
        <w:spacing w:before="0" w:beforeAutospacing="false" w:after="0" w:afterAutospacing="false"/>
        <w:jc w:val="both"/>
        <w:rPr>
          <w:color w:val="000000"/>
        </w:rPr>
      </w:pPr>
      <w:r>
        <w:rPr>
          <w:color w:val="000000"/>
        </w:rPr>
        <w:tab/>
        <w:t>Navedeno stoga što odredbama ZSP takva mogućnost nije predviđena</w:t>
      </w:r>
      <w:r w:rsidR="00DB1C76">
        <w:rPr>
          <w:color w:val="000000"/>
        </w:rPr>
        <w:t xml:space="preserve">. Visina sredstava za primjerene životne potrebe/primjereni životni standard propisana je odredbom čl. 63. st. 2. ZSP iz koje proizlazi da sud visinu sredstava iz čl. 63. st. 1. ZSP određuje prema iznosu koji je izuzet od ovrhe u slučaju kad se ovrha provodi na plaći ovršenika. </w:t>
      </w:r>
    </w:p>
    <w:p w:rsidR="00DB1C76" w:rsidP="005617D5" w:rsidRDefault="00DB1C76">
      <w:pPr>
        <w:pStyle w:val="StandardWeb"/>
        <w:shd w:val="clear" w:color="auto" w:fill="FFFFFF"/>
        <w:spacing w:before="0" w:beforeAutospacing="false" w:after="0" w:afterAutospacing="false"/>
        <w:jc w:val="both"/>
        <w:rPr>
          <w:color w:val="000000"/>
        </w:rPr>
      </w:pPr>
    </w:p>
    <w:p w:rsidR="00DB1C76" w:rsidP="005617D5" w:rsidRDefault="00DB1C76">
      <w:pPr>
        <w:pStyle w:val="StandardWeb"/>
        <w:shd w:val="clear" w:color="auto" w:fill="FFFFFF"/>
        <w:spacing w:before="0" w:beforeAutospacing="false" w:after="0" w:afterAutospacing="false"/>
        <w:jc w:val="both"/>
        <w:rPr>
          <w:color w:val="000000"/>
        </w:rPr>
      </w:pPr>
      <w:r>
        <w:rPr>
          <w:color w:val="000000"/>
        </w:rPr>
        <w:tab/>
        <w:t xml:space="preserve">Stoga je odlučeno kao u izreci. </w:t>
      </w:r>
    </w:p>
    <w:p w:rsidR="00DB1C76" w:rsidP="00FD722A" w:rsidRDefault="00DB1C76">
      <w:pPr>
        <w:jc w:val="center"/>
      </w:pPr>
    </w:p>
    <w:p w:rsidR="00C8391A" w:rsidP="00FD722A" w:rsidRDefault="00C8391A">
      <w:pPr>
        <w:jc w:val="center"/>
      </w:pPr>
      <w:r>
        <w:t>U Zagrebu</w:t>
      </w:r>
      <w:r w:rsidR="00C40653">
        <w:t xml:space="preserve"> 1</w:t>
      </w:r>
      <w:r w:rsidR="00DB1C76">
        <w:t>8</w:t>
      </w:r>
      <w:r w:rsidR="00C40653">
        <w:t>.</w:t>
      </w:r>
      <w:r w:rsidR="00DB1C76">
        <w:t xml:space="preserve"> prosinca</w:t>
      </w:r>
      <w:r w:rsidR="00FD722A">
        <w:t xml:space="preserve"> </w:t>
      </w:r>
      <w:r w:rsidR="00EB1BD1">
        <w:t>201</w:t>
      </w:r>
      <w:r w:rsidR="00C40653">
        <w:t>9</w:t>
      </w:r>
      <w:r>
        <w:t xml:space="preserve">. </w:t>
      </w:r>
    </w:p>
    <w:p w:rsidR="00FD722A" w:rsidP="00FD722A" w:rsidRDefault="00C8391A">
      <w:pPr>
        <w:ind w:left="4956" w:firstLine="708"/>
        <w:jc w:val="center"/>
      </w:pPr>
      <w:r>
        <w:t>S</w:t>
      </w:r>
      <w:r w:rsidR="00FD722A">
        <w:t>utkinja:</w:t>
      </w:r>
    </w:p>
    <w:p w:rsidR="00FD722A" w:rsidP="00FD722A" w:rsidRDefault="00FD722A">
      <w:pPr>
        <w:ind w:left="4956" w:firstLine="708"/>
        <w:jc w:val="center"/>
      </w:pPr>
    </w:p>
    <w:p w:rsidR="00FD722A" w:rsidP="00FD722A" w:rsidRDefault="00C40653">
      <w:pPr>
        <w:ind w:left="4956" w:firstLine="708"/>
        <w:jc w:val="center"/>
      </w:pPr>
      <w:r>
        <w:t>Marija Šipek</w:t>
      </w:r>
      <w:r w:rsidR="00B61D8C">
        <w:t>, v.r.</w:t>
      </w:r>
      <w:r>
        <w:t xml:space="preserve"> </w:t>
      </w:r>
    </w:p>
    <w:p w:rsidR="00FD722A" w:rsidP="00FD722A" w:rsidRDefault="00FD722A">
      <w:pPr>
        <w:jc w:val="both"/>
      </w:pPr>
    </w:p>
    <w:p w:rsidR="00C8391A" w:rsidP="00FD722A" w:rsidRDefault="00C8391A">
      <w:pPr>
        <w:jc w:val="both"/>
      </w:pPr>
      <w:r>
        <w:t>U</w:t>
      </w:r>
      <w:r w:rsidR="00C40653">
        <w:t xml:space="preserve">puta o pravnom lijeku </w:t>
      </w:r>
    </w:p>
    <w:p w:rsidR="00C8391A" w:rsidP="00FD722A" w:rsidRDefault="00C8391A">
      <w:pPr>
        <w:jc w:val="both"/>
      </w:pPr>
      <w:r>
        <w:t xml:space="preserve">Protiv ovog rješenja dopuštena </w:t>
      </w:r>
      <w:r w:rsidR="00FD722A">
        <w:t xml:space="preserve">je </w:t>
      </w:r>
      <w:r>
        <w:t>žalba žup</w:t>
      </w:r>
      <w:r w:rsidR="00394FAD">
        <w:t>anijskom sudu u roku od 15 dana od dostave istog.</w:t>
      </w:r>
    </w:p>
    <w:p w:rsidR="00394FAD" w:rsidP="00394FAD" w:rsidRDefault="00394FAD">
      <w:pPr>
        <w:jc w:val="both"/>
      </w:pPr>
      <w:r>
        <w:t>Smatra se da je dostava pismena obavljena istekom osmog dana od dana objave pismena na mrežnoj stranici e-oglasna ploča sudova (čl. 25. st. 1. i st. 2. ZSP-a).</w:t>
      </w:r>
    </w:p>
    <w:p w:rsidR="00C40653" w:rsidP="00FD722A" w:rsidRDefault="00C40653">
      <w:pPr>
        <w:jc w:val="both"/>
      </w:pPr>
    </w:p>
    <w:p w:rsidR="00C8391A" w:rsidP="00FD722A" w:rsidRDefault="00C8391A">
      <w:pPr>
        <w:jc w:val="both"/>
      </w:pPr>
      <w:r>
        <w:t>DNA:</w:t>
      </w:r>
    </w:p>
    <w:p w:rsidR="00C8391A" w:rsidP="00FD722A" w:rsidRDefault="00C8391A">
      <w:pPr>
        <w:jc w:val="both"/>
      </w:pPr>
      <w:r>
        <w:t>Svim sudionicima putem mrežne stranice e-oglasna ploča sudova</w:t>
      </w:r>
    </w:p>
    <w:p w:rsidR="00C40653" w:rsidP="00FD722A" w:rsidRDefault="00C40653">
      <w:pPr>
        <w:jc w:val="both"/>
      </w:pPr>
      <w:r>
        <w:t>Potrošaču</w:t>
      </w:r>
      <w:r w:rsidR="005E315E">
        <w:t xml:space="preserve"> </w:t>
      </w:r>
    </w:p>
    <w:p w:rsidR="00B61D8C" w:rsidP="00FD722A" w:rsidRDefault="00B61D8C">
      <w:pPr>
        <w:jc w:val="both"/>
      </w:pPr>
    </w:p>
    <w:p w:rsidRPr="00CC1AED" w:rsidR="00B61D8C" w:rsidP="001117D4" w:rsidRDefault="00B61D8C">
      <w:pPr>
        <w:ind w:left="4956"/>
      </w:pPr>
      <w:r w:rsidRPr="00CC1AED">
        <w:t>Za točnost otpravka-ovlašteni službenik</w:t>
      </w:r>
    </w:p>
    <w:p w:rsidRPr="00CC1AED" w:rsidR="00B61D8C" w:rsidP="001117D4" w:rsidRDefault="00B61D8C">
      <w:pPr>
        <w:ind w:left="6372"/>
      </w:pPr>
      <w:r>
        <w:t>Marija Mikulić</w:t>
      </w:r>
    </w:p>
    <w:p w:rsidR="00B61D8C" w:rsidP="00FD722A" w:rsidRDefault="00B61D8C">
      <w:pPr>
        <w:jc w:val="both"/>
      </w:pPr>
    </w:p>
    <w:p w:rsidR="00C8391A" w:rsidP="00FD722A" w:rsidRDefault="00C8391A">
      <w:pPr>
        <w:ind w:left="360"/>
        <w:jc w:val="both"/>
      </w:pPr>
    </w:p>
    <w:sectPr w:rsidR="00C8391A" w:rsidSect="000D4CF1">
      <w:headerReference w:type="even" r:id="rId11"/>
      <w:headerReference w:type="default" r:id="rId12"/>
      <w:pgSz w:w="11906" w:h="16838"/>
      <w:pgMar w:top="1134" w:right="1418" w:bottom="1134" w:left="1418"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22A3" w:rsidRDefault="003622A3">
      <w:r>
        <w:separator/>
      </w:r>
    </w:p>
  </w:endnote>
  <w:endnote w:type="continuationSeparator" w:id="0">
    <w:p w:rsidR="003622A3" w:rsidRDefault="003622A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22A3" w:rsidRDefault="003622A3">
      <w:r>
        <w:separator/>
      </w:r>
    </w:p>
  </w:footnote>
  <w:footnote w:type="continuationSeparator" w:id="0">
    <w:p w:rsidR="003622A3" w:rsidRDefault="003622A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8391A" w:rsidP="00E42AC2" w:rsidRDefault="00C8391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8391A" w:rsidRDefault="00C8391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8391A" w:rsidP="00E42AC2" w:rsidRDefault="00C8391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F3EBA">
      <w:rPr>
        <w:rStyle w:val="Brojstranice"/>
        <w:noProof/>
      </w:rPr>
      <w:t>2</w:t>
    </w:r>
    <w:r>
      <w:rPr>
        <w:rStyle w:val="Brojstranice"/>
      </w:rPr>
      <w:fldChar w:fldCharType="end"/>
    </w:r>
  </w:p>
  <w:p w:rsidR="00312EF9" w:rsidP="00312EF9" w:rsidRDefault="00312EF9">
    <w:pPr>
      <w:pStyle w:val="Zaglavlje"/>
      <w:jc w:val="right"/>
    </w:pPr>
    <w:r>
      <w:t>Poslovni broj: 40 Sp-</w:t>
    </w:r>
    <w:r w:rsidR="00303C27">
      <w:t>19/2016</w:t>
    </w:r>
    <w:r w:rsidR="008129F8">
      <w:t>-29</w:t>
    </w:r>
  </w:p>
  <w:p w:rsidR="00C8391A" w:rsidRDefault="00C8391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ilvl="0" w:tplc="041A000F">
      <w:start w:val="1"/>
      <w:numFmt w:val="decimal"/>
      <w:lvlText w:val="%1."/>
      <w:lvlJc w:val="left"/>
      <w:pPr>
        <w:tabs>
          <w:tab w:val="num" w:pos="720"/>
        </w:tabs>
        <w:ind w:left="720" w:hanging="360"/>
      </w:pPr>
      <w:rPr>
        <w:rFonts w:cs="Times New Roman"/>
      </w:rPr>
    </w:lvl>
    <w:lvl w:ilvl="1" w:tplc="041A0019">
      <w:start w:val="1"/>
      <w:numFmt w:val="decimal"/>
      <w:lvlText w:val="%2."/>
      <w:lvlJc w:val="left"/>
      <w:pPr>
        <w:tabs>
          <w:tab w:val="num" w:pos="1440"/>
        </w:tabs>
        <w:ind w:left="1440" w:hanging="360"/>
      </w:pPr>
      <w:rPr>
        <w:rFonts w:cs="Times New Roman"/>
      </w:rPr>
    </w:lvl>
    <w:lvl w:ilvl="2" w:tplc="041A001B">
      <w:start w:val="1"/>
      <w:numFmt w:val="decimal"/>
      <w:lvlText w:val="%3."/>
      <w:lvlJc w:val="left"/>
      <w:pPr>
        <w:tabs>
          <w:tab w:val="num" w:pos="2160"/>
        </w:tabs>
        <w:ind w:left="2160" w:hanging="36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decimal"/>
      <w:lvlText w:val="%5."/>
      <w:lvlJc w:val="left"/>
      <w:pPr>
        <w:tabs>
          <w:tab w:val="num" w:pos="3600"/>
        </w:tabs>
        <w:ind w:left="3600" w:hanging="360"/>
      </w:pPr>
      <w:rPr>
        <w:rFonts w:cs="Times New Roman"/>
      </w:rPr>
    </w:lvl>
    <w:lvl w:ilvl="5" w:tplc="041A001B">
      <w:start w:val="1"/>
      <w:numFmt w:val="decimal"/>
      <w:lvlText w:val="%6."/>
      <w:lvlJc w:val="left"/>
      <w:pPr>
        <w:tabs>
          <w:tab w:val="num" w:pos="4320"/>
        </w:tabs>
        <w:ind w:left="4320" w:hanging="36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decimal"/>
      <w:lvlText w:val="%8."/>
      <w:lvlJc w:val="left"/>
      <w:pPr>
        <w:tabs>
          <w:tab w:val="num" w:pos="5760"/>
        </w:tabs>
        <w:ind w:left="5760" w:hanging="360"/>
      </w:pPr>
      <w:rPr>
        <w:rFonts w:cs="Times New Roman"/>
      </w:rPr>
    </w:lvl>
    <w:lvl w:ilvl="8" w:tplc="041A001B">
      <w:start w:val="1"/>
      <w:numFmt w:val="decimal"/>
      <w:lvlText w:val="%9."/>
      <w:lvlJc w:val="left"/>
      <w:pPr>
        <w:tabs>
          <w:tab w:val="num" w:pos="6480"/>
        </w:tabs>
        <w:ind w:left="6480" w:hanging="360"/>
      </w:pPr>
      <w:rPr>
        <w:rFonts w:cs="Times New Roman"/>
      </w:rPr>
    </w:lvl>
  </w:abstractNum>
  <w:abstractNum w:abstractNumId="1">
    <w:nsid w:val="17B7701F"/>
    <w:multiLevelType w:val="hybridMultilevel"/>
    <w:tmpl w:val="AD9E0DCC"/>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2">
    <w:nsid w:val="3C096FD0"/>
    <w:multiLevelType w:val="hybridMultilevel"/>
    <w:tmpl w:val="1EF864BE"/>
    <w:lvl w:ilvl="0" w:tplc="041A000F">
      <w:start w:val="1"/>
      <w:numFmt w:val="decimal"/>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3">
    <w:nsid w:val="453E16B9"/>
    <w:multiLevelType w:val="hybridMultilevel"/>
    <w:tmpl w:val="803E5ACE"/>
    <w:lvl w:ilvl="0" w:tplc="1744D8D8">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4">
    <w:nsid w:val="48A23FAD"/>
    <w:multiLevelType w:val="hybridMultilevel"/>
    <w:tmpl w:val="36A24CE4"/>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5">
    <w:nsid w:val="518528D2"/>
    <w:multiLevelType w:val="hybridMultilevel"/>
    <w:tmpl w:val="097AF7A2"/>
    <w:lvl w:ilvl="0" w:tplc="BBE2829C">
      <w:start w:val="6"/>
      <w:numFmt w:val="bullet"/>
      <w:lvlText w:val="-"/>
      <w:lvlJc w:val="left"/>
      <w:pPr>
        <w:tabs>
          <w:tab w:val="num" w:pos="720"/>
        </w:tabs>
        <w:ind w:left="720" w:hanging="360"/>
      </w:pPr>
      <w:rPr>
        <w:rFonts w:hint="default" w:ascii="Times New Roman" w:hAnsi="Times New Roman" w:eastAsia="Times New Roman"/>
        <w:b/>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56F53BB7"/>
    <w:multiLevelType w:val="hybridMultilevel"/>
    <w:tmpl w:val="3620D888"/>
    <w:lvl w:ilvl="0" w:tplc="16BEDB1A">
      <w:start w:val="1"/>
      <w:numFmt w:val="upperRoman"/>
      <w:lvlText w:val="%1."/>
      <w:lvlJc w:val="left"/>
      <w:pPr>
        <w:tabs>
          <w:tab w:val="num" w:pos="1425"/>
        </w:tabs>
        <w:ind w:left="1425" w:hanging="720"/>
      </w:pPr>
      <w:rPr>
        <w:rFonts w:hint="default" w:cs="Times New Roman"/>
      </w:rPr>
    </w:lvl>
    <w:lvl w:ilvl="1" w:tplc="041A0019" w:tentative="true">
      <w:start w:val="1"/>
      <w:numFmt w:val="lowerLetter"/>
      <w:lvlText w:val="%2."/>
      <w:lvlJc w:val="left"/>
      <w:pPr>
        <w:tabs>
          <w:tab w:val="num" w:pos="1785"/>
        </w:tabs>
        <w:ind w:left="1785" w:hanging="360"/>
      </w:pPr>
      <w:rPr>
        <w:rFonts w:cs="Times New Roman"/>
      </w:rPr>
    </w:lvl>
    <w:lvl w:ilvl="2" w:tplc="041A001B" w:tentative="true">
      <w:start w:val="1"/>
      <w:numFmt w:val="lowerRoman"/>
      <w:lvlText w:val="%3."/>
      <w:lvlJc w:val="right"/>
      <w:pPr>
        <w:tabs>
          <w:tab w:val="num" w:pos="2505"/>
        </w:tabs>
        <w:ind w:left="2505" w:hanging="180"/>
      </w:pPr>
      <w:rPr>
        <w:rFonts w:cs="Times New Roman"/>
      </w:rPr>
    </w:lvl>
    <w:lvl w:ilvl="3" w:tplc="041A000F" w:tentative="true">
      <w:start w:val="1"/>
      <w:numFmt w:val="decimal"/>
      <w:lvlText w:val="%4."/>
      <w:lvlJc w:val="left"/>
      <w:pPr>
        <w:tabs>
          <w:tab w:val="num" w:pos="3225"/>
        </w:tabs>
        <w:ind w:left="3225" w:hanging="360"/>
      </w:pPr>
      <w:rPr>
        <w:rFonts w:cs="Times New Roman"/>
      </w:rPr>
    </w:lvl>
    <w:lvl w:ilvl="4" w:tplc="041A0019" w:tentative="true">
      <w:start w:val="1"/>
      <w:numFmt w:val="lowerLetter"/>
      <w:lvlText w:val="%5."/>
      <w:lvlJc w:val="left"/>
      <w:pPr>
        <w:tabs>
          <w:tab w:val="num" w:pos="3945"/>
        </w:tabs>
        <w:ind w:left="3945" w:hanging="360"/>
      </w:pPr>
      <w:rPr>
        <w:rFonts w:cs="Times New Roman"/>
      </w:rPr>
    </w:lvl>
    <w:lvl w:ilvl="5" w:tplc="041A001B" w:tentative="true">
      <w:start w:val="1"/>
      <w:numFmt w:val="lowerRoman"/>
      <w:lvlText w:val="%6."/>
      <w:lvlJc w:val="right"/>
      <w:pPr>
        <w:tabs>
          <w:tab w:val="num" w:pos="4665"/>
        </w:tabs>
        <w:ind w:left="4665" w:hanging="180"/>
      </w:pPr>
      <w:rPr>
        <w:rFonts w:cs="Times New Roman"/>
      </w:rPr>
    </w:lvl>
    <w:lvl w:ilvl="6" w:tplc="041A000F" w:tentative="true">
      <w:start w:val="1"/>
      <w:numFmt w:val="decimal"/>
      <w:lvlText w:val="%7."/>
      <w:lvlJc w:val="left"/>
      <w:pPr>
        <w:tabs>
          <w:tab w:val="num" w:pos="5385"/>
        </w:tabs>
        <w:ind w:left="5385" w:hanging="360"/>
      </w:pPr>
      <w:rPr>
        <w:rFonts w:cs="Times New Roman"/>
      </w:rPr>
    </w:lvl>
    <w:lvl w:ilvl="7" w:tplc="041A0019" w:tentative="true">
      <w:start w:val="1"/>
      <w:numFmt w:val="lowerLetter"/>
      <w:lvlText w:val="%8."/>
      <w:lvlJc w:val="left"/>
      <w:pPr>
        <w:tabs>
          <w:tab w:val="num" w:pos="6105"/>
        </w:tabs>
        <w:ind w:left="6105" w:hanging="360"/>
      </w:pPr>
      <w:rPr>
        <w:rFonts w:cs="Times New Roman"/>
      </w:rPr>
    </w:lvl>
    <w:lvl w:ilvl="8" w:tplc="041A001B" w:tentative="true">
      <w:start w:val="1"/>
      <w:numFmt w:val="lowerRoman"/>
      <w:lvlText w:val="%9."/>
      <w:lvlJc w:val="right"/>
      <w:pPr>
        <w:tabs>
          <w:tab w:val="num" w:pos="6825"/>
        </w:tabs>
        <w:ind w:left="6825" w:hanging="180"/>
      </w:pPr>
      <w:rPr>
        <w:rFonts w:cs="Times New Roman"/>
      </w:rPr>
    </w:lvl>
  </w:abstractNum>
  <w:abstractNum w:abstractNumId="7">
    <w:nsid w:val="5CF44107"/>
    <w:multiLevelType w:val="hybridMultilevel"/>
    <w:tmpl w:val="13EE0366"/>
    <w:lvl w:ilvl="0" w:tplc="041A000F">
      <w:start w:val="1"/>
      <w:numFmt w:val="decimal"/>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8">
    <w:nsid w:val="6D53569A"/>
    <w:multiLevelType w:val="hybridMultilevel"/>
    <w:tmpl w:val="E8F0D0C6"/>
    <w:lvl w:ilvl="0" w:tplc="B3E606E6">
      <w:start w:val="5"/>
      <w:numFmt w:val="bullet"/>
      <w:lvlText w:val="-"/>
      <w:lvlJc w:val="left"/>
      <w:pPr>
        <w:ind w:left="720" w:hanging="360"/>
      </w:pPr>
      <w:rPr>
        <w:rFonts w:hint="default" w:ascii="Times New Roman" w:hAnsi="Times New Roman" w:eastAsia="Times New Roman"/>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7BA"/>
    <w:rsid w:val="000177C0"/>
    <w:rsid w:val="00073604"/>
    <w:rsid w:val="0009557A"/>
    <w:rsid w:val="00095887"/>
    <w:rsid w:val="000D4CF1"/>
    <w:rsid w:val="001178EC"/>
    <w:rsid w:val="001329AB"/>
    <w:rsid w:val="00136DCF"/>
    <w:rsid w:val="00151023"/>
    <w:rsid w:val="00154EDB"/>
    <w:rsid w:val="001B7C3B"/>
    <w:rsid w:val="00220664"/>
    <w:rsid w:val="00291837"/>
    <w:rsid w:val="002B29A1"/>
    <w:rsid w:val="002C7D7F"/>
    <w:rsid w:val="002D74B3"/>
    <w:rsid w:val="002F3EBA"/>
    <w:rsid w:val="00303C27"/>
    <w:rsid w:val="00305CA6"/>
    <w:rsid w:val="00312EF9"/>
    <w:rsid w:val="00344D8F"/>
    <w:rsid w:val="00352237"/>
    <w:rsid w:val="003622A3"/>
    <w:rsid w:val="003841B1"/>
    <w:rsid w:val="00394FAD"/>
    <w:rsid w:val="003A411C"/>
    <w:rsid w:val="003D17BA"/>
    <w:rsid w:val="003D6E32"/>
    <w:rsid w:val="003E1776"/>
    <w:rsid w:val="003E2CE4"/>
    <w:rsid w:val="00400A54"/>
    <w:rsid w:val="00401D77"/>
    <w:rsid w:val="00420F9A"/>
    <w:rsid w:val="0042288A"/>
    <w:rsid w:val="00453C35"/>
    <w:rsid w:val="004734CC"/>
    <w:rsid w:val="004B2F52"/>
    <w:rsid w:val="004B3101"/>
    <w:rsid w:val="004C3726"/>
    <w:rsid w:val="004E28E6"/>
    <w:rsid w:val="004F1991"/>
    <w:rsid w:val="00527F59"/>
    <w:rsid w:val="00557463"/>
    <w:rsid w:val="005617D5"/>
    <w:rsid w:val="005624E7"/>
    <w:rsid w:val="0058136A"/>
    <w:rsid w:val="005B1E85"/>
    <w:rsid w:val="005E315E"/>
    <w:rsid w:val="005F3BEA"/>
    <w:rsid w:val="006252D9"/>
    <w:rsid w:val="00655471"/>
    <w:rsid w:val="006626FF"/>
    <w:rsid w:val="00691948"/>
    <w:rsid w:val="00691CFC"/>
    <w:rsid w:val="00691E9C"/>
    <w:rsid w:val="00695EDE"/>
    <w:rsid w:val="006A02AC"/>
    <w:rsid w:val="006A168A"/>
    <w:rsid w:val="006B19D5"/>
    <w:rsid w:val="006D15E9"/>
    <w:rsid w:val="0070592B"/>
    <w:rsid w:val="00712752"/>
    <w:rsid w:val="00752920"/>
    <w:rsid w:val="00773FC7"/>
    <w:rsid w:val="007B0FEE"/>
    <w:rsid w:val="007E41D5"/>
    <w:rsid w:val="007F6067"/>
    <w:rsid w:val="008129F8"/>
    <w:rsid w:val="00817FD9"/>
    <w:rsid w:val="00835EA0"/>
    <w:rsid w:val="008418B3"/>
    <w:rsid w:val="00855D28"/>
    <w:rsid w:val="008563EC"/>
    <w:rsid w:val="008604A3"/>
    <w:rsid w:val="00863A45"/>
    <w:rsid w:val="008776CA"/>
    <w:rsid w:val="00913843"/>
    <w:rsid w:val="009566A2"/>
    <w:rsid w:val="009647C8"/>
    <w:rsid w:val="00966B9D"/>
    <w:rsid w:val="00972A76"/>
    <w:rsid w:val="009D083C"/>
    <w:rsid w:val="009D23CE"/>
    <w:rsid w:val="009D3CD2"/>
    <w:rsid w:val="00A318D5"/>
    <w:rsid w:val="00A36766"/>
    <w:rsid w:val="00A538B5"/>
    <w:rsid w:val="00AB7C63"/>
    <w:rsid w:val="00AF6AE0"/>
    <w:rsid w:val="00B0782D"/>
    <w:rsid w:val="00B22FF9"/>
    <w:rsid w:val="00B40156"/>
    <w:rsid w:val="00B45140"/>
    <w:rsid w:val="00B453B8"/>
    <w:rsid w:val="00B53E13"/>
    <w:rsid w:val="00B61D8C"/>
    <w:rsid w:val="00BD018A"/>
    <w:rsid w:val="00C00C76"/>
    <w:rsid w:val="00C16755"/>
    <w:rsid w:val="00C202C7"/>
    <w:rsid w:val="00C25DA4"/>
    <w:rsid w:val="00C40653"/>
    <w:rsid w:val="00C6192A"/>
    <w:rsid w:val="00C807E3"/>
    <w:rsid w:val="00C8391A"/>
    <w:rsid w:val="00C9293C"/>
    <w:rsid w:val="00CD5CC4"/>
    <w:rsid w:val="00D07016"/>
    <w:rsid w:val="00D25B55"/>
    <w:rsid w:val="00D70120"/>
    <w:rsid w:val="00D92CA8"/>
    <w:rsid w:val="00DB1C76"/>
    <w:rsid w:val="00DB7552"/>
    <w:rsid w:val="00E05D86"/>
    <w:rsid w:val="00E069C9"/>
    <w:rsid w:val="00E14968"/>
    <w:rsid w:val="00E34EFC"/>
    <w:rsid w:val="00E42AC2"/>
    <w:rsid w:val="00E45EFE"/>
    <w:rsid w:val="00E46C32"/>
    <w:rsid w:val="00E735C8"/>
    <w:rsid w:val="00E75BAD"/>
    <w:rsid w:val="00EB1BD1"/>
    <w:rsid w:val="00F45669"/>
    <w:rsid w:val="00F5159D"/>
    <w:rsid w:val="00F540E1"/>
    <w:rsid w:val="00F5649F"/>
    <w:rsid w:val="00F65C3C"/>
    <w:rsid w:val="00FC0FD8"/>
    <w:rsid w:val="00FD6492"/>
    <w:rsid w:val="00FD722A"/>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caption" w:locked="true" w:uiPriority="0" w:qFormat="tru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5223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E42AC2"/>
    <w:pPr>
      <w:tabs>
        <w:tab w:val="center" w:pos="4536"/>
        <w:tab w:val="right" w:pos="9072"/>
      </w:tabs>
    </w:pPr>
  </w:style>
  <w:style w:type="character" w:styleId="ZaglavljeChar" w:customStyle="true">
    <w:name w:val="Zaglavlje Char"/>
    <w:basedOn w:val="Zadanifontodlomka"/>
    <w:link w:val="Zaglavlje"/>
    <w:uiPriority w:val="99"/>
    <w:semiHidden/>
    <w:locked/>
    <w:rsid w:val="00527F59"/>
    <w:rPr>
      <w:rFonts w:cs="Times New Roman"/>
      <w:sz w:val="24"/>
      <w:szCs w:val="24"/>
    </w:rPr>
  </w:style>
  <w:style w:type="character" w:styleId="Brojstranice">
    <w:name w:val="page number"/>
    <w:basedOn w:val="Zadanifontodlomka"/>
    <w:uiPriority w:val="99"/>
    <w:rsid w:val="00E42AC2"/>
    <w:rPr>
      <w:rFonts w:cs="Times New Roman"/>
    </w:rPr>
  </w:style>
  <w:style w:type="paragraph" w:styleId="Odlomakpopisa">
    <w:name w:val="List Paragraph"/>
    <w:basedOn w:val="Normal"/>
    <w:uiPriority w:val="99"/>
    <w:qFormat/>
    <w:rsid w:val="009D3CD2"/>
    <w:pPr>
      <w:ind w:left="720"/>
      <w:contextualSpacing/>
    </w:pPr>
  </w:style>
  <w:style w:type="paragraph" w:styleId="t-9-8" w:customStyle="true">
    <w:name w:val="t-9-8"/>
    <w:basedOn w:val="Normal"/>
    <w:uiPriority w:val="99"/>
    <w:rsid w:val="00B40156"/>
    <w:pPr>
      <w:spacing w:before="100" w:beforeAutospacing="true" w:after="100" w:afterAutospacing="true"/>
    </w:pPr>
  </w:style>
  <w:style w:type="paragraph" w:styleId="Tekstbalonia">
    <w:name w:val="Balloon Text"/>
    <w:basedOn w:val="Normal"/>
    <w:link w:val="TekstbaloniaChar"/>
    <w:uiPriority w:val="99"/>
    <w:rsid w:val="00A36766"/>
    <w:rPr>
      <w:rFonts w:ascii="Tahoma" w:hAnsi="Tahoma" w:cs="Tahoma"/>
      <w:sz w:val="16"/>
      <w:szCs w:val="16"/>
    </w:rPr>
  </w:style>
  <w:style w:type="character" w:styleId="TekstbaloniaChar" w:customStyle="true">
    <w:name w:val="Tekst balončića Char"/>
    <w:basedOn w:val="Zadanifontodlomka"/>
    <w:link w:val="Tekstbalonia"/>
    <w:uiPriority w:val="99"/>
    <w:locked/>
    <w:rsid w:val="00A36766"/>
    <w:rPr>
      <w:rFonts w:ascii="Tahoma" w:hAnsi="Tahoma" w:cs="Tahoma"/>
      <w:sz w:val="16"/>
      <w:szCs w:val="16"/>
    </w:rPr>
  </w:style>
  <w:style w:type="character" w:styleId="Tekstrezerviranogmjesta">
    <w:name w:val="Placeholder Text"/>
    <w:basedOn w:val="Zadanifontodlomka"/>
    <w:uiPriority w:val="99"/>
    <w:semiHidden/>
    <w:rsid w:val="00557463"/>
    <w:rPr>
      <w:rFonts w:cs="Times New Roman"/>
      <w:color w:val="808080"/>
      <w:bdr w:val="none" w:color="auto" w:sz="0" w:space="0"/>
      <w:shd w:val="clear" w:color="auto" w:fill="auto"/>
    </w:rPr>
  </w:style>
  <w:style w:type="character" w:styleId="eSPISCCParagraphDefaultFont" w:customStyle="true">
    <w:name w:val="eSPIS_CC_Paragraph Default Font"/>
    <w:basedOn w:val="Zadanifontodlomka"/>
    <w:uiPriority w:val="99"/>
    <w:rsid w:val="00557463"/>
    <w:rPr>
      <w:rFonts w:ascii="Times New Roman" w:hAnsi="Times New Roman" w:cs="Times New Roman"/>
      <w:sz w:val="24"/>
      <w:shd w:val="clear" w:color="auto" w:fill="auto"/>
      <w:lang w:val="hr-HR"/>
    </w:rPr>
  </w:style>
  <w:style w:type="character" w:styleId="PozadinaSvijetloZuta" w:customStyle="true">
    <w:name w:val="Pozadina_SvijetloZuta"/>
    <w:basedOn w:val="Zadanifontodlomka"/>
    <w:uiPriority w:val="99"/>
    <w:rsid w:val="00557463"/>
    <w:rPr>
      <w:rFonts w:cs="Times New Roman"/>
      <w:shd w:val="clear" w:color="auto" w:fill="FFFFCC"/>
      <w:lang w:val="hr-HR"/>
    </w:rPr>
  </w:style>
  <w:style w:type="character" w:styleId="PozadinaSvijetloCrvena" w:customStyle="true">
    <w:name w:val="Pozadina_SvijetloCrvena"/>
    <w:basedOn w:val="eSPISCCParagraphDefaultFont"/>
    <w:uiPriority w:val="99"/>
    <w:rsid w:val="00557463"/>
    <w:rPr>
      <w:rFonts w:ascii="Times New Roman" w:hAnsi="Times New Roman" w:cs="Times New Roman"/>
      <w:sz w:val="24"/>
      <w:shd w:val="clear" w:color="auto" w:fill="FFCCCC"/>
      <w:lang w:val="hr-HR"/>
    </w:rPr>
  </w:style>
  <w:style w:type="character" w:styleId="PozadinaSvijetloZelena" w:customStyle="true">
    <w:name w:val="Pozadina_SvijetloZelena"/>
    <w:basedOn w:val="eSPISCCParagraphDefaultFont"/>
    <w:uiPriority w:val="99"/>
    <w:rsid w:val="00557463"/>
    <w:rPr>
      <w:rFonts w:ascii="Times New Roman" w:hAnsi="Times New Roman" w:cs="Times New Roman"/>
      <w:sz w:val="24"/>
      <w:shd w:val="clear" w:color="auto" w:fill="CCFFCC"/>
      <w:lang w:val="hr-HR"/>
    </w:rPr>
  </w:style>
  <w:style w:type="paragraph" w:styleId="StandardWeb">
    <w:name w:val="Normal (Web)"/>
    <w:basedOn w:val="Normal"/>
    <w:uiPriority w:val="99"/>
    <w:rsid w:val="00863A45"/>
    <w:pPr>
      <w:spacing w:before="100" w:beforeAutospacing="true" w:after="100" w:afterAutospacing="true"/>
    </w:pPr>
  </w:style>
  <w:style w:type="character" w:styleId="apple-converted-space" w:customStyle="true">
    <w:name w:val="apple-converted-space"/>
    <w:basedOn w:val="Zadanifontodlomka"/>
    <w:uiPriority w:val="99"/>
    <w:rsid w:val="00863A45"/>
    <w:rPr>
      <w:rFonts w:cs="Times New Roman"/>
    </w:rPr>
  </w:style>
  <w:style w:type="paragraph" w:styleId="Bezproreda">
    <w:name w:val="No Spacing"/>
    <w:uiPriority w:val="1"/>
    <w:qFormat/>
    <w:rsid w:val="003E1776"/>
    <w:rPr>
      <w:rFonts w:eastAsiaTheme="minorHAnsi" w:cstheme="minorBidi"/>
      <w:sz w:val="24"/>
      <w:szCs w:val="24"/>
      <w:lang w:eastAsia="en-US"/>
    </w:rPr>
  </w:style>
  <w:style w:type="paragraph" w:styleId="Podnoje">
    <w:name w:val="footer"/>
    <w:basedOn w:val="Normal"/>
    <w:link w:val="PodnojeChar"/>
    <w:uiPriority w:val="99"/>
    <w:unhideWhenUsed/>
    <w:rsid w:val="003E1776"/>
    <w:pPr>
      <w:tabs>
        <w:tab w:val="center" w:pos="4536"/>
        <w:tab w:val="right" w:pos="9072"/>
      </w:tabs>
    </w:pPr>
  </w:style>
  <w:style w:type="character" w:styleId="PodnojeChar" w:customStyle="true">
    <w:name w:val="Podnožje Char"/>
    <w:basedOn w:val="Zadanifontodlomka"/>
    <w:link w:val="Podnoje"/>
    <w:uiPriority w:val="99"/>
    <w:rsid w:val="003E177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223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527F59"/>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StandardWeb" w:type="paragraph">
    <w:name w:val="Normal (Web)"/>
    <w:basedOn w:val="Normal"/>
    <w:uiPriority w:val="99"/>
    <w:rsid w:val="00863A45"/>
    <w:pPr>
      <w:spacing w:after="100" w:afterAutospacing="1" w:before="100" w:beforeAutospacing="1"/>
    </w:pPr>
  </w:style>
  <w:style w:customStyle="1" w:styleId="apple-converted-space" w:type="character">
    <w:name w:val="apple-converted-space"/>
    <w:basedOn w:val="Zadanifontodlomka"/>
    <w:uiPriority w:val="99"/>
    <w:rsid w:val="00863A45"/>
    <w:rPr>
      <w:rFonts w:cs="Times New Roman"/>
    </w:rPr>
  </w:style>
  <w:style w:styleId="Bezproreda" w:type="paragraph">
    <w:name w:val="No Spacing"/>
    <w:uiPriority w:val="1"/>
    <w:qFormat/>
    <w:rsid w:val="003E1776"/>
    <w:rPr>
      <w:rFonts w:cstheme="minorBidi" w:eastAsiaTheme="minorHAnsi"/>
      <w:sz w:val="24"/>
      <w:szCs w:val="24"/>
      <w:lang w:eastAsia="en-US"/>
    </w:rPr>
  </w:style>
  <w:style w:styleId="Podnoje" w:type="paragraph">
    <w:name w:val="footer"/>
    <w:basedOn w:val="Normal"/>
    <w:link w:val="PodnojeChar"/>
    <w:uiPriority w:val="99"/>
    <w:unhideWhenUsed/>
    <w:rsid w:val="003E1776"/>
    <w:pPr>
      <w:tabs>
        <w:tab w:pos="4536" w:val="center"/>
        <w:tab w:pos="9072" w:val="right"/>
      </w:tabs>
    </w:pPr>
  </w:style>
  <w:style w:customStyle="1" w:styleId="PodnojeChar" w:type="character">
    <w:name w:val="Podnožje Char"/>
    <w:basedOn w:val="Zadanifontodlomka"/>
    <w:link w:val="Podnoje"/>
    <w:uiPriority w:val="99"/>
    <w:rsid w:val="003E1776"/>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772807">
      <w:marLeft w:val="0"/>
      <w:marRight w:val="0"/>
      <w:marTop w:val="0"/>
      <w:marBottom w:val="0"/>
      <w:divBdr>
        <w:top w:val="none" w:color="auto" w:sz="0" w:space="0"/>
        <w:left w:val="none" w:color="auto" w:sz="0" w:space="0"/>
        <w:bottom w:val="none" w:color="auto" w:sz="0" w:space="0"/>
        <w:right w:val="none" w:color="auto" w:sz="0" w:space="0"/>
      </w:divBdr>
    </w:div>
    <w:div w:id="304772808">
      <w:marLeft w:val="0"/>
      <w:marRight w:val="0"/>
      <w:marTop w:val="0"/>
      <w:marBottom w:val="0"/>
      <w:divBdr>
        <w:top w:val="none" w:color="auto" w:sz="0" w:space="0"/>
        <w:left w:val="none" w:color="auto" w:sz="0" w:space="0"/>
        <w:bottom w:val="none" w:color="auto" w:sz="0" w:space="0"/>
        <w:right w:val="none" w:color="auto" w:sz="0" w:space="0"/>
      </w:divBdr>
    </w:div>
    <w:div w:id="304772810">
      <w:marLeft w:val="0"/>
      <w:marRight w:val="0"/>
      <w:marTop w:val="0"/>
      <w:marBottom w:val="0"/>
      <w:divBdr>
        <w:top w:val="none" w:color="auto" w:sz="0" w:space="0"/>
        <w:left w:val="none" w:color="auto" w:sz="0" w:space="0"/>
        <w:bottom w:val="none" w:color="auto" w:sz="0" w:space="0"/>
        <w:right w:val="none" w:color="auto" w:sz="0" w:space="0"/>
      </w:divBdr>
    </w:div>
    <w:div w:id="304772812">
      <w:marLeft w:val="0"/>
      <w:marRight w:val="0"/>
      <w:marTop w:val="0"/>
      <w:marBottom w:val="0"/>
      <w:divBdr>
        <w:top w:val="none" w:color="auto" w:sz="0" w:space="0"/>
        <w:left w:val="none" w:color="auto" w:sz="0" w:space="0"/>
        <w:bottom w:val="none" w:color="auto" w:sz="0" w:space="0"/>
        <w:right w:val="none" w:color="auto" w:sz="0" w:space="0"/>
      </w:divBdr>
    </w:div>
    <w:div w:id="304772813">
      <w:marLeft w:val="0"/>
      <w:marRight w:val="0"/>
      <w:marTop w:val="0"/>
      <w:marBottom w:val="0"/>
      <w:divBdr>
        <w:top w:val="none" w:color="auto" w:sz="0" w:space="0"/>
        <w:left w:val="none" w:color="auto" w:sz="0" w:space="0"/>
        <w:bottom w:val="none" w:color="auto" w:sz="0" w:space="0"/>
        <w:right w:val="none" w:color="auto" w:sz="0" w:space="0"/>
      </w:divBdr>
      <w:divsChild>
        <w:div w:id="304772809">
          <w:marLeft w:val="0"/>
          <w:marRight w:val="0"/>
          <w:marTop w:val="0"/>
          <w:marBottom w:val="0"/>
          <w:divBdr>
            <w:top w:val="none" w:color="auto" w:sz="0" w:space="0"/>
            <w:left w:val="none" w:color="auto" w:sz="0" w:space="0"/>
            <w:bottom w:val="none" w:color="auto" w:sz="0" w:space="0"/>
            <w:right w:val="none" w:color="auto" w:sz="0" w:space="0"/>
          </w:divBdr>
          <w:divsChild>
            <w:div w:id="304772811">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prosinca 2019.</izvorni_sadrzaj>
    <derivirana_varijabla naziv="DomainObject.DatumDonosenjaOdluke_1">18.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2016.</izvorni_sadrzaj>
    <derivirana_varijabla naziv="DomainObject.Predmet.DatumOsnivanja_1">19.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lipnja 2017.</izvorni_sadrzaj>
    <derivirana_varijabla naziv="DomainObject.Predmet.DatumRjesavanja_1">28.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Sp-19/2016</izvorni_sadrzaj>
    <derivirana_varijabla naziv="DomainObject.Predmet.OznakaBroj_1">Sp-19/2016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37948272457</izvorni_sadrzaj>
    <derivirana_varijabla naziv="DomainObject.Predmet.PredmetRijesio.Oib_1">37948272457</derivirana_varijabla>
  </DomainObject.Predmet.PredmetRijesio.Oib>
  <DomainObject.Predmet.PredmetRijesio.Prezime>
    <izvorni_sadrzaj>Gažić Ferenčina</izvorni_sadrzaj>
    <derivirana_varijabla naziv="DomainObject.Predmet.PredmetRijesio.Prezime_1">Gažić Ferenčina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Zlatan Livnjak</izvorni_sadrzaj>
    <derivirana_varijabla naziv="DomainObject.Predmet.StrankaFormated_1">  Zlatan Livnjak</derivirana_varijabla>
  </DomainObject.Predmet.StrankaFormated>
  <DomainObject.Predmet.StrankaFormatedOIB>
    <izvorni_sadrzaj>  Zlatan Livnjak, OIB 76556179213</izvorni_sadrzaj>
    <derivirana_varijabla naziv="DomainObject.Predmet.StrankaFormatedOIB_1">  Zlatan Livnjak, OIB 76556179213</derivirana_varijabla>
  </DomainObject.Predmet.StrankaFormatedOIB>
  <DomainObject.Predmet.StrankaFormatedWithAdress>
    <izvorni_sadrzaj> Zlatan Livnjak, Medvedgradska Ulica 22/1, 10000 Zagreb</izvorni_sadrzaj>
    <derivirana_varijabla naziv="DomainObject.Predmet.StrankaFormatedWithAdress_1"> Zlatan Livnjak, Medvedgradska Ulica 22/1, 10000 Zagreb</derivirana_varijabla>
  </DomainObject.Predmet.StrankaFormatedWithAdress>
  <DomainObject.Predmet.StrankaFormatedWithAdressOIB>
    <izvorni_sadrzaj> Zlatan Livnjak, OIB 76556179213, Medvedgradska Ulica 22/1, 10000 Zagreb</izvorni_sadrzaj>
    <derivirana_varijabla naziv="DomainObject.Predmet.StrankaFormatedWithAdressOIB_1"> Zlatan Livnjak, OIB 76556179213, Medvedgradska Ulica 22/1, 10000 Zagreb</derivirana_varijabla>
  </DomainObject.Predmet.StrankaFormatedWithAdressOIB>
  <DomainObject.Predmet.StrankaWithAdress>
    <izvorni_sadrzaj>Zlatan Livnjak Medvedgradska Ulica 22/1,10000 Zagreb</izvorni_sadrzaj>
    <derivirana_varijabla naziv="DomainObject.Predmet.StrankaWithAdress_1">Zlatan Livnjak Medvedgradska Ulica 22/1,10000 Zagreb</derivirana_varijabla>
  </DomainObject.Predmet.StrankaWithAdress>
  <DomainObject.Predmet.StrankaWithAdressOIB>
    <izvorni_sadrzaj>Zlatan Livnjak, OIB 76556179213, Medvedgradska Ulica 22/1,10000 Zagreb</izvorni_sadrzaj>
    <derivirana_varijabla naziv="DomainObject.Predmet.StrankaWithAdressOIB_1">Zlatan Livnjak, OIB 76556179213, Medvedgradska Ulica 22/1,10000 Zagreb</derivirana_varijabla>
  </DomainObject.Predmet.StrankaWithAdressOIB>
  <DomainObject.Predmet.StrankaNazivFormated>
    <izvorni_sadrzaj>Zlatan Livnjak</izvorni_sadrzaj>
    <derivirana_varijabla naziv="DomainObject.Predmet.StrankaNazivFormated_1">Zlatan Livnjak</derivirana_varijabla>
  </DomainObject.Predmet.StrankaNazivFormated>
  <DomainObject.Predmet.StrankaNazivFormatedOIB>
    <izvorni_sadrzaj>Zlatan Livnjak, OIB 76556179213</izvorni_sadrzaj>
    <derivirana_varijabla naziv="DomainObject.Predmet.StrankaNazivFormatedOIB_1">Zlatan Livnjak, OIB 76556179213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Zlatan Livnjak</item>
    </izvorni_sadrzaj>
    <derivirana_varijabla naziv="DomainObject.Predmet.StrankaListFormated_1">
      <item>Zlatan Livnjak</item>
    </derivirana_varijabla>
  </DomainObject.Predmet.StrankaListFormated>
  <DomainObject.Predmet.StrankaListFormatedOIB>
    <izvorni_sadrzaj>
      <item>Zlatan Livnjak, OIB 76556179213</item>
    </izvorni_sadrzaj>
    <derivirana_varijabla naziv="DomainObject.Predmet.StrankaListFormatedOIB_1">
      <item>Zlatan Livnjak, OIB 76556179213</item>
    </derivirana_varijabla>
  </DomainObject.Predmet.StrankaListFormatedOIB>
  <DomainObject.Predmet.StrankaListFormatedWithAdress>
    <izvorni_sadrzaj>
      <item>Zlatan Livnjak, Medvedgradska Ulica 22/1, 10000 Zagreb</item>
    </izvorni_sadrzaj>
    <derivirana_varijabla naziv="DomainObject.Predmet.StrankaListFormatedWithAdress_1">
      <item>Zlatan Livnjak, Medvedgradska Ulica 22/1, 10000 Zagreb</item>
    </derivirana_varijabla>
  </DomainObject.Predmet.StrankaListFormatedWithAdress>
  <DomainObject.Predmet.StrankaListFormatedWithAdressOIB>
    <izvorni_sadrzaj>
      <item>Zlatan Livnjak, OIB 76556179213, Medvedgradska Ulica 22/1, 10000 Zagreb</item>
    </izvorni_sadrzaj>
    <derivirana_varijabla naziv="DomainObject.Predmet.StrankaListFormatedWithAdressOIB_1">
      <item>Zlatan Livnjak, OIB 76556179213, Medvedgradska Ulica 22/1, 10000 Zagreb</item>
    </derivirana_varijabla>
  </DomainObject.Predmet.StrankaListFormatedWithAdressOIB>
  <DomainObject.Predmet.StrankaListNazivFormated>
    <izvorni_sadrzaj>
      <item>Zlatan Livnjak</item>
    </izvorni_sadrzaj>
    <derivirana_varijabla naziv="DomainObject.Predmet.StrankaListNazivFormated_1">
      <item>Zlatan Livnjak</item>
    </derivirana_varijabla>
  </DomainObject.Predmet.StrankaListNazivFormated>
  <DomainObject.Predmet.StrankaListNazivFormatedOIB>
    <izvorni_sadrzaj>
      <item>Zlatan Livnjak, OIB 76556179213</item>
    </izvorni_sadrzaj>
    <derivirana_varijabla naziv="DomainObject.Predmet.StrankaListNazivFormatedOIB_1">
      <item>Zlatan Livnjak, OIB 76556179213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Formated>
  <DomainObject.Predmet.OstaliList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FormatedOIB>
  <DomainObject.Predmet.OstaliListFormatedWithAdress>
    <izvorni_sadrzaj>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izvorni_sadrzaj>
    <derivirana_varijabla naziv="DomainObject.Predmet.OstaliListFormatedWithAdress_1">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derivirana_varijabla>
  </DomainObject.Predmet.OstaliListFormatedWithAdress>
  <DomainObject.Predmet.OstaliListFormatedWithAdressOIB>
    <izvorni_sadrzaj>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izvorni_sadrzaj>
    <derivirana_varijabla naziv="DomainObject.Predmet.OstaliListFormatedWithAdressOIB_1">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derivirana_varijabla>
  </DomainObject.Predmet.OstaliListFormatedWithAdressOIB>
  <DomainObject.Predmet.OstaliListNaziv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Naziv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NazivFormated>
  <DomainObject.Predmet.OstaliListNaziv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Naziv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18. prosinca 2019.</izvorni_sadrzaj>
    <derivirana_varijabla naziv="DomainObject.Datum_1">18. prosinca 2019.</derivirana_varijabla>
  </DomainObject.Datum>
  <DomainObject.PoslovniBrojDokumenta>
    <izvorni_sadrzaj/>
    <derivirana_varijabla naziv="DomainObject.PoslovniBrojDokumenta_1"/>
  </DomainObject.PoslovniBrojDokumenta>
  <DomainObject.Predmet.StrankaIDrugi>
    <izvorni_sadrzaj>Zlatan Livnjak</izvorni_sadrzaj>
    <derivirana_varijabla naziv="DomainObject.Predmet.StrankaIDrugi_1">Zlatan Livnjak</derivirana_varijabla>
  </DomainObject.Predmet.StrankaIDrugi>
  <DomainObject.Predmet.ProtustrankaIDrugi>
    <izvorni_sadrzaj/>
    <derivirana_varijabla naziv="DomainObject.Predmet.ProtustrankaIDrugi_1"/>
  </DomainObject.Predmet.ProtustrankaIDrugi>
  <DomainObject.Predmet.StrankaIDrugiAdressOIB>
    <izvorni_sadrzaj>Zlatan Livnjak, OIB 76556179213, Medvedgradska Ulica 22/1, 10000 Zagreb</izvorni_sadrzaj>
    <derivirana_varijabla naziv="DomainObject.Predmet.StrankaIDrugiAdressOIB_1">Zlatan Livnjak, OIB 76556179213, Medvedgradska Ulica 22/1,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2017.</izvorni_sadrzaj>
    <derivirana_varijabla naziv="DomainObject.Predmet.OdlukaRjesenje.DatumDonosenjaOdluke_1">25. svibnja 2017.</derivirana_varijabla>
  </DomainObject.Predmet.OdlukaRjesenje.DatumDonosenjaOdluke>
  <DomainObject.Predmet.OdlukaRjesenje.DatumPravomocnosti>
    <izvorni_sadrzaj>22. srpnja 2017.</izvorni_sadrzaj>
    <derivirana_varijabla naziv="DomainObject.Predmet.OdlukaRjesenje.DatumPravomocnosti_1">22. srpnja 2017.</derivirana_varijabla>
  </DomainObject.Predmet.OdlukaRjesenje.DatumPravomocnosti>
  <DomainObject.Predmet.OdlukaRjesenje.Oznaka>
    <izvorni_sadrzaj>Sp-19/2016-15</izvorni_sadrzaj>
    <derivirana_varijabla naziv="DomainObject.Predmet.OdlukaRjesenje.Oznaka_1">Sp-19/2016-15</derivirana_varijabla>
  </DomainObject.Predmet.OdlukaRjesenje.Oznaka>
  <DomainObject.Predmet.SudioniciListNaziv>
    <izvorni_sadrzaj>
      <item>Zlatan Livnjak</item>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SudioniciListNaziv_1">
      <item>Zlatan Livnjak</item>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SudioniciListNaziv>
  <DomainObject.Predmet.SudioniciListAdressOIB>
    <izvorni_sadrzaj>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izvorni_sadrzaj>
    <derivirana_varijabla naziv="DomainObject.Predmet.SudioniciListAdressOIB_1">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76556179213</item>
      <item>, OIB 92963223473</item>
      <item>, OIB null</item>
      <item>, OIB null</item>
      <item>, OIB null</item>
      <item>, OIB 73656725926</item>
      <item>, OIB 76674680107</item>
      <item>, OIB null</item>
    </izvorni_sadrzaj>
    <derivirana_varijabla naziv="DomainObject.Predmet.SudioniciListNazivOIB_1">
      <item>, OIB 76556179213</item>
      <item>, OIB 92963223473</item>
      <item>, OIB null</item>
      <item>, OIB null</item>
      <item>, OIB null</item>
      <item>, OIB 73656725926</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rujna 2017.</izvorni_sadrzaj>
    <derivirana_varijabla naziv="DomainObject.PredzadnjaOdlukaIzPredmeta.DatumDonosenjaOdluke_1">12. rujna 2017.</derivirana_varijabla>
  </DomainObject.PredzadnjaOdlukaIzPredmeta.DatumDonosenjaOdluke>
  <DomainObject.PredzadnjaOdlukaIzPredmeta.Oznaka>
    <izvorni_sadrzaj>Sp-19/2016-19</izvorni_sadrzaj>
    <derivirana_varijabla naziv="DomainObject.PredzadnjaOdlukaIzPredmeta.Oznaka_1">Sp-19/2016-19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srpnja 2016.</izvorni_sadrzaj>
    <derivirana_varijabla naziv="DomainObject.Predmet.DatumPocetkaProcesa_1">18. srpnja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143FB9-6065-49BD-A21B-41D174141FA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603</properties:Words>
  <properties:Characters>3242</properties:Characters>
  <properties:Lines>81</properties:Lines>
  <properties:Paragraphs>26</properties:Paragraphs>
  <properties:TotalTime>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3869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2019-12-18T09:12:00Z</dcterms:created>
  <dc:creator>RH - TDU</dc:creator>
  <cp:lastModifiedBy>Marija Mikulić</cp:lastModifiedBy>
  <cp:lastPrinted>2019-03-06T11:45:00Z</cp:lastPrinted>
  <dcterms:modified xmlns:xsi="http://www.w3.org/2001/XMLSchema-instance" xsi:type="dcterms:W3CDTF">2019-12-18T09:45:00Z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(SP 19 16, PRIJEDLOG ZA DODATNIM SREDSTVIMA.docx)</vt:lpwstr>
  </prop:property>
  <prop:property fmtid="{D5CDD505-2E9C-101B-9397-08002B2CF9AE}" pid="4" name="CC_coloring">
    <vt:bool>false</vt:bool>
  </prop:property>
  <prop:property fmtid="{D5CDD505-2E9C-101B-9397-08002B2CF9AE}" pid="5" name="BrojStranica">
    <vt:i4>2</vt:i4>
  </prop:property>
</prop:Properties>
</file>