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c7ee" w14:paraId="792c7ee" w:rsidRDefault="003A18A5" w:rsidP="003A18A5" w:rsidR="003A18A5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St-41/2014-120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 nad stečajnim dužnicima:  Brestovac – drvni kombinat d.d. u stečaju, Garešnički Brestovac, Brestovačka 33, OIB: 23482370704,   dana 21.  prosinca  2015. godine donio je slijedeći 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  <w:jc w:val="center"/>
      </w:pPr>
      <w:r>
        <w:t>Z A K L J U Č A K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I  Prodaje se imovina stečajnog dužnika Brestovac – drvni kombinat d.d.  u stečaju, Garešnički Brestovac, Brestovačka 33, OIB : 23482370704, i to: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1291 k.o. Garešnica i to:    </w:t>
      </w:r>
    </w:p>
    <w:p w:rsidRDefault="003A18A5" w:rsidP="003A18A5" w:rsidR="003A18A5">
      <w:pPr>
        <w:pStyle w:val="Bezproreda"/>
      </w:pPr>
      <w:r>
        <w:t xml:space="preserve">                       </w:t>
      </w:r>
    </w:p>
    <w:p w:rsidRDefault="003A18A5" w:rsidP="003A18A5" w:rsidR="003A18A5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>. 1874/23 u naravi restoran površine 1766 m2, po početnoj</w:t>
      </w:r>
      <w:r w:rsidR="00F67E27">
        <w:t xml:space="preserve"> prodajnoj cijeni od  54.260,38 </w:t>
      </w:r>
      <w:r>
        <w:t>kuna,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2. nekretnine upisane u </w:t>
      </w:r>
      <w:proofErr w:type="spellStart"/>
      <w:r>
        <w:t>zk</w:t>
      </w:r>
      <w:proofErr w:type="spellEnd"/>
      <w:r>
        <w:t>. ul. br. 2587 k.o. Garešnica i to: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-</w:t>
      </w:r>
      <w:proofErr w:type="spellStart"/>
      <w:r>
        <w:t>čkbr</w:t>
      </w:r>
      <w:proofErr w:type="spellEnd"/>
      <w:r>
        <w:t xml:space="preserve">. 1874/22 u naravi </w:t>
      </w:r>
      <w:proofErr w:type="spellStart"/>
      <w:r>
        <w:t>brusiona</w:t>
      </w:r>
      <w:proofErr w:type="spellEnd"/>
      <w:r>
        <w:t xml:space="preserve"> pilane i skladište građevinske grupe, kemijska priprema vode za energanu s laboratorijem energane, tehničko skladište, mehanička radiona, remontna radiona, limarska radiona, priručno skladište za kisik i acetilen, mlin za otpadna drva tvornice parketa, kompresorska stanica, vatrogasno spremište površine 11.265 m2, </w:t>
      </w:r>
    </w:p>
    <w:p w:rsidRDefault="003A18A5" w:rsidP="003A18A5" w:rsidR="003A18A5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1874/25 u  naravi otvoreni skladišni prostor površine 1489 m2 i</w:t>
      </w:r>
    </w:p>
    <w:p w:rsidRDefault="003A18A5" w:rsidP="003A18A5" w:rsidR="003A18A5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 xml:space="preserve">. 256/2 u naravi </w:t>
      </w:r>
      <w:proofErr w:type="spellStart"/>
      <w:r>
        <w:t>hidroforsko</w:t>
      </w:r>
      <w:proofErr w:type="spellEnd"/>
      <w:r>
        <w:t xml:space="preserve"> postrojenje stare hidrantske mreže, </w:t>
      </w:r>
      <w:proofErr w:type="spellStart"/>
      <w:r>
        <w:t>hidroforsko</w:t>
      </w:r>
      <w:proofErr w:type="spellEnd"/>
      <w:r>
        <w:t xml:space="preserve"> postrojenje stare hidrantske mreže te put i dvorište površine 676 m2,  po početnoj pro</w:t>
      </w:r>
      <w:r w:rsidR="00F67E27">
        <w:t xml:space="preserve">dajnoj cijeni od  553.230,66 </w:t>
      </w:r>
      <w:r>
        <w:t xml:space="preserve">kuna. 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Sve  nekretnine opterećene 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Privredne banke d.d. Zagreb.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 xml:space="preserve">. I ovog Zaključka, time da će se iste prodavati skupno sa nekretninama stečajnih dužnika BRESTOVAC – tvornica namještaja d.o.o. u stečaju,  Garešnički Brestovac (po Zaključku Trgovačkog suda u Bjelovaru </w:t>
      </w:r>
      <w:proofErr w:type="spellStart"/>
      <w:r>
        <w:t>posl</w:t>
      </w:r>
      <w:proofErr w:type="spellEnd"/>
      <w:r>
        <w:t xml:space="preserve">. br. St-43/2014-96  i BRESTOVAC – PILANA d.o.o. Garešnički Brestovac (po Zaključku  br. St-42/2014-106  od  21. prosinca  2015. godine). 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III Nekretnine  iz točke I  ovog Zaključka prodavat će se na devetoj usmenoj javnoj  dražbi, koja će se održati 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  <w:jc w:val="center"/>
      </w:pPr>
      <w:r>
        <w:t>dana   14. siječnja 2016. godine u  10,00 sati</w:t>
      </w:r>
    </w:p>
    <w:p w:rsidRDefault="003A18A5" w:rsidP="003A18A5" w:rsidR="003A18A5">
      <w:pPr>
        <w:pStyle w:val="Bezproreda"/>
        <w:jc w:val="center"/>
      </w:pPr>
    </w:p>
    <w:p w:rsidRDefault="003A18A5" w:rsidP="003A18A5" w:rsidR="003A18A5">
      <w:pPr>
        <w:pStyle w:val="Bezproreda"/>
      </w:pPr>
      <w:r>
        <w:t>a održavanje ročišta za prodaju povjerava se javnom bilježniku Mariji Čulo Poljak iz Bjelovara, Trg Eugena Kvaternika 2.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IV  Uvjeti prodaje:</w:t>
      </w:r>
    </w:p>
    <w:p w:rsidRDefault="003A18A5" w:rsidP="003A18A5" w:rsidR="003A18A5">
      <w:pPr>
        <w:pStyle w:val="Bezproreda"/>
      </w:pPr>
      <w:r>
        <w:t xml:space="preserve">         </w:t>
      </w:r>
    </w:p>
    <w:p w:rsidRDefault="003A18A5" w:rsidP="003A18A5" w:rsidR="003A18A5">
      <w:pPr>
        <w:pStyle w:val="Bezproreda"/>
      </w:pPr>
      <w:r>
        <w:lastRenderedPageBreak/>
        <w:t>1.Nekretnine navedene u točki I  ovog Zaključka na ročištu za dražbu ne mogu biti prodane za cijenu ispod početne prodajne cij</w:t>
      </w:r>
      <w:r w:rsidR="00F67E27">
        <w:t>ene koja ukupno iznosi   607.491,04</w:t>
      </w:r>
      <w:r>
        <w:t xml:space="preserve"> kuna (slovima: </w:t>
      </w:r>
      <w:proofErr w:type="spellStart"/>
      <w:r>
        <w:t>šestosedamtisućačetristodevedeset</w:t>
      </w:r>
      <w:r w:rsidR="00F67E27">
        <w:t>jednukunu</w:t>
      </w:r>
      <w:proofErr w:type="spellEnd"/>
      <w:r w:rsidR="00F67E27">
        <w:t xml:space="preserve"> i </w:t>
      </w:r>
      <w:proofErr w:type="spellStart"/>
      <w:r w:rsidR="00F67E27">
        <w:t>četiri</w:t>
      </w:r>
      <w:r>
        <w:t>lipa</w:t>
      </w:r>
      <w:proofErr w:type="spellEnd"/>
      <w:r>
        <w:t>).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 V  Pravo nadmetanja imaju sve pravne i fizičke osobe u skladu sa zakonskim propisima. Kao ponuditelji na usmenoj javnoj dražbi mogu sudjelovati osobe koje najkasnije do   11.  siječnja  2016. godine uplate osiguranje u visini 10% od utvrđene početne prodajne cijene, na račun Trgovačkog suda u Bjelovaru broj: IBAN HR6123900011300000630, s pozivom na broj 05-540-41-2014. 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VIII Nakon što kupac položi kupovinu i rješenje o dosudi postane pravomoćno sud će </w:t>
      </w:r>
    </w:p>
    <w:p w:rsidRDefault="003A18A5" w:rsidP="003A18A5" w:rsidR="003A18A5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IX   Razgledanje nekretnina  te uvid u procijene vrijednosti istih mogu se obaviti uz prethodni dogovor sa stečajnim upraviteljima na broj: 098 490 651.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>X Ovaj Zaključak će se objaviti na oglasnoj ploči Trgovačkog suda u Bjelovaru i na e-oglasnoj ploči.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 U Bjelovaru,  21.  prosinca  2015.</w:t>
      </w: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3A18A5" w:rsidP="00F67E27" w:rsidR="00F67E27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F67E27" w:rsidP="003A18A5" w:rsidR="00F67E27">
      <w:pPr>
        <w:pStyle w:val="Bezproreda"/>
      </w:pPr>
    </w:p>
    <w:p w:rsidRDefault="003A18A5" w:rsidP="003A18A5" w:rsidR="003A18A5">
      <w:pPr>
        <w:pStyle w:val="Bezproreda"/>
      </w:pPr>
    </w:p>
    <w:p w:rsidRDefault="003A18A5" w:rsidP="003A18A5" w:rsidR="003A18A5">
      <w:pPr>
        <w:pStyle w:val="Bezproreda"/>
      </w:pPr>
      <w:r>
        <w:t xml:space="preserve">POUKA O PRAVNOM LIJEKU: Protiv ovog Zaključka nema mjesta pravnom lijeku (čl. 11. SZ). </w:t>
      </w:r>
    </w:p>
    <w:p w:rsidRDefault="003A18A5" w:rsidP="003A18A5" w:rsidR="003A18A5">
      <w:pPr>
        <w:pStyle w:val="Bezproreda"/>
      </w:pPr>
    </w:p>
    <w:p w:rsidRDefault="00F67E27" w:rsidP="003A18A5" w:rsidR="00F67E27">
      <w:pPr>
        <w:pStyle w:val="Bezproreda"/>
      </w:pPr>
    </w:p>
    <w:p w:rsidRDefault="003A18A5" w:rsidP="003A18A5" w:rsidR="003A18A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A18A5" w:rsidP="003A18A5" w:rsidR="003A18A5">
      <w:pPr>
        <w:pStyle w:val="Bezproreda"/>
      </w:pPr>
      <w:r>
        <w:t>Dna: stečajnom upravitelju – putem e-oglasne ploče</w:t>
      </w:r>
    </w:p>
    <w:p w:rsidRDefault="003A18A5" w:rsidP="003A18A5" w:rsidR="003A18A5">
      <w:pPr>
        <w:pStyle w:val="Bezproreda"/>
      </w:pPr>
      <w:r>
        <w:t xml:space="preserve">         </w:t>
      </w:r>
      <w:proofErr w:type="spellStart"/>
      <w:r>
        <w:t>razlučnim</w:t>
      </w:r>
      <w:proofErr w:type="spellEnd"/>
      <w:r>
        <w:t xml:space="preserve"> vjerovnicima – putem e-oglasne ploče</w:t>
      </w:r>
    </w:p>
    <w:p w:rsidRDefault="003A18A5" w:rsidP="003A18A5" w:rsidR="003A18A5">
      <w:pPr>
        <w:pStyle w:val="Bezproreda"/>
      </w:pPr>
      <w:r>
        <w:t xml:space="preserve">         e-oglasna ploča </w:t>
      </w:r>
    </w:p>
    <w:p w:rsidRDefault="003A18A5" w:rsidP="003A18A5" w:rsidR="003A18A5">
      <w:pPr>
        <w:pStyle w:val="Bezproreda"/>
      </w:pPr>
      <w:r>
        <w:t xml:space="preserve">        ROČ.  14. 01. 2016. u 10,00 sati kod javnog bilježnika </w:t>
      </w:r>
    </w:p>
    <w:p w:rsidRDefault="003A18A5" w:rsidP="003A18A5" w:rsidR="003A18A5">
      <w:pPr>
        <w:pStyle w:val="Bezproreda"/>
      </w:pPr>
      <w:r>
        <w:t xml:space="preserve">Bjelovar, 21. 12. 2015. </w:t>
      </w:r>
    </w:p>
    <w:p w:rsidRDefault="00692F61" w:rsidR="003D2344"/>
    <w:sectPr w:rsidSect="00692F61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F61" w:rsidP="00692F61" w:rsidR="00692F61">
      <w:pPr>
        <w:spacing w:lineRule="auto" w:line="240" w:after="0"/>
      </w:pPr>
      <w:r>
        <w:separator/>
      </w:r>
    </w:p>
  </w:endnote>
  <w:endnote w:id="0" w:type="continuationSeparator">
    <w:p w:rsidRDefault="00692F61" w:rsidP="00692F61" w:rsidR="00692F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F61" w:rsidP="00692F61" w:rsidR="00692F61">
      <w:pPr>
        <w:spacing w:lineRule="auto" w:line="240" w:after="0"/>
      </w:pPr>
      <w:r>
        <w:separator/>
      </w:r>
    </w:p>
  </w:footnote>
  <w:footnote w:id="0" w:type="continuationSeparator">
    <w:p w:rsidRDefault="00692F61" w:rsidP="00692F61" w:rsidR="00692F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1447113"/>
      <w:docPartObj>
        <w:docPartGallery w:val="Page Numbers (Top of Page)"/>
        <w:docPartUnique/>
      </w:docPartObj>
    </w:sdtPr>
    <w:sdtContent>
      <w:p w:rsidRDefault="00692F61" w:rsidR="00692F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692F61" w:rsidR="00692F6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8A5"/>
    <w:rsid w:val="002923E9"/>
    <w:rsid w:val="003A18A5"/>
    <w:rsid w:val="00692F61"/>
    <w:rsid w:val="00A92139"/>
    <w:rsid w:val="00B07D3A"/>
    <w:rsid w:val="00F6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18A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8A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92F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2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92F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2F61"/>
  </w:style>
  <w:style w:styleId="Podnoje" w:type="paragraph">
    <w:name w:val="footer"/>
    <w:basedOn w:val="Normal"/>
    <w:link w:val="PodnojeChar"/>
    <w:uiPriority w:val="99"/>
    <w:unhideWhenUsed/>
    <w:rsid w:val="00692F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2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8A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8A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92F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2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92F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2F61"/>
  </w:style>
  <w:style w:styleId="Podnoje" w:type="paragraph">
    <w:name w:val="footer"/>
    <w:basedOn w:val="Normal"/>
    <w:link w:val="PodnojeChar"/>
    <w:uiPriority w:val="99"/>
    <w:unhideWhenUsed/>
    <w:rsid w:val="00692F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2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48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3894</properties:Characters>
  <properties:Lines>102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2015-12-21T10:34:00Z</dcterms:created>
  <dc:creator>Vesna Dragišić</dc:creator>
  <cp:lastModifiedBy>Vesna Dragišić</cp:lastModifiedBy>
  <cp:lastPrinted>2015-12-21T10:34:00Z</cp:lastPrinted>
  <dcterms:modified xmlns:xsi="http://www.w3.org/2001/XMLSchema-instance" xsi:type="dcterms:W3CDTF">2015-12-21T10:36:00Z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