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04a5" w14:paraId="bb704a5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2413FE">
        <w:rPr>
          <w:rFonts w:hAnsi="Times New Roman" w:ascii="Times New Roman"/>
        </w:rPr>
        <w:t>3 St-</w:t>
      </w:r>
      <w:r w:rsidR="002F5069">
        <w:rPr>
          <w:rFonts w:hAnsi="Times New Roman" w:ascii="Times New Roman"/>
        </w:rPr>
        <w:t>7107/2016-64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0D6751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0D6751">
        <w:rPr>
          <w:rFonts w:hAnsi="Times New Roman" w:ascii="Times New Roman"/>
        </w:rPr>
        <w:t xml:space="preserve"> Trg hrvatskih branitelja 1/II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2F5069" w:rsidP="002F5069" w:rsidR="002F5069" w:rsidRPr="002F5069">
      <w:pPr>
        <w:ind w:firstLine="720"/>
        <w:jc w:val="both"/>
        <w:rPr>
          <w:rFonts w:eastAsia="Times New Roman" w:hAnsi="Times New Roman" w:ascii="Times New Roman"/>
          <w:lang w:eastAsia="en-US"/>
        </w:rPr>
      </w:pPr>
      <w:r w:rsidRPr="002F5069">
        <w:rPr>
          <w:rFonts w:eastAsia="Times New Roman" w:hAnsi="Times New Roman" w:ascii="Times New Roman"/>
          <w:lang w:eastAsia="en-US"/>
        </w:rPr>
        <w:t xml:space="preserve">Trgovački sud u Zagrebu, Stalna služba u Karlovcu, po sucu Vesni </w:t>
      </w:r>
      <w:proofErr w:type="spellStart"/>
      <w:r w:rsidRPr="002F5069">
        <w:rPr>
          <w:rFonts w:eastAsia="Times New Roman" w:hAnsi="Times New Roman" w:ascii="Times New Roman"/>
          <w:lang w:eastAsia="en-US"/>
        </w:rPr>
        <w:t>Fundurulić</w:t>
      </w:r>
      <w:proofErr w:type="spellEnd"/>
      <w:r w:rsidRPr="002F5069">
        <w:rPr>
          <w:rFonts w:eastAsia="Times New Roman" w:hAnsi="Times New Roman" w:ascii="Times New Roman"/>
          <w:lang w:eastAsia="en-US"/>
        </w:rPr>
        <w:t xml:space="preserve"> Perišin, u stečajnom postupku nad stečajnim dužnikom GORŠETA GRAĐEVINARSTVO d.o.o. u stečaju, Glina (Grad Glina), Skela 64, OIB: 12620034705,  </w:t>
      </w:r>
      <w:r>
        <w:rPr>
          <w:rFonts w:eastAsia="Times New Roman" w:hAnsi="Times New Roman" w:ascii="Times New Roman"/>
          <w:lang w:eastAsia="en-US"/>
        </w:rPr>
        <w:t>2. svibnja</w:t>
      </w:r>
      <w:r w:rsidRPr="002F5069">
        <w:rPr>
          <w:rFonts w:eastAsia="Times New Roman" w:hAnsi="Times New Roman" w:ascii="Times New Roman"/>
          <w:lang w:eastAsia="en-US"/>
        </w:rPr>
        <w:t xml:space="preserve">  2019.,</w:t>
      </w:r>
    </w:p>
    <w:p w:rsidRDefault="00295B57" w:rsidP="008C3067" w:rsidR="00295B57">
      <w:pPr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331C09" w:rsidR="002413F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8C3067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2F5069">
        <w:rPr>
          <w:rFonts w:hAnsi="Times New Roman" w:ascii="Times New Roman"/>
        </w:rPr>
        <w:t>7107/2016-62</w:t>
      </w:r>
      <w:r w:rsidR="00FB2FCD">
        <w:rPr>
          <w:rFonts w:hAnsi="Times New Roman" w:ascii="Times New Roman"/>
        </w:rPr>
        <w:t xml:space="preserve"> od </w:t>
      </w:r>
      <w:r w:rsidR="002F5069">
        <w:rPr>
          <w:rFonts w:hAnsi="Times New Roman" w:ascii="Times New Roman"/>
        </w:rPr>
        <w:t>25</w:t>
      </w:r>
      <w:r w:rsidR="002413FE">
        <w:rPr>
          <w:rFonts w:hAnsi="Times New Roman" w:ascii="Times New Roman"/>
        </w:rPr>
        <w:t>. travnja</w:t>
      </w:r>
      <w:r w:rsidR="00331C09">
        <w:rPr>
          <w:rFonts w:hAnsi="Times New Roman" w:ascii="Times New Roman"/>
        </w:rPr>
        <w:t xml:space="preserve"> </w:t>
      </w:r>
      <w:r w:rsidR="00F63659">
        <w:rPr>
          <w:rFonts w:hAnsi="Times New Roman" w:ascii="Times New Roman"/>
        </w:rPr>
        <w:t>2019</w:t>
      </w:r>
      <w:r w:rsidR="00FB2FCD">
        <w:rPr>
          <w:rFonts w:hAnsi="Times New Roman" w:ascii="Times New Roman"/>
        </w:rPr>
        <w:t xml:space="preserve">. u </w:t>
      </w:r>
      <w:r w:rsidR="002F5069">
        <w:rPr>
          <w:rFonts w:hAnsi="Times New Roman" w:ascii="Times New Roman"/>
        </w:rPr>
        <w:t>izreci</w:t>
      </w:r>
      <w:r w:rsidR="00331C09">
        <w:rPr>
          <w:rFonts w:hAnsi="Times New Roman" w:ascii="Times New Roman"/>
        </w:rPr>
        <w:t xml:space="preserve">, </w:t>
      </w:r>
      <w:r w:rsidR="002F5069">
        <w:rPr>
          <w:rFonts w:hAnsi="Times New Roman" w:ascii="Times New Roman"/>
        </w:rPr>
        <w:t>točka III. redak četrnaesti</w:t>
      </w:r>
      <w:r w:rsidR="00331C09">
        <w:rPr>
          <w:rFonts w:hAnsi="Times New Roman" w:ascii="Times New Roman"/>
        </w:rPr>
        <w:t xml:space="preserve"> </w:t>
      </w:r>
      <w:r w:rsidR="002413FE">
        <w:rPr>
          <w:rFonts w:hAnsi="Times New Roman" w:ascii="Times New Roman"/>
        </w:rPr>
        <w:t xml:space="preserve">tako da se </w:t>
      </w:r>
      <w:r w:rsidR="002F5069">
        <w:rPr>
          <w:rFonts w:hAnsi="Times New Roman" w:ascii="Times New Roman"/>
        </w:rPr>
        <w:t>umjesto</w:t>
      </w:r>
      <w:r w:rsidR="002413FE">
        <w:rPr>
          <w:rFonts w:hAnsi="Times New Roman" w:ascii="Times New Roman"/>
        </w:rPr>
        <w:t xml:space="preserve"> "</w:t>
      </w:r>
      <w:r w:rsidR="002F5069">
        <w:rPr>
          <w:rFonts w:hAnsi="Times New Roman" w:ascii="Times New Roman"/>
        </w:rPr>
        <w:t>…</w:t>
      </w:r>
      <w:r w:rsidR="002F5069" w:rsidRPr="002F5069">
        <w:rPr>
          <w:rFonts w:hAnsi="Times New Roman" w:ascii="Times New Roman"/>
        </w:rPr>
        <w:t>HR68 1902-12620034706</w:t>
      </w:r>
      <w:r w:rsidR="002F5069">
        <w:rPr>
          <w:rFonts w:hAnsi="Times New Roman" w:ascii="Times New Roman"/>
        </w:rPr>
        <w:t>,</w:t>
      </w:r>
      <w:r w:rsidR="002413FE">
        <w:rPr>
          <w:rFonts w:hAnsi="Times New Roman" w:ascii="Times New Roman"/>
        </w:rPr>
        <w:t xml:space="preserve">" </w:t>
      </w:r>
      <w:r w:rsidR="002F5069">
        <w:rPr>
          <w:rFonts w:hAnsi="Times New Roman" w:ascii="Times New Roman"/>
        </w:rPr>
        <w:t>treba pisati</w:t>
      </w:r>
      <w:r w:rsidR="002413FE">
        <w:rPr>
          <w:rFonts w:hAnsi="Times New Roman" w:ascii="Times New Roman"/>
        </w:rPr>
        <w:t xml:space="preserve"> "</w:t>
      </w:r>
      <w:r w:rsidR="002F5069">
        <w:rPr>
          <w:rFonts w:hAnsi="Times New Roman" w:ascii="Times New Roman"/>
        </w:rPr>
        <w:t>…HR68 1902-12620034705,</w:t>
      </w:r>
      <w:r w:rsidR="002413FE">
        <w:rPr>
          <w:rFonts w:hAnsi="Times New Roman" w:ascii="Times New Roman"/>
        </w:rPr>
        <w:t>".</w:t>
      </w:r>
    </w:p>
    <w:p w:rsidRDefault="00F53DBE" w:rsidP="002413FE" w:rsidR="00F53DBE">
      <w:pPr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8C3067" w:rsidR="002413F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8C3067">
        <w:rPr>
          <w:rFonts w:hAnsi="Times New Roman" w:ascii="Times New Roman"/>
        </w:rPr>
        <w:t>rješenju</w:t>
      </w:r>
      <w:r w:rsidR="00FB2FCD" w:rsidRPr="00FB2FCD">
        <w:t xml:space="preserve"> </w:t>
      </w:r>
      <w:r w:rsidR="00FB2FCD" w:rsidRPr="00FB2FCD">
        <w:rPr>
          <w:rFonts w:hAnsi="Times New Roman" w:ascii="Times New Roman"/>
        </w:rPr>
        <w:t xml:space="preserve">ovog suda poslovni broj </w:t>
      </w:r>
      <w:r w:rsidR="002F5069">
        <w:rPr>
          <w:rFonts w:hAnsi="Times New Roman" w:ascii="Times New Roman"/>
        </w:rPr>
        <w:t>St-7107/2016-62 od 25. travnja 2019</w:t>
      </w:r>
      <w:r w:rsidR="00331C09" w:rsidRPr="00331C09">
        <w:rPr>
          <w:rFonts w:hAnsi="Times New Roman" w:ascii="Times New Roman"/>
        </w:rPr>
        <w:t>.</w:t>
      </w:r>
      <w:r w:rsidR="00FB2FCD">
        <w:rPr>
          <w:rFonts w:hAnsi="Times New Roman" w:ascii="Times New Roman"/>
        </w:rPr>
        <w:t xml:space="preserve"> nastala je očita </w:t>
      </w:r>
      <w:r w:rsidR="008C3067">
        <w:rPr>
          <w:rFonts w:hAnsi="Times New Roman" w:ascii="Times New Roman"/>
        </w:rPr>
        <w:t xml:space="preserve">pogreška </w:t>
      </w:r>
      <w:r w:rsidR="00331C09">
        <w:rPr>
          <w:rFonts w:hAnsi="Times New Roman" w:ascii="Times New Roman"/>
        </w:rPr>
        <w:t>u pisanju</w:t>
      </w:r>
      <w:r w:rsidR="008C3067">
        <w:rPr>
          <w:rFonts w:hAnsi="Times New Roman" w:ascii="Times New Roman"/>
        </w:rPr>
        <w:t xml:space="preserve"> </w:t>
      </w:r>
      <w:r w:rsidR="002413FE">
        <w:rPr>
          <w:rFonts w:hAnsi="Times New Roman" w:ascii="Times New Roman"/>
        </w:rPr>
        <w:t xml:space="preserve"> te je</w:t>
      </w:r>
      <w:r w:rsidR="002F5069">
        <w:rPr>
          <w:rFonts w:hAnsi="Times New Roman" w:ascii="Times New Roman"/>
        </w:rPr>
        <w:t xml:space="preserve"> umjesto poziv na broj "…HR68 1902-12620034705," upisano </w:t>
      </w:r>
      <w:r w:rsidR="002F5069" w:rsidRPr="002F5069">
        <w:rPr>
          <w:rFonts w:hAnsi="Times New Roman" w:ascii="Times New Roman"/>
        </w:rPr>
        <w:t xml:space="preserve">"…HR68 1902-12620034706," </w:t>
      </w:r>
      <w:r w:rsidR="002F5069">
        <w:rPr>
          <w:rFonts w:hAnsi="Times New Roman" w:ascii="Times New Roman"/>
        </w:rPr>
        <w:t>.</w:t>
      </w:r>
    </w:p>
    <w:p w:rsidRDefault="008C3067" w:rsidP="002413FE" w:rsidR="008C3067">
      <w:pPr>
        <w:jc w:val="both"/>
        <w:rPr>
          <w:rFonts w:hAnsi="Times New Roman" w:ascii="Times New Roman"/>
        </w:rPr>
      </w:pPr>
    </w:p>
    <w:p w:rsidRDefault="00EB51BB" w:rsidP="008C3067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2413F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2413FE" w:rsidRPr="000E53CF">
        <w:rPr>
          <w:rFonts w:hAnsi="Times New Roman" w:ascii="Times New Roman"/>
        </w:rPr>
        <w:t xml:space="preserve"> ("Narodne novine" broj 71/15</w:t>
      </w:r>
      <w:r w:rsidR="002413FE">
        <w:rPr>
          <w:rFonts w:hAnsi="Times New Roman" w:ascii="Times New Roman"/>
        </w:rPr>
        <w:t>, 104/17</w:t>
      </w:r>
      <w:r w:rsidR="002413FE" w:rsidRPr="000E53CF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8C3067" w:rsidP="008C3067" w:rsidR="008C3067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5069">
        <w:rPr>
          <w:rFonts w:hAnsi="Times New Roman" w:ascii="Times New Roman"/>
        </w:rPr>
        <w:t>2. svibnja</w:t>
      </w:r>
      <w:r w:rsidRPr="00B670B8">
        <w:rPr>
          <w:rFonts w:hAnsi="Times New Roman" w:ascii="Times New Roman"/>
        </w:rPr>
        <w:t xml:space="preserve"> 201</w:t>
      </w:r>
      <w:r w:rsidR="00F63659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</w:t>
      </w:r>
    </w:p>
    <w:p w:rsidRDefault="00B670B8" w:rsidP="00F6738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A27F91">
        <w:rPr>
          <w:rFonts w:hAnsi="Times New Roman" w:ascii="Times New Roman"/>
        </w:rPr>
        <w:t>, v.r.</w:t>
      </w:r>
    </w:p>
    <w:p w:rsidRDefault="00A27F91" w:rsidP="00F65F50" w:rsidR="00A27F91">
      <w:pPr>
        <w:jc w:val="right"/>
        <w:rPr>
          <w:rFonts w:hAnsi="Times New Roman" w:ascii="Times New Roman"/>
        </w:rPr>
      </w:pPr>
    </w:p>
    <w:p w:rsidRDefault="00A27F91" w:rsidP="00C339BE" w:rsidR="00A27F9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A27F91" w:rsidP="00F65F50" w:rsidR="00A27F9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C3067" w:rsidR="00331C09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331C09">
        <w:rPr>
          <w:rFonts w:hAnsi="Times New Roman" w:ascii="Times New Roman"/>
        </w:rPr>
        <w:t xml:space="preserve">nije dopuštena </w:t>
      </w:r>
      <w:r w:rsidRPr="00B670B8">
        <w:rPr>
          <w:rFonts w:hAnsi="Times New Roman" w:ascii="Times New Roman"/>
        </w:rPr>
        <w:t>žalba.</w:t>
      </w:r>
    </w:p>
    <w:p w:rsidRDefault="00B670B8" w:rsidP="008C3067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</w:t>
      </w:r>
    </w:p>
    <w:p w:rsidRDefault="00F63659" w:rsidP="00A27F91" w:rsidR="00F63659" w:rsidRPr="00F6365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A56D2" w:rsidR="00F63659" w:rsidRPr="00F63659">
      <w:headerReference w:type="even" r:id="rId11"/>
      <w:headerReference w:type="default" r:id="rId12"/>
      <w:pgSz w:code="9" w:h="16838" w:w="11906"/>
      <w:pgMar w:gutter="0" w:footer="720" w:header="720" w:left="1418" w:bottom="40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3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53DBE">
      <w:rPr>
        <w:rFonts w:hAnsi="Times New Roman" w:ascii="Times New Roman"/>
      </w:rPr>
      <w:t>1065/11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B54E5"/>
    <w:rsid w:val="000C5116"/>
    <w:rsid w:val="000C6183"/>
    <w:rsid w:val="000D6751"/>
    <w:rsid w:val="000E26BB"/>
    <w:rsid w:val="0010345D"/>
    <w:rsid w:val="001056B0"/>
    <w:rsid w:val="001314E4"/>
    <w:rsid w:val="00133C68"/>
    <w:rsid w:val="001A56D2"/>
    <w:rsid w:val="001B052B"/>
    <w:rsid w:val="001B54F2"/>
    <w:rsid w:val="001D5EB3"/>
    <w:rsid w:val="001E12C7"/>
    <w:rsid w:val="001E35B4"/>
    <w:rsid w:val="001F099E"/>
    <w:rsid w:val="001F6418"/>
    <w:rsid w:val="00206FB2"/>
    <w:rsid w:val="002236A7"/>
    <w:rsid w:val="00231C0F"/>
    <w:rsid w:val="00236A27"/>
    <w:rsid w:val="002413FE"/>
    <w:rsid w:val="002558C5"/>
    <w:rsid w:val="00295B57"/>
    <w:rsid w:val="002A21C2"/>
    <w:rsid w:val="002E4C46"/>
    <w:rsid w:val="002F043B"/>
    <w:rsid w:val="002F5069"/>
    <w:rsid w:val="0031523D"/>
    <w:rsid w:val="00320B08"/>
    <w:rsid w:val="0032226F"/>
    <w:rsid w:val="00331C09"/>
    <w:rsid w:val="003365D2"/>
    <w:rsid w:val="003811DD"/>
    <w:rsid w:val="003A0F56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7330"/>
    <w:rsid w:val="006428DA"/>
    <w:rsid w:val="006E12B0"/>
    <w:rsid w:val="00705993"/>
    <w:rsid w:val="00735736"/>
    <w:rsid w:val="00737A4B"/>
    <w:rsid w:val="007412DE"/>
    <w:rsid w:val="00754CC2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90661"/>
    <w:rsid w:val="00895D4A"/>
    <w:rsid w:val="008A4408"/>
    <w:rsid w:val="008B4C87"/>
    <w:rsid w:val="008B57BD"/>
    <w:rsid w:val="008C131C"/>
    <w:rsid w:val="008C22DC"/>
    <w:rsid w:val="008C3067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06B56"/>
    <w:rsid w:val="00A262E2"/>
    <w:rsid w:val="00A27F91"/>
    <w:rsid w:val="00A41237"/>
    <w:rsid w:val="00A62437"/>
    <w:rsid w:val="00A6357F"/>
    <w:rsid w:val="00AA2646"/>
    <w:rsid w:val="00AD105D"/>
    <w:rsid w:val="00AE1818"/>
    <w:rsid w:val="00AF424C"/>
    <w:rsid w:val="00AF7971"/>
    <w:rsid w:val="00B07B8D"/>
    <w:rsid w:val="00B11619"/>
    <w:rsid w:val="00B314E8"/>
    <w:rsid w:val="00B40B1F"/>
    <w:rsid w:val="00B670B8"/>
    <w:rsid w:val="00B700D8"/>
    <w:rsid w:val="00B71A03"/>
    <w:rsid w:val="00B93A71"/>
    <w:rsid w:val="00BD2838"/>
    <w:rsid w:val="00C07402"/>
    <w:rsid w:val="00C156FD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711D0"/>
    <w:rsid w:val="00E91A3A"/>
    <w:rsid w:val="00E92AE7"/>
    <w:rsid w:val="00EA5B3D"/>
    <w:rsid w:val="00EB51BB"/>
    <w:rsid w:val="00EF065A"/>
    <w:rsid w:val="00EF18D0"/>
    <w:rsid w:val="00EF5EBA"/>
    <w:rsid w:val="00F24042"/>
    <w:rsid w:val="00F33591"/>
    <w:rsid w:val="00F45170"/>
    <w:rsid w:val="00F52E2B"/>
    <w:rsid w:val="00F53DBE"/>
    <w:rsid w:val="00F63659"/>
    <w:rsid w:val="00F65F50"/>
    <w:rsid w:val="00F6738B"/>
    <w:rsid w:val="00FB2FCD"/>
    <w:rsid w:val="00FC3737"/>
    <w:rsid w:val="00FC40FF"/>
    <w:rsid w:val="00FC553E"/>
    <w:rsid w:val="00FE32DC"/>
    <w:rsid w:val="00FE565D"/>
    <w:rsid w:val="00FE6485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27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F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27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F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7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 graditeljstvo, proizvodnju i trgovinu u stečaju zastupanog po punomoćniku Stevo Goršeta</izvorni_sadrzaj>
    <derivirana_varijabla naziv="DomainObject.Predmet.ProtustrankaFormated_1">  GORŠETA GRAĐEVINARSTVO d.o.o. za graditeljstvo, proizvodnju i trgovinu u stečaju zastupanog po punomoćniku Stevo Goršeta</derivirana_varijabla>
  </DomainObject.Predmet.ProtustrankaFormated>
  <DomainObject.Predmet.ProtustrankaFormatedOIB>
    <izvorni_sadrzaj>  GORŠETA GRAĐEVINARSTVO d.o.o. za graditeljstvo, proizvodnju i trgovinu u stečaju, OIB 12620034705 zastupanog po punomoćniku Stevo Goršeta</izvorni_sadrzaj>
    <derivirana_varijabla naziv="DomainObject.Predmet.ProtustrankaFormatedOIB_1">  GORŠETA GRAĐEVINARSTVO d.o.o. za graditeljstvo, proizvodnju i trgovinu u stečaju, OIB 12620034705 zastupanog po punomoćniku Stevo Goršeta</derivirana_varijabla>
  </DomainObject.Predmet.ProtustrankaFormatedOIB>
  <DomainObject.Predmet.ProtustrankaFormatedWithAdress>
    <izvorni_sadrzaj> GORŠETA GRAĐEVINARSTVO d.o.o. za graditeljstvo, proizvodnju i trgovinu u stečaju, Skela 64, 44400 Glina zastupanog po punomoćniku Stevo Goršeta</izvorni_sadrzaj>
    <derivirana_varijabla naziv="DomainObject.Predmet.ProtustrankaFormatedWithAdress_1"> GORŠETA GRAĐEVINARSTVO d.o.o. za graditeljstvo, proizvodnju i trgovinu u stečaju, Skela 64, 44400 Glina zastupanog po punomoćniku Stevo Goršeta</derivirana_varijabla>
  </DomainObject.Predmet.ProtustrankaFormatedWithAdress>
  <DomainObject.Predmet.ProtustrankaFormatedWithAdressOIB>
    <izvorni_sadrzaj> GORŠETA GRAĐEVINARSTVO d.o.o. za graditeljstvo, proizvodnju i trgovinu u stečaju, OIB 12620034705, Skela 64, 44400 Glina zastupanog po punomoćniku Stevo Goršeta</izvorni_sadrzaj>
    <derivirana_varijabla naziv="DomainObject.Predmet.ProtustrankaFormatedWithAdressOIB_1"> GORŠETA GRAĐEVINARSTVO d.o.o. za graditeljstvo, proizvodnju i trgovinu u stečaju, OIB 12620034705, Skela 64, 44400 Glina zastupanog po punomoćniku Stevo Goršeta</derivirana_varijabla>
  </DomainObject.Predmet.ProtustrankaFormatedWithAdressOIB>
  <DomainObject.Predmet.ProtustrankaWithAdress>
    <izvorni_sadrzaj>GORŠETA GRAĐEVINARSTVO d.o.o. za graditeljstvo, proizvodnju i trgovinu u stečaju Skela 64, 44400 Glina</izvorni_sadrzaj>
    <derivirana_varijabla naziv="DomainObject.Predmet.ProtustrankaWithAdress_1">GORŠETA GRAĐEVINARSTVO d.o.o. za graditeljstvo, proizvodnju i trgovinu u stečaju Skela 64, 44400 Glina</derivirana_varijabla>
  </DomainObject.Predmet.ProtustrankaWithAdress>
  <DomainObject.Predmet.ProtustrankaWithAdressOIB>
    <izvorni_sadrzaj>GORŠETA GRAĐEVINARSTVO d.o.o. za graditeljstvo, proizvodnju i trgovinu u stečaju, OIB 12620034705, Skela 64, 44400 Glina</izvorni_sadrzaj>
    <derivirana_varijabla naziv="DomainObject.Predmet.ProtustrankaWithAdressOIB_1">GORŠETA GRAĐEVINARSTVO d.o.o. za graditeljstvo, proizvodnju i trgovinu u stečaju, OIB 12620034705, Skela 64, 44400 Glina</derivirana_varijabla>
  </DomainObject.Predmet.ProtustrankaWithAdressOIB>
  <DomainObject.Predmet.ProtustrankaNazivFormated>
    <izvorni_sadrzaj>GORŠETA GRAĐEVINARSTVO d.o.o. za graditeljstvo, proizvodnju i trgovinu u stečaju</izvorni_sadrzaj>
    <derivirana_varijabla naziv="DomainObject.Predmet.ProtustrankaNazivFormated_1">GORŠETA GRAĐEVINARSTVO d.o.o. za graditeljstvo, proizvodnju i trgovinu u stečaju</derivirana_varijabla>
  </DomainObject.Predmet.ProtustrankaNazivFormated>
  <DomainObject.Predmet.ProtustrankaNazivFormatedOIB>
    <izvorni_sadrzaj>GORŠETA GRAĐEVINARSTVO d.o.o. za graditeljstvo, proizvodnju i trgovinu u stečaju, OIB 12620034705</izvorni_sadrzaj>
    <derivirana_varijabla naziv="DomainObject.Predmet.ProtustrankaNazivFormatedOIB_1">GORŠETA GRAĐEVINARSTVO d.o.o. za graditeljstvo, proizvodnju i trgovinu u stečaju,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 graditeljstvo, proizvodnju i trgovinu u stečaju zastupanog po punomoćniku Stevo Goršeta</item>
    </izvorni_sadrzaj>
    <derivirana_varijabla naziv="DomainObject.Predmet.ProtuStrankaListFormated_1">
      <item>GORŠETA GRAĐEVINARSTVO d.o.o. za graditeljstvo, proizvodnju i trgovinu u stečaju zastupanog po punomoćniku Stevo Goršeta</item>
    </derivirana_varijabla>
  </DomainObject.Predmet.ProtuStrankaListFormated>
  <DomainObject.Predmet.ProtuStrankaListFormatedOIB>
    <izvorni_sadrzaj>
      <item>GORŠETA GRAĐEVINARSTVO d.o.o. za graditeljstvo, proizvodnju i trgovinu u stečaju, OIB 12620034705 zastupanog po punomoćniku Stevo Goršeta</item>
    </izvorni_sadrzaj>
    <derivirana_varijabla naziv="DomainObject.Predmet.ProtuStrankaListFormatedOIB_1">
      <item>GORŠETA GRAĐEVINARSTVO d.o.o. za graditeljstvo, proizvodnju i trgovinu u stečaju, OIB 12620034705 zastupanog po punomoćniku Stevo Goršeta</item>
    </derivirana_varijabla>
  </DomainObject.Predmet.ProtuStrankaListFormatedOIB>
  <DomainObject.Predmet.ProtuStrankaListFormatedWithAdress>
    <izvorni_sadrzaj>
      <item>GORŠETA GRAĐEVINARSTVO d.o.o. za graditeljstvo, proizvodnju i trgovinu u stečaju, Skela 64, 44400 Glina zastupanog po punomoćniku Stevo Goršeta</item>
    </izvorni_sadrzaj>
    <derivirana_varijabla naziv="DomainObject.Predmet.ProtuStrankaListFormatedWithAdress_1">
      <item>GORŠETA GRAĐEVINARSTVO d.o.o. za graditeljstvo, proizvodnju i trgovinu u stečaju,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 za graditeljstvo, proizvodnju i trgovinu u stečaju, OIB 12620034705, Skela 64, 44400 Glina zastupanog po punomoćniku Stevo Goršeta</item>
    </izvorni_sadrzaj>
    <derivirana_varijabla naziv="DomainObject.Predmet.ProtuStrankaListFormatedWithAdressOIB_1">
      <item>GORŠETA GRAĐEVINARSTVO d.o.o. za graditeljstvo, proizvodnju i trgovinu u stečaju,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 za graditeljstvo, proizvodnju i trgovinu u stečaju</item>
    </izvorni_sadrzaj>
    <derivirana_varijabla naziv="DomainObject.Predmet.ProtuStrankaListNazivFormated_1">
      <item>GORŠETA GRAĐEVINARSTVO d.o.o. za graditeljstvo, proizvodnju i trgovinu u stečaju</item>
    </derivirana_varijabla>
  </DomainObject.Predmet.ProtuStrankaListNazivFormated>
  <DomainObject.Predmet.ProtuStrankaListNazivFormatedOIB>
    <izvorni_sadrzaj>
      <item>GORŠETA GRAĐEVINARSTVO d.o.o. za graditeljstvo, proizvodnju i trgovinu u stečaju, OIB 12620034705</item>
    </izvorni_sadrzaj>
    <derivirana_varijabla naziv="DomainObject.Predmet.ProtuStrankaListNazivFormatedOIB_1">
      <item>GORŠETA GRAĐEVINARSTVO d.o.o. za graditeljstvo, proizvodnju i trgovinu u stečaju, OIB 12620034705</item>
    </derivirana_varijabla>
  </DomainObject.Predmet.ProtuStrankaListNazivFormatedOIB>
  <DomainObject.Predmet.OstaliListFormated>
    <izvorni_sadrzaj>
      <item>Stevo Goršeta punomoćnik sudionika u postupku GORŠETA GRAĐEVINARSTVO d.o.o. za graditeljstvo, proizvodnju i trgovinu u stečaju</item>
      <item>ŽDO u Sisku punomoćnik sudionika u postupku RH MF Porezna uprava</item>
      <item>GRAD DUGO SELO</item>
      <item>Marko Goršeta</item>
      <item>Branka Malbašić</item>
      <item>OTP banka Hrvatska dioničko društvo</item>
    </izvorni_sadrzaj>
    <derivirana_varijabla naziv="DomainObject.Predmet.OstaliListFormated_1">
      <item>Stevo Goršeta punomoćnik sudionika u postupku GORŠETA GRAĐEVINARSTVO d.o.o. za graditeljstvo, proizvodnju i trgovinu u stečaju</item>
      <item>ŽDO u Sisku punomoćnik sudionika u postupku RH MF Porezna uprava</item>
      <item>GRAD DUGO SELO</item>
      <item>Marko Goršeta</item>
      <item>Branka Malbašić</item>
      <item>OTP banka Hrvatska dioničko društvo</item>
    </derivirana_varijabla>
  </DomainObject.Predmet.OstaliListFormated>
  <DomainObject.Predmet.OstaliListFormatedOIB>
    <izvorni_sadrzaj>
      <item>Stevo Goršeta, OIB 22322260939 punomoćnik sudionika u postupku GORŠETA GRAĐEVINARSTVO d.o.o. za graditeljstvo, proizvodnju i trgovinu u stečaju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FormatedOIB_1">
      <item>Stevo Goršeta, OIB 22322260939 punomoćnik sudionika u postupku GORŠETA GRAĐEVINARSTVO d.o.o. za graditeljstvo, proizvodnju i trgovinu u stečaju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 za graditeljstvo, proizvodnju i trgovinu u stečaju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izvorni_sadrzaj>
    <derivirana_varijabla naziv="DomainObject.Predmet.OstaliListFormatedWithAdress_1">
      <item>Stevo Goršeta, Gradićka Ulica 47a, 10410 Gradići punomoćnik sudionika u postupku GORŠETA GRAĐEVINARSTVO d.o.o. za graditeljstvo, proizvodnju i trgovinu u stečaju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 za graditeljstvo, proizvodnju i trgovinu u stečaju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izvorni_sadrzaj>
    <derivirana_varijabla naziv="DomainObject.Predmet.OstaliListFormatedWithAdressOIB_1">
      <item>Stevo Goršeta, OIB 22322260939, Gradićka Ulica 47a, 10410 Gradići punomoćnik sudionika u postupku GORŠETA GRAĐEVINARSTVO d.o.o. za graditeljstvo, proizvodnju i trgovinu u stečaju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Stevo Goršeta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OstaliListNazivFormated_1">
      <item>Stevo Goršeta</item>
      <item>ŽDO u Sisku</item>
      <item>GRAD DUGO SELO</item>
      <item>Marko Goršeta</item>
      <item>Branka Malbašić</item>
      <item>OTP banka Hrvatska dioničko društvo</item>
    </derivirana_varijabla>
  </DomainObject.Predmet.OstaliListNazivFormated>
  <DomainObject.Predmet.OstaliListNazivFormatedOIB>
    <izvorni_sadrzaj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NazivFormatedOIB_1"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 za graditeljstvo, proizvodnju i trgovinu u stečaju</izvorni_sadrzaj>
    <derivirana_varijabla naziv="DomainObject.Predmet.ProtustrankaIDrugi_1">GORŠETA GRAĐEVINARSTVO d.o.o. za graditeljstvo, proizvodnju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 za graditeljstvo, proizvodnju i trgovinu u stečaju, OIB 12620034705, Skela 64, 44400 Glina</izvorni_sadrzaj>
    <derivirana_varijabla naziv="DomainObject.Predmet.ProtustrankaIDrugiAdressOIB_1">GORŠETA GRAĐEVINARSTVO d.o.o. za graditeljstvo, proizvodnju i trgovinu u stečaju,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GORŠETA GRAĐEVINARSTVO d.o.o. za graditeljstvo, proizvodnju i trgovinu u stečaju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SudioniciListNaziv_1">
      <item>GORŠETA GRAĐEVINARSTVO d.o.o. za graditeljstvo, proizvodnju i trgovinu u stečaju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derivirana_varijabla>
  </DomainObject.Predmet.SudioniciListNaziv>
  <DomainObject.Predmet.SudioniciListAdressOIB>
    <izvorni_sadrzaj>
      <item>GORŠETA GRAĐEVINARSTVO d.o.o. za graditeljstvo, proizvodnju i trgovinu u stečaju,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izvorni_sadrzaj>
    <derivirana_varijabla naziv="DomainObject.Predmet.SudioniciListAdressOIB_1">
      <item>GORŠETA GRAĐEVINARSTVO d.o.o. za graditeljstvo, proizvodnju i trgovinu u stečaju,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izvorni_sadrzaj>
    <derivirana_varijabla naziv="DomainObject.Predmet.SudioniciListNazivOIB_1"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St-7107/2016-62</izvorni_sadrzaj>
    <derivirana_varijabla naziv="DomainObject.PredzadnjaOdlukaIzPredmeta.Oznaka_1">St-7107/2016-62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9D6D0-5B22-49FD-83EF-CE8DECDF0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215</properties:Words>
  <properties:Characters>1130</properties:Characters>
  <properties:Lines>42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2019-05-02T11:08:00Z</dcterms:created>
  <dc:creator>x</dc:creator>
  <cp:lastModifiedBy>Gordana Cvitković</cp:lastModifiedBy>
  <cp:lastPrinted>2019-05-02T11:15:00Z</cp:lastPrinted>
  <dcterms:modified xmlns:xsi="http://www.w3.org/2001/XMLSchema-instance" xsi:type="dcterms:W3CDTF">2019-05-02T11:17:00Z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(St-7107-2016-ispravak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