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0dee" w14:paraId="9dc0de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B74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6. St-931/2016-4.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U  I M E   R E P U B L I K E   H R V A T S K E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R J E Š E N J E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B749C">
        <w:rPr>
          <w:rFonts w:cs="Times New Roman" w:eastAsia="Times New Roman"/>
          <w:lang w:eastAsia="hr-HR"/>
        </w:rPr>
        <w:t>Rajnoviću</w:t>
      </w:r>
      <w:proofErr w:type="spellEnd"/>
      <w:r w:rsidRPr="005B749C">
        <w:rPr>
          <w:rFonts w:cs="Times New Roman" w:eastAsia="Times New Roman"/>
          <w:lang w:eastAsia="hr-HR"/>
        </w:rPr>
        <w:t xml:space="preserve">, u skraćenom stečajnom postupku nad dužnikom N.T.G. REMETA d.o.o. za trgovinu i usluge, Zagreb, Bukovac gornji 96, </w:t>
      </w:r>
      <w:r w:rsidRPr="005B749C">
        <w:rPr>
          <w:rFonts w:cs="Times New Roman" w:eastAsia="Times New Roman"/>
          <w:szCs w:val="20"/>
          <w:lang w:eastAsia="hr-HR"/>
        </w:rPr>
        <w:t>MBS: 080442289, OIB: 95583312608, 21. rujna 2016.</w:t>
      </w:r>
      <w:r w:rsidRPr="005B749C">
        <w:rPr>
          <w:rFonts w:cs="Times New Roman" w:eastAsia="Times New Roman"/>
          <w:lang w:eastAsia="hr-HR"/>
        </w:rPr>
        <w:t xml:space="preserve">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r i j e š i o   j e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I. Otvara se skraćeni stečajni postupak nad dužnikom N.T.G. REMETA d.o.o. za trgovinu i usluge, Zagreb, Bukovac gornji 96, </w:t>
      </w:r>
      <w:r w:rsidRPr="005B749C">
        <w:rPr>
          <w:rFonts w:cs="Times New Roman" w:eastAsia="Times New Roman"/>
          <w:szCs w:val="20"/>
          <w:lang w:eastAsia="hr-HR"/>
        </w:rPr>
        <w:t>MBS: 080442289, OIB: 95583312608.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III. Zaključuje se skraćeni stečajni postupak nad dužnikom N.T.G. REMETA d.o.o. za trgovinu i usluge, Zagreb, Bukovac gornji 96, </w:t>
      </w:r>
      <w:r w:rsidRPr="005B749C">
        <w:rPr>
          <w:rFonts w:cs="Times New Roman" w:eastAsia="Times New Roman"/>
          <w:szCs w:val="20"/>
          <w:lang w:eastAsia="hr-HR"/>
        </w:rPr>
        <w:t xml:space="preserve">MBS: 080442289, OIB: 95583312608.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Calibri"/>
        </w:rPr>
        <w:t>IV. Skraćeni s</w:t>
      </w:r>
      <w:r w:rsidRPr="005B749C">
        <w:rPr>
          <w:rFonts w:cs="Times New Roman" w:eastAsia="Times New Roman"/>
          <w:lang w:eastAsia="hr-HR"/>
        </w:rPr>
        <w:t>tečajni postupak je otvoren i zaključen s danom 21. rujna 2016. u 14,30 sati, kada je ovo rješenje objavljeno na e-oglasnoj ploči ovoga suda.</w:t>
      </w:r>
    </w:p>
    <w:p w:rsidRDefault="005B749C" w:rsidP="005B749C" w:rsidR="005B749C" w:rsidRPr="005B749C">
      <w:pPr>
        <w:spacing w:after="0"/>
        <w:ind w:firstLine="851"/>
        <w:jc w:val="both"/>
        <w:rPr>
          <w:rFonts w:cs="Times New Roman" w:eastAsia="Calibri"/>
        </w:rPr>
      </w:pPr>
    </w:p>
    <w:p w:rsidRDefault="005B749C" w:rsidP="005B749C" w:rsidR="005B749C" w:rsidRPr="005B749C">
      <w:pPr>
        <w:spacing w:after="0"/>
        <w:ind w:firstLine="851"/>
        <w:jc w:val="both"/>
        <w:rPr>
          <w:rFonts w:cs="Times New Roman" w:eastAsia="Calibri"/>
        </w:rPr>
      </w:pPr>
      <w:r w:rsidRPr="005B749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Obrazloženje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St-931/2016-2., koji je objavljen na mrežnoj stranici e-oglasna ploča Trgovačkog suda u Bjelovaru 13.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spacing w:after="0"/>
        <w:ind w:firstLine="851"/>
        <w:jc w:val="both"/>
        <w:rPr>
          <w:rFonts w:cs="Times New Roman" w:eastAsia="Calibri"/>
        </w:rPr>
      </w:pPr>
      <w:r w:rsidRPr="005B749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B749C" w:rsidP="005B749C" w:rsidR="005B749C" w:rsidRPr="005B749C">
      <w:pPr>
        <w:spacing w:after="0"/>
        <w:ind w:firstLine="851"/>
        <w:jc w:val="both"/>
        <w:rPr>
          <w:rFonts w:cs="Times New Roman" w:eastAsia="Calibri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U Bjelovaru 21. rujna 2016.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VIŠI SUDSKI SAVJETNIK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B749C">
        <w:rPr>
          <w:rFonts w:cs="Times New Roman" w:eastAsia="Times New Roman"/>
          <w:lang w:eastAsia="hr-HR"/>
        </w:rPr>
        <w:tab/>
      </w:r>
      <w:r w:rsidRPr="005B749C">
        <w:rPr>
          <w:rFonts w:cs="Times New Roman" w:eastAsia="Times New Roman"/>
          <w:lang w:eastAsia="hr-HR"/>
        </w:rPr>
        <w:tab/>
        <w:t xml:space="preserve">       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B749C" w:rsidP="005B749C" w:rsid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B749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B749C">
        <w:rPr>
          <w:rFonts w:cs="Times New Roman" w:eastAsia="Times New Roman"/>
          <w:lang w:eastAsia="hr-HR"/>
        </w:rPr>
        <w:t>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ab/>
        <w:t xml:space="preserve">  - st. upravitelju-putem pošte</w:t>
      </w:r>
      <w:r w:rsidRPr="005B749C">
        <w:rPr>
          <w:rFonts w:cs="Times New Roman" w:eastAsia="Times New Roman"/>
          <w:lang w:eastAsia="hr-HR"/>
        </w:rPr>
        <w:tab/>
        <w:t xml:space="preserve">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5B749C">
        <w:rPr>
          <w:rFonts w:cs="Times New Roman" w:eastAsia="Times New Roman"/>
          <w:lang w:eastAsia="hr-HR"/>
        </w:rPr>
        <w:tab/>
        <w:t xml:space="preserve">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II. Kal. pravomoćnost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B749C">
        <w:rPr>
          <w:rFonts w:cs="Times New Roman" w:eastAsia="Times New Roman"/>
          <w:lang w:eastAsia="hr-HR"/>
        </w:rPr>
        <w:t>Bjelovar 21.9.2016.</w:t>
      </w:r>
    </w:p>
    <w:p w:rsidRDefault="005B749C" w:rsidP="005B749C" w:rsidR="005B749C" w:rsidRPr="005B74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49C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76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St-931/2016-4</izvorni_sadrzaj>
    <derivirana_varijabla naziv="DomainObject.Oznaka_1">St-931/2016-4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N.T.G. REMETA d.o.o.</izvorni_sadrzaj>
    <derivirana_varijabla naziv="DomainObject.Predmet.ProtustrankaFormated_1">  N.T.G. REMETA d.o.o.</derivirana_varijabla>
  </DomainObject.Predmet.ProtustrankaFormated>
  <DomainObject.Predmet.ProtustrankaFormatedOIB>
    <izvorni_sadrzaj>  N.T.G. REMETA d.o.o., OIB 95583312608</izvorni_sadrzaj>
    <derivirana_varijabla naziv="DomainObject.Predmet.ProtustrankaFormatedOIB_1">  N.T.G. REMETA d.o.o., OIB 95583312608</derivirana_varijabla>
  </DomainObject.Predmet.ProtustrankaFormatedOIB>
  <DomainObject.Predmet.ProtustrankaFormatedWithAdress>
    <izvorni_sadrzaj> N.T.G. REMETA d.o.o., Bukovac gornji 96, 10000 Zagreb</izvorni_sadrzaj>
    <derivirana_varijabla naziv="DomainObject.Predmet.ProtustrankaFormatedWithAdress_1"> N.T.G. REMETA d.o.o., Bukovac gornji 96, 10000 Zagreb</derivirana_varijabla>
  </DomainObject.Predmet.ProtustrankaFormatedWithAdress>
  <DomainObject.Predmet.ProtustrankaFormatedWithAdressOIB>
    <izvorni_sadrzaj> N.T.G. REMETA d.o.o., OIB 95583312608, Bukovac gornji 96, 10000 Zagreb</izvorni_sadrzaj>
    <derivirana_varijabla naziv="DomainObject.Predmet.ProtustrankaFormatedWithAdressOIB_1"> N.T.G. REMETA d.o.o., OIB 95583312608, Bukovac gornji 96, 10000 Zagreb</derivirana_varijabla>
  </DomainObject.Predmet.ProtustrankaFormatedWithAdressOIB>
  <DomainObject.Predmet.ProtustrankaWithAdress>
    <izvorni_sadrzaj>N.T.G. REMETA d.o.o. Bukovac gornji 96, 10000 Zagreb</izvorni_sadrzaj>
    <derivirana_varijabla naziv="DomainObject.Predmet.ProtustrankaWithAdress_1">N.T.G. REMETA d.o.o. Bukovac gornji 96, 10000 Zagreb</derivirana_varijabla>
  </DomainObject.Predmet.ProtustrankaWithAdress>
  <DomainObject.Predmet.ProtustrankaWithAdressOIB>
    <izvorni_sadrzaj>N.T.G. REMETA d.o.o., OIB 95583312608, Bukovac gornji 96, 10000 Zagreb</izvorni_sadrzaj>
    <derivirana_varijabla naziv="DomainObject.Predmet.ProtustrankaWithAdressOIB_1">N.T.G. REMETA d.o.o., OIB 95583312608, Bukovac gornji 96, 10000 Zagreb</derivirana_varijabla>
  </DomainObject.Predmet.ProtustrankaWithAdressOIB>
  <DomainObject.Predmet.ProtustrankaNazivFormated>
    <izvorni_sadrzaj>N.T.G. REMETA d.o.o.</izvorni_sadrzaj>
    <derivirana_varijabla naziv="DomainObject.Predmet.ProtustrankaNazivFormated_1">N.T.G. REMETA d.o.o.</derivirana_varijabla>
  </DomainObject.Predmet.ProtustrankaNazivFormated>
  <DomainObject.Predmet.ProtustrankaNazivFormatedOIB>
    <izvorni_sadrzaj>N.T.G. REMETA d.o.o., OIB 95583312608</izvorni_sadrzaj>
    <derivirana_varijabla naziv="DomainObject.Predmet.ProtustrankaNazivFormatedOIB_1">N.T.G. REMETA d.o.o., OIB 95583312608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N.T.G. REMETA d.o.o.</item>
    </izvorni_sadrzaj>
    <derivirana_varijabla naziv="DomainObject.Predmet.ProtuStrankaListFormated_1">
      <item>N.T.G. REMETA d.o.o.</item>
    </derivirana_varijabla>
  </DomainObject.Predmet.ProtuStrankaListFormated>
  <DomainObject.Predmet.ProtuStrankaListFormatedOIB>
    <izvorni_sadrzaj>
      <item>N.T.G. REMETA d.o.o., OIB 95583312608</item>
    </izvorni_sadrzaj>
    <derivirana_varijabla naziv="DomainObject.Predmet.ProtuStrankaListFormatedOIB_1">
      <item>N.T.G. REMETA d.o.o., OIB 95583312608</item>
    </derivirana_varijabla>
  </DomainObject.Predmet.ProtuStrankaListFormatedOIB>
  <DomainObject.Predmet.ProtuStrankaListFormatedWithAdress>
    <izvorni_sadrzaj>
      <item>N.T.G. REMETA d.o.o., Bukovac gornji 96, 10000 Zagreb</item>
    </izvorni_sadrzaj>
    <derivirana_varijabla naziv="DomainObject.Predmet.ProtuStrankaListFormatedWithAdress_1">
      <item>N.T.G. REMETA d.o.o., Bukovac gornji 96, 10000 Zagreb</item>
    </derivirana_varijabla>
  </DomainObject.Predmet.ProtuStrankaListFormatedWithAdress>
  <DomainObject.Predmet.ProtuStrankaListFormatedWithAdressOIB>
    <izvorni_sadrzaj>
      <item>N.T.G. REMETA d.o.o., OIB 95583312608, Bukovac gornji 96, 10000 Zagreb</item>
    </izvorni_sadrzaj>
    <derivirana_varijabla naziv="DomainObject.Predmet.ProtuStrankaListFormatedWithAdressOIB_1">
      <item>N.T.G. REMETA d.o.o., OIB 95583312608, Bukovac gornji 96, 10000 Zagreb</item>
    </derivirana_varijabla>
  </DomainObject.Predmet.ProtuStrankaListFormatedWithAdressOIB>
  <DomainObject.Predmet.ProtuStrankaListNazivFormated>
    <izvorni_sadrzaj>
      <item>N.T.G. REMETA d.o.o.</item>
    </izvorni_sadrzaj>
    <derivirana_varijabla naziv="DomainObject.Predmet.ProtuStrankaListNazivFormated_1">
      <item>N.T.G. REMETA d.o.o.</item>
    </derivirana_varijabla>
  </DomainObject.Predmet.ProtuStrankaListNazivFormated>
  <DomainObject.Predmet.ProtuStrankaListNazivFormatedOIB>
    <izvorni_sadrzaj>
      <item>N.T.G. REMETA d.o.o., OIB 95583312608</item>
    </izvorni_sadrzaj>
    <derivirana_varijabla naziv="DomainObject.Predmet.ProtuStrankaListNazivFormatedOIB_1">
      <item>N.T.G. REMETA d.o.o., OIB 95583312608</item>
    </derivirana_varijabla>
  </DomainObject.Predmet.ProtuStrankaListNazivFormatedOIB>
  <DomainObject.Predmet.OstaliListFormated>
    <izvorni_sadrzaj>
      <item>Ladislava Bujan</item>
      <item>Vladimir Novak</item>
    </izvorni_sadrzaj>
    <derivirana_varijabla naziv="DomainObject.Predmet.OstaliListFormated_1">
      <item>Ladislava Bujan</item>
      <item>Vladimir Novak</item>
    </derivirana_varijabla>
  </DomainObject.Predmet.OstaliListFormated>
  <DomainObject.Predmet.OstaliListFormatedOIB>
    <izvorni_sadrzaj>
      <item>Ladislava Bujan, OIB 46653519819</item>
      <item>Vladimir Novak, OIB 60402375549</item>
    </izvorni_sadrzaj>
    <derivirana_varijabla naziv="DomainObject.Predmet.OstaliListFormatedOIB_1">
      <item>Ladislava Bujan, OIB 46653519819</item>
      <item>Vladimir Novak, OIB 60402375549</item>
    </derivirana_varijabla>
  </DomainObject.Predmet.OstaliListFormatedOIB>
  <DomainObject.Predmet.OstaliListFormatedWithAdress>
    <izvorni_sadrzaj>
      <item>Ladislava Bujan, Kvintička 1a, 10000 Zagreb</item>
      <item>Vladimir Novak, Bukovac gornji 96, 10000 Zagreb</item>
    </izvorni_sadrzaj>
    <derivirana_varijabla naziv="DomainObject.Predmet.OstaliListFormatedWithAdress_1">
      <item>Ladislava Bujan, Kvintička 1a, 10000 Zagreb</item>
      <item>Vladimir Novak, Bukovac gornji 96, 10000 Zagreb</item>
    </derivirana_varijabla>
  </DomainObject.Predmet.OstaliListFormatedWithAdress>
  <DomainObject.Predmet.OstaliListFormatedWithAdressOIB>
    <izvorni_sadrzaj>
      <item>Ladislava Bujan, OIB 46653519819, Kvintička 1a, 10000 Zagreb</item>
      <item>Vladimir Novak, OIB 60402375549, Bukovac gornji 96, 10000 Zagreb</item>
    </izvorni_sadrzaj>
    <derivirana_varijabla naziv="DomainObject.Predmet.OstaliListFormatedWithAdressOIB_1">
      <item>Ladislava Bujan, OIB 46653519819, Kvintička 1a, 10000 Zagreb</item>
      <item>Vladimir Novak, OIB 60402375549, Bukovac gornji 96, 10000 Zagreb</item>
    </derivirana_varijabla>
  </DomainObject.Predmet.OstaliListFormatedWithAdressOIB>
  <DomainObject.Predmet.OstaliListNazivFormated>
    <izvorni_sadrzaj>
      <item>Ladislava Bujan</item>
      <item>Vladimir Novak</item>
    </izvorni_sadrzaj>
    <derivirana_varijabla naziv="DomainObject.Predmet.OstaliListNazivFormated_1">
      <item>Ladislava Bujan</item>
      <item>Vladimir Novak</item>
    </derivirana_varijabla>
  </DomainObject.Predmet.OstaliListNazivFormated>
  <DomainObject.Predmet.OstaliListNazivFormatedOIB>
    <izvorni_sadrzaj>
      <item>Ladislava Bujan, OIB 46653519819</item>
      <item>Vladimir Novak, OIB 60402375549</item>
    </izvorni_sadrzaj>
    <derivirana_varijabla naziv="DomainObject.Predmet.OstaliListNazivFormatedOIB_1">
      <item>Ladislava Bujan, OIB 46653519819</item>
      <item>Vladimir Novak, OIB 60402375549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St-931/2016-4</izvorni_sadrzaj>
    <derivirana_varijabla naziv="DomainObject.PoslovniBrojDokumenta_1">St-931/2016-4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N.T.G. REMETA d.o.o.</izvorni_sadrzaj>
    <derivirana_varijabla naziv="DomainObject.Predmet.ProtustrankaIDrugi_1">N.T.G. REMETA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N.T.G. REMETA d.o.o., OIB 95583312608, Bukovac gornji 96, 10000 Zagreb</izvorni_sadrzaj>
    <derivirana_varijabla naziv="DomainObject.Predmet.ProtustrankaIDrugiAdressOIB_1">N.T.G. REMETA d.o.o., OIB 95583312608, Bukovac gornji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N.T.G. REMETA d.o.o.</item>
      <item>FINA Regionalni centar Zagreb</item>
      <item>Ladislava Bujan</item>
      <item>Vladimir Novak</item>
    </izvorni_sadrzaj>
    <derivirana_varijabla naziv="DomainObject.Predmet.SudioniciListNaziv_1">
      <item>N.T.G. REMETA d.o.o.</item>
      <item>FINA Regionalni centar Zagreb</item>
      <item>Ladislava Bujan</item>
      <item>Vladimir Novak</item>
    </derivirana_varijabla>
  </DomainObject.Predmet.SudioniciListNaziv>
  <DomainObject.Predmet.SudioniciListAdressOIB>
    <izvorni_sadrzaj>
      <item>N.T.G. REMETA d.o.o., OIB 95583312608, Bukovac gornji 96,10000 Zagreb</item>
      <item>FINA Regionalni centar Zagreb, OIB 85821130368, Trg svibanjskih žrtava 1995. 1,10000 Zagreb</item>
      <item>Ladislava Bujan, OIB 46653519819, Kvintička 1a,10000 Zagreb</item>
      <item>Vladimir Novak, OIB 60402375549, Bukovac gornji 96,10000 Zagreb</item>
    </izvorni_sadrzaj>
    <derivirana_varijabla naziv="DomainObject.Predmet.SudioniciListAdressOIB_1">
      <item>N.T.G. REMETA d.o.o., OIB 95583312608, Bukovac gornji 96,10000 Zagreb</item>
      <item>FINA Regionalni centar Zagreb, OIB 85821130368, Trg svibanjskih žrtava 1995. 1,10000 Zagreb</item>
      <item>Ladislava Bujan, OIB 46653519819, Kvintička 1a,10000 Zagreb</item>
      <item>Vladimir Novak, OIB 60402375549, Bukovac gornji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538D-42D4-46D7-A7C4-3F2165B37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3720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