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13a3" w14:paraId="65213a3" w:rsidRDefault="00CA58BF" w:rsidP="00A47128" w:rsidR="00CA58BF" w:rsidRPr="00401AB7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lang w:eastAsia="hr-HR"/>
        </w:rPr>
      </w:pPr>
      <w:bookmarkStart w:name="_GoBack" w:id="0"/>
      <w:bookmarkEnd w:id="0"/>
    </w:p>
    <w:p w:rsidRDefault="00CA58BF" w:rsidP="00A47128" w:rsidR="00CA58BF" w:rsidRPr="00401AB7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</w:p>
    <w:p w:rsidRDefault="00CA58BF" w:rsidP="00A47128" w:rsidR="00CA58BF" w:rsidRPr="00401AB7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</w:p>
    <w:p w:rsidRDefault="00C261ED" w:rsidP="00A47128" w:rsidR="00C261ED" w:rsidRPr="00401AB7">
      <w:pPr>
        <w:spacing w:lineRule="auto" w:line="240" w:after="0"/>
        <w:jc w:val="both"/>
        <w:rPr>
          <w:rFonts w:eastAsia="Times New Roman" w:hAnsi="Times New Roman" w:ascii="Times New Roman"/>
          <w:b/>
          <w:lang w:eastAsia="hr-HR"/>
        </w:rPr>
      </w:pPr>
      <w:r w:rsidRPr="00401AB7">
        <w:rPr>
          <w:rFonts w:eastAsia="Times New Roman" w:hAnsi="Times New Roman" w:ascii="Times New Roman"/>
          <w:b/>
          <w:lang w:eastAsia="hr-HR"/>
        </w:rPr>
        <w:t xml:space="preserve">REPUBLIKA HRVATSKA </w:t>
      </w:r>
      <w:r w:rsidRPr="00401AB7">
        <w:rPr>
          <w:rFonts w:eastAsia="Times New Roman" w:hAnsi="Times New Roman" w:ascii="Times New Roman"/>
          <w:b/>
          <w:lang w:eastAsia="hr-HR"/>
        </w:rPr>
        <w:tab/>
      </w:r>
      <w:r w:rsidRPr="00401AB7">
        <w:rPr>
          <w:rFonts w:eastAsia="Times New Roman" w:hAnsi="Times New Roman" w:ascii="Times New Roman"/>
          <w:b/>
          <w:lang w:eastAsia="hr-HR"/>
        </w:rPr>
        <w:tab/>
      </w:r>
      <w:r w:rsidRPr="00401AB7">
        <w:rPr>
          <w:rFonts w:eastAsia="Times New Roman" w:hAnsi="Times New Roman" w:ascii="Times New Roman"/>
          <w:b/>
          <w:lang w:eastAsia="hr-HR"/>
        </w:rPr>
        <w:tab/>
      </w:r>
    </w:p>
    <w:p w:rsidRDefault="00C261ED" w:rsidP="00A47128" w:rsidR="00C261ED" w:rsidRPr="00401AB7">
      <w:pPr>
        <w:spacing w:lineRule="auto" w:line="240" w:after="0"/>
        <w:rPr>
          <w:rFonts w:eastAsia="Times New Roman" w:hAnsi="Times New Roman" w:ascii="Times New Roman"/>
          <w:b/>
          <w:lang w:eastAsia="hr-HR"/>
        </w:rPr>
      </w:pPr>
      <w:r w:rsidRPr="00401AB7">
        <w:rPr>
          <w:rFonts w:eastAsia="Times New Roman" w:hAnsi="Times New Roman" w:ascii="Times New Roman"/>
          <w:b/>
          <w:lang w:eastAsia="hr-HR"/>
        </w:rPr>
        <w:t>TRGOVAČKI SUD U ZADRU</w:t>
      </w:r>
    </w:p>
    <w:p w:rsidRDefault="00C261ED" w:rsidP="00A47128" w:rsidR="00C261ED" w:rsidRPr="00401AB7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 xml:space="preserve">Zadar, Dr. Franje Tuđmana 35                                            </w:t>
      </w:r>
    </w:p>
    <w:p w:rsidRDefault="00C261ED" w:rsidP="00A47128" w:rsidR="00C261ED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A58BF" w:rsidP="00A47128" w:rsidR="00CA58BF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261ED" w:rsidP="00A47128" w:rsidR="00C261ED" w:rsidRPr="00401AB7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  <w:r w:rsidRPr="00401AB7">
        <w:rPr>
          <w:rFonts w:eastAsia="Times New Roman" w:hAnsi="Times New Roman" w:ascii="Times New Roman"/>
          <w:b/>
          <w:lang w:eastAsia="hr-HR"/>
        </w:rPr>
        <w:t>R E P U B L I K A  H R V A T S K A</w:t>
      </w:r>
    </w:p>
    <w:p w:rsidRDefault="00C261ED" w:rsidP="00A47128" w:rsidR="00C261ED" w:rsidRPr="00401AB7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</w:p>
    <w:p w:rsidRDefault="00C261ED" w:rsidP="00A47128" w:rsidR="00C261ED" w:rsidRPr="00401AB7">
      <w:pPr>
        <w:spacing w:lineRule="auto" w:line="240" w:after="0"/>
        <w:jc w:val="center"/>
        <w:rPr>
          <w:rFonts w:eastAsia="Times New Roman" w:hAnsi="Times New Roman" w:ascii="Times New Roman"/>
          <w:b/>
          <w:lang w:eastAsia="hr-HR"/>
        </w:rPr>
      </w:pPr>
      <w:r w:rsidRPr="00401AB7">
        <w:rPr>
          <w:rFonts w:eastAsia="Times New Roman" w:hAnsi="Times New Roman" w:ascii="Times New Roman"/>
          <w:b/>
          <w:lang w:eastAsia="hr-HR"/>
        </w:rPr>
        <w:t>R J E Š E NJ E</w:t>
      </w:r>
    </w:p>
    <w:p w:rsidRDefault="00C261ED" w:rsidP="00A47128" w:rsidR="00C261ED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C261ED" w:rsidP="00A47128" w:rsidR="00C261ED" w:rsidRPr="00401AB7">
      <w:pPr>
        <w:spacing w:lineRule="auto" w:line="240"/>
        <w:ind w:firstLine="705"/>
        <w:jc w:val="both"/>
        <w:rPr>
          <w:rFonts w:hAnsi="Times New Roman" w:ascii="Times New Roman"/>
        </w:rPr>
      </w:pPr>
      <w:r w:rsidRPr="00401AB7">
        <w:rPr>
          <w:rFonts w:eastAsia="Times New Roman" w:hAnsi="Times New Roman" w:ascii="Times New Roman"/>
          <w:lang w:eastAsia="hr-HR"/>
        </w:rPr>
        <w:t xml:space="preserve">Trgovački sud u Zadru, po sutkinji </w:t>
      </w:r>
      <w:r w:rsidR="009F00DB" w:rsidRPr="00401AB7">
        <w:rPr>
          <w:rFonts w:eastAsia="Times New Roman" w:hAnsi="Times New Roman" w:ascii="Times New Roman"/>
          <w:lang w:eastAsia="hr-HR"/>
        </w:rPr>
        <w:t>Ani Markač</w:t>
      </w:r>
      <w:r w:rsidRPr="00401AB7">
        <w:rPr>
          <w:rFonts w:eastAsia="Times New Roman" w:hAnsi="Times New Roman" w:ascii="Times New Roman"/>
          <w:lang w:eastAsia="hr-HR"/>
        </w:rPr>
        <w:t>, u stečajnom postupku nad stečajnim dužnikom</w:t>
      </w:r>
      <w:r w:rsidR="00A47128" w:rsidRPr="00401AB7">
        <w:rPr>
          <w:rFonts w:hAnsi="Times New Roman" w:ascii="Times New Roman"/>
        </w:rPr>
        <w:t xml:space="preserve"> Stečajna masa iza TINANTE d.o.o. u stečaju, Zagreb, Pavla Hatza 10, OIB:49487334027, kojeg zastupa stečajni upravitelj Jelenko Lehki iz Zagreba, </w:t>
      </w:r>
      <w:r w:rsidRPr="00401AB7">
        <w:rPr>
          <w:rFonts w:eastAsia="Times New Roman" w:hAnsi="Times New Roman" w:ascii="Times New Roman"/>
          <w:lang w:eastAsia="hr-HR"/>
        </w:rPr>
        <w:t xml:space="preserve">na temelju sastavljene tablice suda o ispitanim tražbinama s ispitnog ročišta od </w:t>
      </w:r>
      <w:r w:rsidR="00A47128" w:rsidRPr="00401AB7">
        <w:rPr>
          <w:rFonts w:eastAsia="Times New Roman" w:hAnsi="Times New Roman" w:ascii="Times New Roman"/>
          <w:lang w:eastAsia="hr-HR"/>
        </w:rPr>
        <w:t xml:space="preserve">13. srpnja </w:t>
      </w:r>
      <w:r w:rsidR="00CA58BF" w:rsidRPr="00401AB7">
        <w:rPr>
          <w:rFonts w:eastAsia="Times New Roman" w:hAnsi="Times New Roman" w:ascii="Times New Roman"/>
          <w:lang w:eastAsia="hr-HR"/>
        </w:rPr>
        <w:t xml:space="preserve">2017., </w:t>
      </w:r>
      <w:r w:rsidR="00A47128" w:rsidRPr="00401AB7">
        <w:rPr>
          <w:rFonts w:eastAsia="Times New Roman" w:hAnsi="Times New Roman" w:ascii="Times New Roman"/>
          <w:lang w:eastAsia="hr-HR"/>
        </w:rPr>
        <w:t>dana 20. srpnja 2017.</w:t>
      </w:r>
    </w:p>
    <w:p w:rsidRDefault="00C261ED" w:rsidP="00A47128" w:rsidR="00C261ED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>r i j e š i o  j e</w:t>
      </w:r>
    </w:p>
    <w:p w:rsidRDefault="00C261ED" w:rsidP="00A47128" w:rsidR="00C261ED" w:rsidRPr="00401AB7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A47128" w:rsidP="00A47128" w:rsidR="00A47128" w:rsidRPr="00401AB7">
      <w:pPr>
        <w:spacing w:lineRule="atLeast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t>I.</w:t>
      </w:r>
      <w:r w:rsidRPr="00401AB7">
        <w:rPr>
          <w:rFonts w:hAnsi="Times New Roman" w:ascii="Times New Roman"/>
        </w:rPr>
        <w:tab/>
        <w:t>Utvrđuju se tražbine koje se namiruju kao tražbine I. (prvog) višeg isplatnog reda:</w:t>
      </w:r>
    </w:p>
    <w:p w:rsidRDefault="00A47128" w:rsidP="00A47128" w:rsidR="00A47128" w:rsidRPr="00401AB7">
      <w:pPr>
        <w:spacing w:lineRule="atLeast" w:line="240" w:after="0"/>
        <w:rPr>
          <w:rFonts w:hAnsi="Times New Roman" w:ascii="Times New Roman"/>
        </w:rPr>
      </w:pPr>
    </w:p>
    <w:tbl>
      <w:tblPr>
        <w:tblW w:type="dxa" w:w="7937"/>
        <w:jc w:val="center"/>
        <w:tblInd w:type="dxa" w:w="-1025"/>
        <w:tblLayout w:type="fixed"/>
        <w:tblLook w:val="04A0" w:noVBand="1" w:noHBand="0" w:lastColumn="0" w:firstColumn="1" w:lastRow="0" w:firstRow="1"/>
      </w:tblPr>
      <w:tblGrid>
        <w:gridCol w:w="992"/>
        <w:gridCol w:w="2976"/>
        <w:gridCol w:w="1701"/>
        <w:gridCol w:w="2268"/>
      </w:tblGrid>
      <w:tr w:rsidTr="00E0415B" w:rsidR="00A47128" w:rsidRPr="00401AB7">
        <w:trPr>
          <w:trHeight w:val="859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Cs/>
                <w:lang w:eastAsia="hr-HR"/>
              </w:rPr>
              <w:t>Rb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/>
                <w:bCs/>
                <w:lang w:eastAsia="hr-HR"/>
              </w:rPr>
              <w:t>adresa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80"/>
              <w:jc w:val="center"/>
              <w:rPr>
                <w:rFonts w:eastAsia="Times New Roman" w:hAnsi="Times New Roman" w:ascii="Times New Roman"/>
              </w:rPr>
            </w:pPr>
            <w:r w:rsidRPr="00401AB7">
              <w:rPr>
                <w:rFonts w:eastAsia="Times New Roman" w:hAnsi="Times New Roman" w:ascii="Times New Roman"/>
              </w:rPr>
              <w:t>Iznos utvrđene tražbine</w:t>
            </w:r>
          </w:p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>(kn)</w:t>
            </w:r>
          </w:p>
        </w:tc>
      </w:tr>
      <w:tr w:rsidTr="00E0415B" w:rsidR="00A47128" w:rsidRPr="00401AB7">
        <w:trPr>
          <w:trHeight w:val="78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>REPUBLIKA HRVATSKA, Ministarstvo financija, Područni ured Dalmacija</w:t>
            </w:r>
          </w:p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>OIB: 52634238587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>Zadar, Plemića Borelli 9/2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>11.358,47</w:t>
            </w:r>
          </w:p>
        </w:tc>
      </w:tr>
    </w:tbl>
    <w:p w:rsidRDefault="00A47128" w:rsidP="00A47128" w:rsidR="00A47128" w:rsidRPr="00401AB7">
      <w:pPr>
        <w:spacing w:lineRule="atLeast" w:line="240" w:after="0"/>
        <w:rPr>
          <w:rFonts w:hAnsi="Times New Roman" w:ascii="Times New Roman"/>
        </w:rPr>
      </w:pPr>
    </w:p>
    <w:p w:rsidRDefault="00A47128" w:rsidP="00A47128" w:rsidR="00A47128" w:rsidRPr="00401AB7">
      <w:pPr>
        <w:spacing w:lineRule="atLeast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t>II.</w:t>
      </w:r>
      <w:r w:rsidRPr="00401AB7">
        <w:rPr>
          <w:rFonts w:hAnsi="Times New Roman" w:ascii="Times New Roman"/>
        </w:rPr>
        <w:tab/>
        <w:t>Utvrđuju se tražbine koje se namiruju kao tražbine II. (drugog) višeg isplatnog reda:</w:t>
      </w:r>
    </w:p>
    <w:p w:rsidRDefault="00A47128" w:rsidP="00A47128" w:rsidR="00A47128" w:rsidRPr="00401AB7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A47128" w:rsidP="00A47128" w:rsidR="00A47128" w:rsidRPr="00401AB7">
      <w:pPr>
        <w:spacing w:lineRule="atLeast" w:line="240" w:after="0"/>
        <w:rPr>
          <w:rFonts w:hAnsi="Times New Roman" w:ascii="Times New Roman"/>
        </w:rPr>
      </w:pPr>
    </w:p>
    <w:tbl>
      <w:tblPr>
        <w:tblW w:type="dxa" w:w="7675"/>
        <w:jc w:val="center"/>
        <w:tblInd w:type="dxa" w:w="-1269"/>
        <w:tblLayout w:type="fixed"/>
        <w:tblLook w:val="04A0" w:noVBand="1" w:noHBand="0" w:lastColumn="0" w:firstColumn="1" w:lastRow="0" w:firstRow="1"/>
      </w:tblPr>
      <w:tblGrid>
        <w:gridCol w:w="21"/>
        <w:gridCol w:w="1218"/>
        <w:gridCol w:w="2975"/>
        <w:gridCol w:w="1700"/>
        <w:gridCol w:w="1761"/>
      </w:tblGrid>
      <w:tr w:rsidTr="00A47128" w:rsidR="00A47128" w:rsidRPr="00401AB7">
        <w:trPr>
          <w:trHeight w:val="610"/>
          <w:jc w:val="center"/>
        </w:trPr>
        <w:tc>
          <w:tcPr>
            <w:tcW w:type="dxa" w:w="123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Cs/>
                <w:lang w:eastAsia="hr-HR"/>
              </w:rPr>
              <w:t>Rb</w:t>
            </w:r>
          </w:p>
        </w:tc>
        <w:tc>
          <w:tcPr>
            <w:tcW w:type="dxa" w:w="2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/>
                <w:bCs/>
                <w:lang w:eastAsia="hr-HR"/>
              </w:rPr>
              <w:t>adresa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80"/>
              <w:jc w:val="center"/>
              <w:rPr>
                <w:rFonts w:eastAsia="Times New Roman" w:hAnsi="Times New Roman" w:ascii="Times New Roman"/>
              </w:rPr>
            </w:pPr>
            <w:r w:rsidRPr="00401AB7">
              <w:rPr>
                <w:rFonts w:eastAsia="Times New Roman" w:hAnsi="Times New Roman" w:ascii="Times New Roman"/>
              </w:rPr>
              <w:t>Iznos utvrđene tražbine</w:t>
            </w:r>
          </w:p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>(kn)</w:t>
            </w:r>
          </w:p>
        </w:tc>
      </w:tr>
      <w:tr w:rsidTr="00A47128" w:rsidR="00A47128" w:rsidRPr="00401AB7">
        <w:trPr>
          <w:gridBefore w:val="1"/>
          <w:wBefore w:type="dxa" w:w="21"/>
          <w:trHeight w:val="785"/>
          <w:jc w:val="center"/>
        </w:trPr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2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>REPUBLIKA HRVATSKA, Ministarstvo financija, Područni ured Dalmacija</w:t>
            </w:r>
          </w:p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>OIB: 52634238587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>Zadar, Plemića Borelli 9/2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A47128" w:rsidP="00E0415B" w:rsidR="00A47128" w:rsidRPr="00401AB7">
            <w:pPr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 xml:space="preserve">   71.203,90</w:t>
            </w:r>
          </w:p>
        </w:tc>
      </w:tr>
      <w:tr w:rsidTr="00A47128" w:rsidR="00A47128" w:rsidRPr="00401AB7">
        <w:trPr>
          <w:gridBefore w:val="1"/>
          <w:wBefore w:type="dxa" w:w="21"/>
          <w:trHeight w:val="1528"/>
          <w:jc w:val="center"/>
        </w:trPr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Cs/>
                <w:lang w:eastAsia="hr-HR"/>
              </w:rPr>
              <w:t>2</w:t>
            </w:r>
          </w:p>
        </w:tc>
        <w:tc>
          <w:tcPr>
            <w:tcW w:type="dxa" w:w="2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261F03" w:rsidR="00A47128" w:rsidRPr="00401AB7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 xml:space="preserve">Suvlasnici objekta </w:t>
            </w:r>
            <w:r w:rsidR="00261F03" w:rsidRPr="00401AB7">
              <w:rPr>
                <w:rFonts w:eastAsia="Times New Roman" w:hAnsi="Times New Roman" w:ascii="Times New Roman"/>
                <w:lang w:eastAsia="hr-HR"/>
              </w:rPr>
              <w:t>TRGOVIN</w:t>
            </w:r>
            <w:r w:rsidR="00261F03">
              <w:rPr>
                <w:rFonts w:eastAsia="Times New Roman" w:hAnsi="Times New Roman" w:ascii="Times New Roman"/>
                <w:lang w:eastAsia="hr-HR"/>
              </w:rPr>
              <w:t>SKI CENTAR ZADAR, Zadar,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 xml:space="preserve">Zadar, Murvička 1, </w:t>
            </w: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>45.284,82</w:t>
            </w:r>
          </w:p>
        </w:tc>
      </w:tr>
    </w:tbl>
    <w:p w:rsidRDefault="00A47128" w:rsidP="00A47128" w:rsidR="00A47128" w:rsidRPr="00401AB7">
      <w:pPr>
        <w:spacing w:lineRule="atLeast" w:line="240" w:after="0"/>
        <w:rPr>
          <w:rFonts w:hAnsi="Times New Roman" w:ascii="Times New Roman"/>
        </w:rPr>
      </w:pPr>
    </w:p>
    <w:p w:rsidRDefault="00A47128" w:rsidP="00A47128" w:rsidR="00A47128">
      <w:pPr>
        <w:spacing w:lineRule="atLeast" w:line="240" w:after="0"/>
        <w:rPr>
          <w:rFonts w:hAnsi="Times New Roman" w:ascii="Times New Roman"/>
        </w:rPr>
      </w:pPr>
    </w:p>
    <w:p w:rsidRDefault="00261F03" w:rsidP="00A47128" w:rsidR="00261F03">
      <w:pPr>
        <w:spacing w:lineRule="atLeast" w:line="240" w:after="0"/>
        <w:rPr>
          <w:rFonts w:hAnsi="Times New Roman" w:ascii="Times New Roman"/>
        </w:rPr>
      </w:pPr>
    </w:p>
    <w:p w:rsidRDefault="00261F03" w:rsidP="00A47128" w:rsidR="00261F03">
      <w:pPr>
        <w:spacing w:lineRule="atLeast" w:line="240" w:after="0"/>
        <w:rPr>
          <w:rFonts w:hAnsi="Times New Roman" w:ascii="Times New Roman"/>
        </w:rPr>
      </w:pPr>
    </w:p>
    <w:p w:rsidRDefault="00261F03" w:rsidP="00A47128" w:rsidR="00261F03">
      <w:pPr>
        <w:spacing w:lineRule="atLeast" w:line="240" w:after="0"/>
        <w:rPr>
          <w:rFonts w:hAnsi="Times New Roman" w:ascii="Times New Roman"/>
        </w:rPr>
      </w:pPr>
    </w:p>
    <w:p w:rsidRDefault="00261F03" w:rsidP="00A47128" w:rsidR="00261F03" w:rsidRPr="00401AB7">
      <w:pPr>
        <w:spacing w:lineRule="atLeast" w:line="240" w:after="0"/>
        <w:rPr>
          <w:rFonts w:hAnsi="Times New Roman" w:ascii="Times New Roman"/>
        </w:rPr>
      </w:pPr>
    </w:p>
    <w:p w:rsidRDefault="00A47128" w:rsidP="00A47128" w:rsidR="00A47128" w:rsidRPr="00401AB7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lastRenderedPageBreak/>
        <w:t>Osporene tražbine II. (drugog) višeg isplatnog reda:</w:t>
      </w:r>
    </w:p>
    <w:p w:rsidRDefault="00A47128" w:rsidP="00A47128" w:rsidR="00A47128" w:rsidRPr="00401AB7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A47128" w:rsidP="00A47128" w:rsidR="00A47128" w:rsidRPr="00401AB7">
      <w:pPr>
        <w:spacing w:lineRule="atLeast" w:line="240" w:after="0"/>
        <w:rPr>
          <w:rFonts w:hAnsi="Times New Roman" w:ascii="Times New Roman"/>
        </w:rPr>
      </w:pPr>
    </w:p>
    <w:tbl>
      <w:tblPr>
        <w:tblW w:type="dxa" w:w="7524"/>
        <w:jc w:val="center"/>
        <w:tblInd w:type="dxa" w:w="-1268"/>
        <w:tblLayout w:type="fixed"/>
        <w:tblLook w:val="04A0" w:noVBand="1" w:noHBand="0" w:lastColumn="0" w:firstColumn="1" w:lastRow="0" w:firstRow="1"/>
      </w:tblPr>
      <w:tblGrid>
        <w:gridCol w:w="1238"/>
        <w:gridCol w:w="2975"/>
        <w:gridCol w:w="1700"/>
        <w:gridCol w:w="1611"/>
      </w:tblGrid>
      <w:tr w:rsidTr="00C01F86" w:rsidR="00A47128" w:rsidRPr="00401AB7">
        <w:trPr>
          <w:trHeight w:val="610"/>
          <w:jc w:val="center"/>
        </w:trPr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Cs/>
                <w:lang w:eastAsia="hr-HR"/>
              </w:rPr>
              <w:t>Rb</w:t>
            </w:r>
          </w:p>
        </w:tc>
        <w:tc>
          <w:tcPr>
            <w:tcW w:type="dxa" w:w="2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/>
                <w:bCs/>
                <w:lang w:eastAsia="hr-HR"/>
              </w:rPr>
              <w:t>adresa</w:t>
            </w:r>
          </w:p>
        </w:tc>
        <w:tc>
          <w:tcPr>
            <w:tcW w:type="dxa" w:w="161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7128" w:rsidP="00E0415B" w:rsidR="00A47128" w:rsidRPr="00401AB7">
            <w:pPr>
              <w:spacing w:lineRule="auto" w:line="240" w:after="0"/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 xml:space="preserve">Iznos osporene tražbine (kn) </w:t>
            </w:r>
          </w:p>
        </w:tc>
      </w:tr>
      <w:tr w:rsidTr="00C01F86" w:rsidR="00A47128" w:rsidRPr="00401AB7">
        <w:trPr>
          <w:trHeight w:val="1528"/>
          <w:jc w:val="center"/>
        </w:trPr>
        <w:tc>
          <w:tcPr>
            <w:tcW w:type="dxa" w:w="1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bCs/>
                <w:lang w:eastAsia="hr-HR"/>
              </w:rPr>
              <w:t>1.</w:t>
            </w:r>
          </w:p>
        </w:tc>
        <w:tc>
          <w:tcPr>
            <w:tcW w:type="dxa" w:w="2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>Suvlasnici objekta</w:t>
            </w:r>
            <w:r w:rsidR="00261F03">
              <w:rPr>
                <w:rFonts w:eastAsia="Times New Roman" w:hAnsi="Times New Roman" w:ascii="Times New Roman"/>
                <w:lang w:eastAsia="hr-HR"/>
              </w:rPr>
              <w:t xml:space="preserve"> TRGOVINSKI CENTAR ZADAR, </w:t>
            </w:r>
            <w:r w:rsidRPr="00401AB7">
              <w:rPr>
                <w:rFonts w:eastAsia="Times New Roman" w:hAnsi="Times New Roman" w:ascii="Times New Roman"/>
                <w:lang w:eastAsia="hr-HR"/>
              </w:rPr>
              <w:t xml:space="preserve">Zadar,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47128" w:rsidP="00E0415B" w:rsidR="00A47128" w:rsidRPr="00401AB7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401AB7">
              <w:rPr>
                <w:rFonts w:eastAsia="Times New Roman" w:hAnsi="Times New Roman" w:ascii="Times New Roman"/>
                <w:lang w:eastAsia="hr-HR"/>
              </w:rPr>
              <w:t xml:space="preserve">Zadar, Murvička 1, </w:t>
            </w:r>
          </w:p>
        </w:tc>
        <w:tc>
          <w:tcPr>
            <w:tcW w:type="dxa" w:w="161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47128" w:rsidP="00E0415B" w:rsidR="00A47128" w:rsidRPr="00401AB7">
            <w:pPr>
              <w:spacing w:lineRule="auto" w:line="240" w:after="0"/>
              <w:rPr>
                <w:rFonts w:hAnsi="Times New Roman" w:ascii="Times New Roman"/>
              </w:rPr>
            </w:pPr>
            <w:r w:rsidRPr="00401AB7">
              <w:rPr>
                <w:rFonts w:hAnsi="Times New Roman" w:ascii="Times New Roman"/>
              </w:rPr>
              <w:t xml:space="preserve">84.466,84 </w:t>
            </w:r>
          </w:p>
        </w:tc>
      </w:tr>
    </w:tbl>
    <w:p w:rsidRDefault="00A47128" w:rsidP="00A47128" w:rsidR="00A47128" w:rsidRPr="00401AB7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A47128" w:rsidP="00C01F86" w:rsidR="00C01F86" w:rsidRPr="00401AB7">
      <w:pPr>
        <w:spacing w:lineRule="auto" w:line="240" w:after="0"/>
        <w:jc w:val="both"/>
        <w:rPr>
          <w:rFonts w:hAnsi="Times New Roman" w:ascii="Times New Roman"/>
        </w:rPr>
      </w:pPr>
      <w:r w:rsidRPr="00401AB7">
        <w:rPr>
          <w:rFonts w:eastAsia="Times New Roman" w:hAnsi="Times New Roman" w:ascii="Times New Roman"/>
          <w:lang w:eastAsia="hr-HR"/>
        </w:rPr>
        <w:t>IV</w:t>
      </w:r>
      <w:r w:rsidR="00C72C80" w:rsidRPr="00401AB7">
        <w:rPr>
          <w:rFonts w:eastAsia="Times New Roman" w:hAnsi="Times New Roman" w:ascii="Times New Roman"/>
          <w:lang w:eastAsia="hr-HR"/>
        </w:rPr>
        <w:t xml:space="preserve">. </w:t>
      </w:r>
      <w:r w:rsidR="00C01F86" w:rsidRPr="00401AB7">
        <w:rPr>
          <w:rFonts w:eastAsia="Times New Roman" w:hAnsi="Times New Roman" w:ascii="Times New Roman"/>
          <w:lang w:eastAsia="hr-HR"/>
        </w:rPr>
        <w:t xml:space="preserve"> </w:t>
      </w:r>
      <w:r w:rsidR="00C01F86" w:rsidRPr="00401AB7">
        <w:rPr>
          <w:rFonts w:eastAsia="Times New Roman" w:hAnsi="Times New Roman" w:ascii="Times New Roman"/>
          <w:lang w:eastAsia="hr-HR"/>
        </w:rPr>
        <w:tab/>
      </w:r>
      <w:r w:rsidR="00C01F86" w:rsidRPr="00401AB7">
        <w:rPr>
          <w:rFonts w:hAnsi="Times New Roman" w:ascii="Times New Roman"/>
        </w:rPr>
        <w:t xml:space="preserve">Stečajni vjerovnik </w:t>
      </w:r>
      <w:r w:rsidR="00C01F86" w:rsidRPr="00401AB7">
        <w:rPr>
          <w:rFonts w:eastAsia="Times New Roman" w:hAnsi="Times New Roman" w:ascii="Times New Roman"/>
          <w:lang w:eastAsia="hr-HR"/>
        </w:rPr>
        <w:t xml:space="preserve">Suvlasnici objekta Trgovinski centar Zadar, d.o.o. Zadar, čija je tražbina osporena </w:t>
      </w:r>
      <w:r w:rsidR="00401AB7">
        <w:rPr>
          <w:rFonts w:eastAsia="Times New Roman" w:hAnsi="Times New Roman" w:ascii="Times New Roman"/>
          <w:lang w:eastAsia="hr-HR"/>
        </w:rPr>
        <w:t xml:space="preserve">u iznosu od </w:t>
      </w:r>
      <w:r w:rsidR="00C01F86" w:rsidRPr="00401AB7">
        <w:rPr>
          <w:rFonts w:eastAsia="Times New Roman" w:hAnsi="Times New Roman" w:ascii="Times New Roman"/>
          <w:lang w:eastAsia="hr-HR"/>
        </w:rPr>
        <w:t xml:space="preserve">84.466,84 kn </w:t>
      </w:r>
      <w:r w:rsidR="00C01F86" w:rsidRPr="00401AB7">
        <w:rPr>
          <w:rFonts w:hAnsi="Times New Roman" w:ascii="Times New Roman"/>
        </w:rPr>
        <w:t>upućuju se da radi utvrđivanja osnovanosti svoje osporene tražbine pokrenuti parnicu u roku od 8 (osam) dana od dana pravomoćnosti ovog rješenja</w:t>
      </w:r>
      <w:r w:rsidR="00401AB7">
        <w:rPr>
          <w:rFonts w:hAnsi="Times New Roman" w:ascii="Times New Roman"/>
        </w:rPr>
        <w:t>, odnosno primitka drugostupanjskog rješenja.</w:t>
      </w:r>
      <w:r w:rsidR="00C01F86" w:rsidRPr="00401AB7">
        <w:rPr>
          <w:rFonts w:hAnsi="Times New Roman" w:ascii="Times New Roman"/>
        </w:rPr>
        <w:t xml:space="preserve"> </w:t>
      </w:r>
    </w:p>
    <w:p w:rsidRDefault="000457C1" w:rsidP="00C01F86" w:rsidR="000457C1" w:rsidRPr="00401AB7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C72C80" w:rsidP="00A47128" w:rsidR="00C72C80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>Obrazloženje</w:t>
      </w:r>
    </w:p>
    <w:p w:rsidRDefault="00C72C80" w:rsidP="00A47128" w:rsidR="00C72C80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0457C1" w:rsidP="00A47128" w:rsidR="000457C1" w:rsidRPr="00401AB7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>Rješenjem ovog suda posl. br. St-</w:t>
      </w:r>
      <w:r w:rsidR="00C01F86" w:rsidRPr="00401AB7">
        <w:rPr>
          <w:rFonts w:eastAsia="Times New Roman" w:hAnsi="Times New Roman" w:ascii="Times New Roman"/>
          <w:lang w:eastAsia="hr-HR"/>
        </w:rPr>
        <w:t xml:space="preserve">305/15-7 od 16. ožujka 2016. </w:t>
      </w:r>
      <w:r w:rsidRPr="00401AB7">
        <w:rPr>
          <w:rFonts w:eastAsia="Times New Roman" w:hAnsi="Times New Roman" w:ascii="Times New Roman"/>
          <w:lang w:eastAsia="hr-HR"/>
        </w:rPr>
        <w:t xml:space="preserve">otvoren </w:t>
      </w:r>
      <w:r w:rsidR="00C01F86" w:rsidRPr="00401AB7">
        <w:rPr>
          <w:rFonts w:eastAsia="Times New Roman" w:hAnsi="Times New Roman" w:ascii="Times New Roman"/>
          <w:lang w:eastAsia="hr-HR"/>
        </w:rPr>
        <w:t xml:space="preserve">je </w:t>
      </w:r>
      <w:r w:rsidRPr="00401AB7">
        <w:rPr>
          <w:rFonts w:eastAsia="Times New Roman" w:hAnsi="Times New Roman" w:ascii="Times New Roman"/>
          <w:lang w:eastAsia="hr-HR"/>
        </w:rPr>
        <w:t>i istovremeno zaključen skraćeni stečajni postupak nad dužnikom</w:t>
      </w:r>
      <w:r w:rsidR="00C01F86" w:rsidRPr="00401AB7">
        <w:rPr>
          <w:rFonts w:eastAsia="Times New Roman" w:hAnsi="Times New Roman" w:ascii="Times New Roman"/>
          <w:lang w:eastAsia="hr-HR"/>
        </w:rPr>
        <w:t xml:space="preserve"> TINANTE d.o.o., Zadar, Polačišće 2, OIB:93512178612 Predmetno rješenje postalo je pravomoćno dana 9. travnja 2016. </w:t>
      </w:r>
      <w:r w:rsidRPr="00401AB7">
        <w:rPr>
          <w:rFonts w:eastAsia="Times New Roman" w:hAnsi="Times New Roman" w:ascii="Times New Roman"/>
          <w:lang w:eastAsia="hr-HR"/>
        </w:rPr>
        <w:t xml:space="preserve"> </w:t>
      </w:r>
    </w:p>
    <w:p w:rsidRDefault="00C01F86" w:rsidP="00A47128" w:rsidR="00C01F86" w:rsidRPr="00401AB7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 xml:space="preserve">Po prijedlogu stečajnog upravitelja, Sud je 8. svibanja 2017. </w:t>
      </w:r>
      <w:r w:rsidR="000457C1" w:rsidRPr="00401AB7">
        <w:rPr>
          <w:rFonts w:eastAsia="Times New Roman" w:hAnsi="Times New Roman" w:ascii="Times New Roman"/>
          <w:lang w:eastAsia="hr-HR"/>
        </w:rPr>
        <w:t xml:space="preserve">odredio nastavak stečajnog postupka nad dužnikom zbog naknadno pronađene imovine koja čini stečajnu masu dužnika te </w:t>
      </w:r>
      <w:r w:rsidRPr="00401AB7">
        <w:rPr>
          <w:rFonts w:eastAsia="Times New Roman" w:hAnsi="Times New Roman" w:ascii="Times New Roman"/>
          <w:lang w:eastAsia="hr-HR"/>
        </w:rPr>
        <w:t xml:space="preserve">odredio ispitano ročište za dan 13. srpnja 2017. </w:t>
      </w:r>
    </w:p>
    <w:p w:rsidRDefault="00C72C80" w:rsidP="00C01F86" w:rsidR="00C01F86" w:rsidRPr="00401AB7">
      <w:pPr>
        <w:spacing w:lineRule="auto" w:line="240" w:after="0"/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>Na ispitnom ročištu ispitane su prijavljene tražbine vjerovnika</w:t>
      </w:r>
      <w:r w:rsidR="00C01F86" w:rsidRPr="00401AB7">
        <w:rPr>
          <w:rFonts w:hAnsi="Times New Roman" w:ascii="Times New Roman"/>
        </w:rPr>
        <w:t xml:space="preserve"> iz točke  I. do III.  ovog rješenja. </w:t>
      </w:r>
    </w:p>
    <w:p w:rsidRDefault="00C01F86" w:rsidP="00C01F86" w:rsidR="00C01F86" w:rsidRPr="00401AB7">
      <w:pPr>
        <w:spacing w:lineRule="atLeast" w:line="240" w:after="0"/>
        <w:jc w:val="both"/>
        <w:rPr>
          <w:rFonts w:hAnsi="Times New Roman" w:ascii="Times New Roman"/>
        </w:rPr>
      </w:pPr>
      <w:r w:rsidRPr="00401AB7">
        <w:rPr>
          <w:rFonts w:hAnsi="Times New Roman" w:ascii="Times New Roman"/>
        </w:rPr>
        <w:t xml:space="preserve">           Stečajni upravitelj je priznao tražbine iz točke I. i II., a kako ih niti jedan vjerovnik nije osporio, to se iste u smislu čl. 263. Stečajnog zakona, smatraju utvrđenim. </w:t>
      </w:r>
    </w:p>
    <w:p w:rsidRDefault="00C01F86" w:rsidP="00401AB7" w:rsidR="00C01F86" w:rsidRPr="00401AB7">
      <w:pPr>
        <w:pStyle w:val="Default"/>
        <w:jc w:val="both"/>
        <w:rPr>
          <w:bCs/>
          <w:sz w:val="22"/>
          <w:szCs w:val="22"/>
        </w:rPr>
      </w:pPr>
      <w:r w:rsidRPr="00401AB7">
        <w:rPr>
          <w:sz w:val="22"/>
          <w:szCs w:val="22"/>
        </w:rPr>
        <w:t xml:space="preserve">Stečajni upravitelj je osporio dio tražbine </w:t>
      </w:r>
      <w:r w:rsidR="00401AB7" w:rsidRPr="00401AB7">
        <w:rPr>
          <w:sz w:val="22"/>
          <w:szCs w:val="22"/>
        </w:rPr>
        <w:t>vjerovniku</w:t>
      </w:r>
      <w:r w:rsidRPr="00401AB7">
        <w:rPr>
          <w:sz w:val="22"/>
          <w:szCs w:val="22"/>
        </w:rPr>
        <w:t xml:space="preserve"> Suvlasnici objekta Trgovinski centar Zadar, Zadar i to u iznosu od 84.466,84 kn u II. drugom višem isplatnom redu iz razloga </w:t>
      </w:r>
      <w:r w:rsidR="00401AB7" w:rsidRPr="00401AB7">
        <w:rPr>
          <w:bCs/>
          <w:sz w:val="22"/>
          <w:szCs w:val="22"/>
        </w:rPr>
        <w:t xml:space="preserve">jer je jednim dijelom osporena tražbina u zastari i to u iznosu od 72.583,00 kn, a u preostalom dijelu osporenog iznosa do 84.466,84 kn da se radi o tražbini nastaloj nakon otvaranja stečajnog postupka. Budući da osporavanje </w:t>
      </w:r>
      <w:r w:rsidRPr="00401AB7">
        <w:rPr>
          <w:sz w:val="22"/>
          <w:szCs w:val="22"/>
        </w:rPr>
        <w:t xml:space="preserve">nije </w:t>
      </w:r>
      <w:r w:rsidR="00401AB7" w:rsidRPr="00401AB7">
        <w:rPr>
          <w:sz w:val="22"/>
          <w:szCs w:val="22"/>
        </w:rPr>
        <w:t xml:space="preserve">bilo otklonjeno na ročištu </w:t>
      </w:r>
      <w:r w:rsidRPr="00401AB7">
        <w:rPr>
          <w:sz w:val="22"/>
          <w:szCs w:val="22"/>
        </w:rPr>
        <w:t xml:space="preserve">to </w:t>
      </w:r>
      <w:r w:rsidR="00401AB7" w:rsidRPr="00401AB7">
        <w:rPr>
          <w:sz w:val="22"/>
          <w:szCs w:val="22"/>
        </w:rPr>
        <w:t xml:space="preserve">je predmetni vjerovnik </w:t>
      </w:r>
      <w:r w:rsidRPr="00401AB7">
        <w:rPr>
          <w:sz w:val="22"/>
          <w:szCs w:val="22"/>
        </w:rPr>
        <w:t xml:space="preserve">upućen na parnicu radi utvrđivanja osnovanosti svoje osporene tražbine, a sve sukladno čl. 267. st. 1. Stečajnog zakona. </w:t>
      </w:r>
    </w:p>
    <w:p w:rsidRDefault="00C01F86" w:rsidP="00C01F86" w:rsidR="00C01F86" w:rsidRPr="00401AB7">
      <w:pPr>
        <w:spacing w:lineRule="auto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t xml:space="preserve">          Slijedom navedenog odlučeno je kao u izreci ovog rješenja.</w:t>
      </w:r>
    </w:p>
    <w:p w:rsidRDefault="00C72C80" w:rsidP="00401AB7" w:rsidR="00C72C80" w:rsidRPr="00401AB7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C72C80" w:rsidP="00A47128" w:rsidR="00C72C80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 xml:space="preserve">U Zadru </w:t>
      </w:r>
      <w:r w:rsidR="00401AB7" w:rsidRPr="00401AB7">
        <w:rPr>
          <w:rFonts w:eastAsia="Times New Roman" w:hAnsi="Times New Roman" w:ascii="Times New Roman"/>
          <w:lang w:eastAsia="hr-HR"/>
        </w:rPr>
        <w:t xml:space="preserve">20. srpnja 2017. </w:t>
      </w:r>
      <w:r w:rsidRPr="00401AB7">
        <w:rPr>
          <w:rFonts w:eastAsia="Times New Roman" w:hAnsi="Times New Roman" w:ascii="Times New Roman"/>
          <w:lang w:eastAsia="hr-HR"/>
        </w:rPr>
        <w:t xml:space="preserve"> </w:t>
      </w:r>
    </w:p>
    <w:p w:rsidRDefault="00C72C80" w:rsidP="00A47128" w:rsidR="00C72C80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261F03" w:rsidP="00261F03" w:rsidR="00C72C80" w:rsidRPr="00401AB7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  <w:t xml:space="preserve">                     </w:t>
      </w:r>
      <w:r w:rsidR="00B64F09">
        <w:rPr>
          <w:rFonts w:eastAsia="Times New Roman" w:hAnsi="Times New Roman" w:ascii="Times New Roman"/>
          <w:lang w:eastAsia="hr-HR"/>
        </w:rPr>
        <w:tab/>
      </w:r>
      <w:r w:rsidR="00B64F09">
        <w:rPr>
          <w:rFonts w:eastAsia="Times New Roman" w:hAnsi="Times New Roman" w:ascii="Times New Roman"/>
          <w:lang w:eastAsia="hr-HR"/>
        </w:rPr>
        <w:tab/>
      </w:r>
      <w:r w:rsidR="00B64F09">
        <w:rPr>
          <w:rFonts w:eastAsia="Times New Roman" w:hAnsi="Times New Roman" w:ascii="Times New Roman"/>
          <w:lang w:eastAsia="hr-HR"/>
        </w:rPr>
        <w:tab/>
      </w:r>
      <w:r w:rsidR="00B64F09"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 xml:space="preserve">Sutkinja         </w:t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  <w:t xml:space="preserve">       </w:t>
      </w:r>
      <w:r w:rsidR="00B64F09">
        <w:rPr>
          <w:rFonts w:eastAsia="Times New Roman" w:hAnsi="Times New Roman" w:ascii="Times New Roman"/>
          <w:lang w:eastAsia="hr-HR"/>
        </w:rPr>
        <w:tab/>
      </w:r>
      <w:r w:rsidR="00B64F09"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 xml:space="preserve"> </w:t>
      </w:r>
      <w:r w:rsidR="00401AB7" w:rsidRPr="00401AB7">
        <w:rPr>
          <w:rFonts w:eastAsia="Times New Roman" w:hAnsi="Times New Roman" w:ascii="Times New Roman"/>
          <w:lang w:eastAsia="hr-HR"/>
        </w:rPr>
        <w:t>Ana Markač</w:t>
      </w:r>
      <w:r>
        <w:rPr>
          <w:rFonts w:eastAsia="Times New Roman" w:hAnsi="Times New Roman" w:ascii="Times New Roman"/>
          <w:lang w:eastAsia="hr-HR"/>
        </w:rPr>
        <w:t>, v.r.</w:t>
      </w:r>
    </w:p>
    <w:p w:rsidRDefault="00C72C80" w:rsidP="00A47128" w:rsidR="00C72C80" w:rsidRPr="00401AB7">
      <w:pPr>
        <w:spacing w:lineRule="auto" w:line="240" w:after="0"/>
        <w:jc w:val="center"/>
        <w:rPr>
          <w:rFonts w:eastAsia="Times New Roman" w:hAnsi="Times New Roman" w:ascii="Times New Roman"/>
          <w:lang w:eastAsia="hr-HR"/>
        </w:rPr>
      </w:pPr>
    </w:p>
    <w:p w:rsidRDefault="00261F03" w:rsidP="00261F03" w:rsidR="00261F03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261F03" w:rsidP="00261F03" w:rsidR="00261F03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261F03" w:rsidP="00261F03" w:rsidR="00261F03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C72C80" w:rsidP="00261F03" w:rsidR="00C72C80" w:rsidRPr="00401AB7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lang w:eastAsia="hr-HR"/>
        </w:rPr>
        <w:t xml:space="preserve">UPUTA O PRAVNOM LIJEKU: </w:t>
      </w:r>
    </w:p>
    <w:p w:rsidRDefault="00C72C80" w:rsidP="00A47128" w:rsidR="00C72C80" w:rsidRPr="00401AB7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 w:rsidRPr="00401AB7">
        <w:rPr>
          <w:rFonts w:eastAsia="Times New Roman" w:hAnsi="Times New Roman" w:ascii="Times New Roman"/>
          <w:bCs/>
          <w:lang w:eastAsia="hr-HR"/>
        </w:rPr>
        <w:tab/>
      </w:r>
      <w:r w:rsidRPr="00401AB7">
        <w:rPr>
          <w:rFonts w:eastAsia="Times New Roman" w:hAnsi="Times New Roman" w:ascii="Times New Roman"/>
          <w:lang w:eastAsia="hr-HR"/>
        </w:rPr>
        <w:t>Protiv ovog rješenja pravo na žalbu ima svaki vjerovnik u dijelu koji se tiče njegove prijavljene tražbine, odnosno tražbine koju je ospori</w:t>
      </w:r>
      <w:r w:rsidR="00401AB7" w:rsidRPr="00401AB7">
        <w:rPr>
          <w:rFonts w:eastAsia="Times New Roman" w:hAnsi="Times New Roman" w:ascii="Times New Roman"/>
          <w:lang w:eastAsia="hr-HR"/>
        </w:rPr>
        <w:t>o stečajni upravitelj</w:t>
      </w:r>
      <w:r w:rsidRPr="00401AB7">
        <w:rPr>
          <w:rFonts w:eastAsia="Times New Roman" w:hAnsi="Times New Roman" w:ascii="Times New Roman"/>
          <w:lang w:eastAsia="hr-HR"/>
        </w:rPr>
        <w:t xml:space="preserve">. Žalba se </w:t>
      </w:r>
      <w:r w:rsidR="00401AB7" w:rsidRPr="00401AB7">
        <w:rPr>
          <w:rFonts w:eastAsia="Times New Roman" w:hAnsi="Times New Roman" w:ascii="Times New Roman"/>
          <w:lang w:eastAsia="hr-HR"/>
        </w:rPr>
        <w:t xml:space="preserve">podnosi </w:t>
      </w:r>
      <w:r w:rsidRPr="00401AB7">
        <w:rPr>
          <w:rFonts w:eastAsia="Times New Roman" w:hAnsi="Times New Roman" w:ascii="Times New Roman"/>
          <w:lang w:eastAsia="hr-HR"/>
        </w:rPr>
        <w:t xml:space="preserve">u roku od 8 </w:t>
      </w:r>
      <w:r w:rsidR="00401AB7" w:rsidRPr="00401AB7">
        <w:rPr>
          <w:rFonts w:eastAsia="Times New Roman" w:hAnsi="Times New Roman" w:ascii="Times New Roman"/>
          <w:lang w:eastAsia="hr-HR"/>
        </w:rPr>
        <w:t xml:space="preserve">(osam) </w:t>
      </w:r>
      <w:r w:rsidRPr="00401AB7">
        <w:rPr>
          <w:rFonts w:eastAsia="Times New Roman" w:hAnsi="Times New Roman" w:ascii="Times New Roman"/>
          <w:lang w:eastAsia="hr-HR"/>
        </w:rPr>
        <w:t xml:space="preserve">dana od dostave ovog rješenja, a dostava se smatra obavljenom istekom osmog dana od dana objave istog na mrežnoj stranici e-Oglasna ploča sudova (čl. 12. st. 1. i čl. 19. st. 1. i 2. SZ-a).  Žalba se podnosi ovom sudu u </w:t>
      </w:r>
      <w:r w:rsidR="00401AB7" w:rsidRPr="00401AB7">
        <w:rPr>
          <w:rFonts w:eastAsia="Times New Roman" w:hAnsi="Times New Roman" w:ascii="Times New Roman"/>
          <w:lang w:eastAsia="hr-HR"/>
        </w:rPr>
        <w:t xml:space="preserve">3 (tri) </w:t>
      </w:r>
      <w:r w:rsidRPr="00401AB7">
        <w:rPr>
          <w:rFonts w:eastAsia="Times New Roman" w:hAnsi="Times New Roman" w:ascii="Times New Roman"/>
          <w:lang w:eastAsia="hr-HR"/>
        </w:rPr>
        <w:t>istovjetna primjerka, a o istoj odlučuje Visoki t</w:t>
      </w:r>
      <w:r w:rsidR="00401AB7" w:rsidRPr="00401AB7">
        <w:rPr>
          <w:rFonts w:eastAsia="Times New Roman" w:hAnsi="Times New Roman" w:ascii="Times New Roman"/>
          <w:lang w:eastAsia="hr-HR"/>
        </w:rPr>
        <w:t>rgovački sud Republike Hrvatske.</w:t>
      </w:r>
      <w:r w:rsidRPr="00401AB7">
        <w:rPr>
          <w:rFonts w:eastAsia="Times New Roman" w:hAnsi="Times New Roman" w:ascii="Times New Roman"/>
          <w:lang w:eastAsia="hr-HR"/>
        </w:rPr>
        <w:t xml:space="preserve"> </w:t>
      </w:r>
    </w:p>
    <w:p w:rsidRDefault="00CA58BF" w:rsidP="00261F03" w:rsidR="00CA58BF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261F03" w:rsidP="00261F03" w:rsidR="00261F03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261F03" w:rsidP="00261F03" w:rsidR="00261F03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261F03" w:rsidP="00261F03" w:rsidR="00261F03" w:rsidRPr="00401AB7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401AB7" w:rsidP="00401AB7" w:rsidR="00401AB7" w:rsidRPr="00401AB7">
      <w:pPr>
        <w:spacing w:lineRule="atLeast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lastRenderedPageBreak/>
        <w:t>Dostaviti:</w:t>
      </w:r>
    </w:p>
    <w:p w:rsidRDefault="00401AB7" w:rsidP="00401AB7" w:rsidR="00401AB7" w:rsidRPr="00401AB7">
      <w:pPr>
        <w:numPr>
          <w:ilvl w:val="0"/>
          <w:numId w:val="2"/>
        </w:numPr>
        <w:spacing w:lineRule="atLeast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t xml:space="preserve">stečajnom upravitelju Jelenku Lehki, Zagreb, Pavla Hatza 10, </w:t>
      </w:r>
    </w:p>
    <w:p w:rsidRDefault="00401AB7" w:rsidP="00401AB7" w:rsidR="00401AB7" w:rsidRPr="00401AB7">
      <w:pPr>
        <w:pStyle w:val="Odlomakpopisa"/>
        <w:numPr>
          <w:ilvl w:val="0"/>
          <w:numId w:val="2"/>
        </w:numPr>
        <w:spacing w:lineRule="atLeast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t xml:space="preserve">vjerovniku, </w:t>
      </w:r>
      <w:r w:rsidRPr="00401AB7">
        <w:rPr>
          <w:rFonts w:eastAsia="Times New Roman" w:hAnsi="Times New Roman" w:ascii="Times New Roman"/>
          <w:lang w:eastAsia="hr-HR"/>
        </w:rPr>
        <w:t xml:space="preserve">Suvlasnici objekta Trgovinski centar Zadar, d.o.o. </w:t>
      </w:r>
      <w:r w:rsidR="00261F03">
        <w:rPr>
          <w:rFonts w:eastAsia="Times New Roman" w:hAnsi="Times New Roman" w:ascii="Times New Roman"/>
          <w:lang w:eastAsia="hr-HR"/>
        </w:rPr>
        <w:t>po upravitelju Trgovinski centar- Zadra d.o.o., Murvička 1</w:t>
      </w:r>
      <w:r w:rsidRPr="00401AB7">
        <w:rPr>
          <w:rFonts w:eastAsia="Times New Roman" w:hAnsi="Times New Roman" w:ascii="Times New Roman"/>
          <w:lang w:eastAsia="hr-HR"/>
        </w:rPr>
        <w:t xml:space="preserve"> </w:t>
      </w:r>
    </w:p>
    <w:p w:rsidRDefault="00401AB7" w:rsidP="00401AB7" w:rsidR="00401AB7" w:rsidRPr="00401AB7">
      <w:pPr>
        <w:numPr>
          <w:ilvl w:val="0"/>
          <w:numId w:val="2"/>
        </w:numPr>
        <w:spacing w:lineRule="atLeast" w:line="240" w:after="0"/>
        <w:rPr>
          <w:rFonts w:hAnsi="Times New Roman" w:ascii="Times New Roman"/>
        </w:rPr>
      </w:pPr>
      <w:r w:rsidRPr="00401AB7">
        <w:rPr>
          <w:rFonts w:hAnsi="Times New Roman" w:ascii="Times New Roman"/>
        </w:rPr>
        <w:t>e-Oglasna ploča sudova,</w:t>
      </w:r>
    </w:p>
    <w:p w:rsidRDefault="00401AB7" w:rsidP="00A47128" w:rsidR="008B4BAD" w:rsidRPr="00261F03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</w:rPr>
      </w:pPr>
      <w:r w:rsidRPr="00261F03">
        <w:rPr>
          <w:rFonts w:hAnsi="Times New Roman" w:ascii="Times New Roman"/>
        </w:rPr>
        <w:t>u spis.</w:t>
      </w:r>
    </w:p>
    <w:sectPr w:rsidSect="00261F03" w:rsidR="008B4BAD" w:rsidRPr="00261F03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A47128" w:rsidR="00C72C80" w:rsidRPr="00A4712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B64F09">
      <w:rPr>
        <w:rFonts w:hAnsi="Times New Roman" w:ascii="Times New Roman"/>
        <w:noProof/>
        <w:sz w:val="24"/>
        <w:szCs w:val="24"/>
      </w:rPr>
      <w:t>3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Poslovni broj: </w:t>
    </w:r>
    <w:r w:rsidR="00A47128" w:rsidRPr="009F00DB">
      <w:rPr>
        <w:rFonts w:hAnsi="Times New Roman" w:ascii="Times New Roman"/>
      </w:rPr>
      <w:t>2 St-1164/16-23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0DB" w:rsidP="009F00DB" w:rsidR="009F00DB" w:rsidRPr="009F00DB">
    <w:pPr>
      <w:pStyle w:val="Zaglavlje"/>
      <w:jc w:val="right"/>
      <w:rPr>
        <w:rFonts w:hAnsi="Times New Roman" w:ascii="Times New Roman"/>
      </w:rPr>
    </w:pPr>
    <w:r w:rsidRPr="009F00DB">
      <w:rPr>
        <w:rFonts w:hAnsi="Times New Roman" w:ascii="Times New Roman"/>
      </w:rPr>
      <w:t>Poslovni broj: 2 St-1164/16-23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1D212302"/>
    <w:multiLevelType w:val="hybridMultilevel"/>
    <w:tmpl w:val="2E4EBFD6"/>
    <w:lvl w:tplc="324028B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34629"/>
    <w:rsid w:val="000457C1"/>
    <w:rsid w:val="00163E06"/>
    <w:rsid w:val="00261F03"/>
    <w:rsid w:val="003558E3"/>
    <w:rsid w:val="00401AB7"/>
    <w:rsid w:val="004A49DB"/>
    <w:rsid w:val="004F5F60"/>
    <w:rsid w:val="0073145B"/>
    <w:rsid w:val="008B4BAD"/>
    <w:rsid w:val="009F00DB"/>
    <w:rsid w:val="00A47128"/>
    <w:rsid w:val="00A63985"/>
    <w:rsid w:val="00B64F09"/>
    <w:rsid w:val="00C01F86"/>
    <w:rsid w:val="00C261ED"/>
    <w:rsid w:val="00C348E9"/>
    <w:rsid w:val="00C72C80"/>
    <w:rsid w:val="00CA58BF"/>
    <w:rsid w:val="00CC1BFC"/>
    <w:rsid w:val="00CE570F"/>
    <w:rsid w:val="00D32F1C"/>
    <w:rsid w:val="00E70755"/>
    <w:rsid w:val="00E818A1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47128"/>
    <w:pPr>
      <w:ind w:left="720"/>
      <w:contextualSpacing/>
    </w:pPr>
  </w:style>
  <w:style w:customStyle="true" w:styleId="Default" w:type="paragraph">
    <w:name w:val="Default"/>
    <w:rsid w:val="00401AB7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F0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4F09"/>
    <w:rPr>
      <w:rFonts w:eastAsia="Times New Roman"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4F0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4F0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47128"/>
    <w:pPr>
      <w:ind w:left="720"/>
      <w:contextualSpacing/>
    </w:pPr>
  </w:style>
  <w:style w:customStyle="1" w:styleId="Default" w:type="paragraph">
    <w:name w:val="Default"/>
    <w:rsid w:val="00401AB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F0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4F09"/>
    <w:rPr>
      <w:rFonts w:ascii="Times New Roman" w:eastAsia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4F0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4F0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42.</izvorni_sadrzaj>
    <derivirana_varijabla naziv="DomainObject.Predmet.PrimjedbaSuca_1">Prijave tražbina čuvaju se u ormaru u sobi 42.</derivirana_varijabla>
  </DomainObject.Predmet.PrimjedbaSuc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TINANTE d.o.o. za trgovinu i usluge</item>
      <item>FINA</item>
    </izvorni_sadrzaj>
    <derivirana_varijabla naziv="DomainObject.Predmet.SudioniciListNaziv_1">
      <item>TINANTE d.o.o. za trgovinu i usluge</item>
      <item>FINA</item>
    </derivirana_varijabla>
  </DomainObject.Predmet.SudioniciListNaziv>
  <DomainObject.Predmet.SudioniciListAdressOIB>
    <izvorni_sadrzaj>
      <item>TINANTE d.o.o. za trgovinu i usluge, OIB 93512178612, Polačišće 2,23000 Zadar</item>
      <item>FINA, OIB 85821130368</item>
    </izvorni_sadrzaj>
    <derivirana_varijabla naziv="DomainObject.Predmet.SudioniciListAdressOIB_1">
      <item>TINANTE d.o.o. za trgovinu i usluge, OIB 93512178612, Polačišće 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93512178612</item>
      <item>, OIB 85821130368</item>
    </izvorni_sadrzaj>
    <derivirana_varijabla naziv="DomainObject.Predmet.SudioniciListNazivOIB_1">
      <item>, OIB 93512178612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DE9D1-F6E2-4F83-B4A8-446DDB439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597</properties:Words>
  <properties:Characters>3235</properties:Characters>
  <properties:Lines>131</properties:Lines>
  <properties:Paragraphs>59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2017-07-19T15:53:00Z</dcterms:created>
  <dc:creator>Josipa Dorkin</dc:creator>
  <cp:lastModifiedBy>Ante Rubelj</cp:lastModifiedBy>
  <cp:lastPrinted>2017-07-20T12:30:00Z</cp:lastPrinted>
  <dcterms:modified xmlns:xsi="http://www.w3.org/2001/XMLSchema-instance" xsi:type="dcterms:W3CDTF">2017-07-20T12:46:00Z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