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2ac31" w14:paraId="9b2ac3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A34F2">
        <w:rPr>
          <w:sz w:val="24"/>
        </w:rPr>
        <w:t>582</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FA34F2" w:rsidRPr="00FA34F2">
        <w:rPr>
          <w:sz w:val="24"/>
          <w:szCs w:val="24"/>
        </w:rPr>
        <w:t>DELTA USLUGE društvo s ograničenom odgovornošću za trgovinu i usluge</w:t>
      </w:r>
      <w:r w:rsidR="00D40BF8" w:rsidRPr="00FA34F2">
        <w:rPr>
          <w:sz w:val="24"/>
          <w:szCs w:val="24"/>
        </w:rPr>
        <w:t xml:space="preserve">, </w:t>
      </w:r>
      <w:r w:rsidR="009B10F7" w:rsidRPr="00FA34F2">
        <w:rPr>
          <w:sz w:val="24"/>
          <w:szCs w:val="24"/>
        </w:rPr>
        <w:t xml:space="preserve">Zagreb, </w:t>
      </w:r>
      <w:r w:rsidR="00FA34F2" w:rsidRPr="00FA34F2">
        <w:rPr>
          <w:sz w:val="24"/>
          <w:szCs w:val="24"/>
        </w:rPr>
        <w:t>Perjavica 25 A</w:t>
      </w:r>
      <w:r w:rsidR="009B10F7" w:rsidRPr="00FA34F2">
        <w:rPr>
          <w:sz w:val="24"/>
          <w:szCs w:val="24"/>
        </w:rPr>
        <w:t xml:space="preserve">, </w:t>
      </w:r>
      <w:r w:rsidR="00D40BF8" w:rsidRPr="00FA34F2">
        <w:rPr>
          <w:sz w:val="24"/>
          <w:szCs w:val="24"/>
        </w:rPr>
        <w:t xml:space="preserve">MBS: </w:t>
      </w:r>
      <w:r w:rsidR="00FA34F2" w:rsidRPr="00FA34F2">
        <w:rPr>
          <w:sz w:val="24"/>
          <w:szCs w:val="24"/>
        </w:rPr>
        <w:t>080598459</w:t>
      </w:r>
      <w:r w:rsidR="00D40BF8" w:rsidRPr="00FA34F2">
        <w:rPr>
          <w:sz w:val="24"/>
          <w:szCs w:val="24"/>
        </w:rPr>
        <w:t xml:space="preserve">, OIB: </w:t>
      </w:r>
      <w:r w:rsidR="00FA34F2" w:rsidRPr="00FA34F2">
        <w:rPr>
          <w:sz w:val="24"/>
          <w:szCs w:val="24"/>
        </w:rPr>
        <w:t>63660122553</w:t>
      </w:r>
      <w:r w:rsidR="001A5521" w:rsidRPr="00FA34F2">
        <w:rPr>
          <w:sz w:val="24"/>
          <w:szCs w:val="24"/>
        </w:rPr>
        <w:t>,</w:t>
      </w:r>
      <w:r w:rsidR="000E28A1" w:rsidRPr="00FA34F2">
        <w:rPr>
          <w:sz w:val="24"/>
          <w:szCs w:val="24"/>
        </w:rPr>
        <w:t xml:space="preserve"> </w:t>
      </w:r>
      <w:r w:rsidR="00D40BF8">
        <w:rPr>
          <w:sz w:val="24"/>
          <w:szCs w:val="24"/>
        </w:rPr>
        <w:t>6</w:t>
      </w:r>
      <w:r w:rsidR="00DE597E" w:rsidRPr="008F1256">
        <w:rPr>
          <w:sz w:val="24"/>
          <w:szCs w:val="24"/>
        </w:rPr>
        <w:t>.</w:t>
      </w:r>
      <w:r w:rsidR="00DE597E" w:rsidRPr="000E3CD3">
        <w:rPr>
          <w:sz w:val="24"/>
          <w:szCs w:val="24"/>
        </w:rPr>
        <w:t xml:space="preserve">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F0468" w:rsidRPr="000F0468">
        <w:rPr>
          <w:b/>
          <w:sz w:val="24"/>
          <w:szCs w:val="24"/>
        </w:rPr>
        <w:t>MARIO MUDNIĆ, OIB: 65471213774, Zagreb, PERJAVICA 25/A</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40BF8" w:rsidP="008B553A" w:rsidR="007B593F" w:rsidRPr="002C5C63">
      <w:pPr>
        <w:ind w:left="1003"/>
        <w:jc w:val="both"/>
        <w:rPr>
          <w:i/>
          <w:sz w:val="24"/>
        </w:rPr>
      </w:pPr>
      <w:r>
        <w:rPr>
          <w:b/>
          <w:sz w:val="24"/>
        </w:rPr>
        <w:t>2. svibnja</w:t>
      </w:r>
      <w:r w:rsidR="00284409">
        <w:rPr>
          <w:b/>
          <w:sz w:val="24"/>
        </w:rPr>
        <w:t xml:space="preserve"> 2017.</w:t>
      </w:r>
      <w:r w:rsidR="007B593F" w:rsidRPr="00A2280A">
        <w:rPr>
          <w:b/>
          <w:sz w:val="24"/>
        </w:rPr>
        <w:t xml:space="preserve"> u </w:t>
      </w:r>
      <w:r w:rsidR="00E869B6">
        <w:rPr>
          <w:b/>
          <w:sz w:val="24"/>
        </w:rPr>
        <w:t>10</w:t>
      </w:r>
      <w:r w:rsidR="00242BFD">
        <w:rPr>
          <w:b/>
          <w:sz w:val="24"/>
        </w:rPr>
        <w:t>,</w:t>
      </w:r>
      <w:r w:rsidR="000F0468">
        <w:rPr>
          <w:b/>
          <w:sz w:val="24"/>
        </w:rPr>
        <w:t>40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510D22">
        <w:rPr>
          <w:sz w:val="24"/>
        </w:rPr>
        <w:t>17</w:t>
      </w:r>
      <w:r w:rsidR="000E3CD3">
        <w:rPr>
          <w:sz w:val="24"/>
        </w:rPr>
        <w:t>.</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10D22">
        <w:rPr>
          <w:sz w:val="24"/>
        </w:rPr>
        <w:t>15</w:t>
      </w:r>
      <w:r w:rsidR="000E3CD3">
        <w:rPr>
          <w:sz w:val="24"/>
        </w:rPr>
        <w:t>. veljače</w:t>
      </w:r>
      <w:r w:rsidR="00DE597E">
        <w:rPr>
          <w:sz w:val="24"/>
        </w:rPr>
        <w:t xml:space="preserve"> 2017</w:t>
      </w:r>
      <w:r w:rsidRPr="008B553A">
        <w:rPr>
          <w:sz w:val="24"/>
        </w:rPr>
        <w:t xml:space="preserve">. u Očevidniku redoslijeda osnova za plaćanje imao evidentirane neizvršene osnove za plaćanje u iznosu od </w:t>
      </w:r>
      <w:r w:rsidR="000F0468">
        <w:rPr>
          <w:b/>
          <w:sz w:val="24"/>
        </w:rPr>
        <w:t>383.707,20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40BF8">
        <w:rPr>
          <w:sz w:val="24"/>
        </w:rPr>
        <w:t>6</w:t>
      </w:r>
      <w:r w:rsidR="00DE597E">
        <w:rPr>
          <w:sz w:val="24"/>
        </w:rPr>
        <w:t>.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623350">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623350" w:rsidP="007A1486" w:rsidR="00623350" w:rsidRPr="00623350">
      <w:pPr>
        <w:ind w:left="720"/>
        <w:rPr>
          <w:sz w:val="24"/>
          <w:szCs w:val="24"/>
        </w:rPr>
      </w:pPr>
      <w:r w:rsidRPr="007A1486">
        <w:tab/>
      </w:r>
      <w:r w:rsidRPr="007A1486">
        <w:tab/>
      </w:r>
      <w:r w:rsidRPr="007A1486">
        <w:tab/>
      </w:r>
      <w:r w:rsidRPr="007A1486">
        <w:tab/>
      </w:r>
      <w:r w:rsidRPr="007A1486">
        <w:tab/>
      </w:r>
      <w:r w:rsidRPr="00623350">
        <w:rPr>
          <w:sz w:val="24"/>
          <w:szCs w:val="24"/>
        </w:rPr>
        <w:t>Za točnost otpravka - ovlašteni službenik</w:t>
      </w:r>
    </w:p>
    <w:p w:rsidRDefault="00623350" w:rsidP="007A1486" w:rsidR="00623350" w:rsidRPr="00623350">
      <w:pPr>
        <w:ind w:left="720"/>
        <w:rPr>
          <w:sz w:val="24"/>
          <w:szCs w:val="24"/>
        </w:rPr>
      </w:pPr>
      <w:r w:rsidRPr="00623350">
        <w:rPr>
          <w:sz w:val="24"/>
          <w:szCs w:val="24"/>
        </w:rPr>
        <w:tab/>
      </w:r>
      <w:r w:rsidRPr="00623350">
        <w:rPr>
          <w:sz w:val="24"/>
          <w:szCs w:val="24"/>
        </w:rPr>
        <w:tab/>
      </w:r>
      <w:r w:rsidRPr="00623350">
        <w:rPr>
          <w:sz w:val="24"/>
          <w:szCs w:val="24"/>
        </w:rPr>
        <w:tab/>
      </w:r>
      <w:r w:rsidRPr="00623350">
        <w:rPr>
          <w:sz w:val="24"/>
          <w:szCs w:val="24"/>
        </w:rPr>
        <w:tab/>
      </w:r>
      <w:r w:rsidRPr="00623350">
        <w:rPr>
          <w:sz w:val="24"/>
          <w:szCs w:val="24"/>
        </w:rPr>
        <w:tab/>
      </w:r>
      <w:r w:rsidRPr="00623350">
        <w:rPr>
          <w:sz w:val="24"/>
          <w:szCs w:val="24"/>
        </w:rPr>
        <w:tab/>
        <w:t xml:space="preserve">        Ivana Stampf</w:t>
      </w:r>
    </w:p>
    <w:p w:rsidRDefault="00623350" w:rsidP="007A1486" w:rsidR="00623350" w:rsidRPr="007A1486">
      <w:pPr>
        <w:ind w:left="720"/>
      </w:pPr>
    </w:p>
    <w:p w:rsidRDefault="00623350" w:rsidP="00291B37" w:rsidR="00623350" w:rsidRPr="00D13D40">
      <w:pPr>
        <w:jc w:val="both"/>
        <w:rPr>
          <w:sz w:val="24"/>
          <w:szCs w:val="24"/>
        </w:rPr>
      </w:pPr>
    </w:p>
    <w:sectPr w:rsidSect="008B553A" w:rsidR="00623350"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23350">
      <w:rPr>
        <w:rStyle w:val="Brojstranice"/>
        <w:noProof/>
      </w:rPr>
      <w:t>3</w:t>
    </w:r>
    <w:r>
      <w:rPr>
        <w:rStyle w:val="Brojstranice"/>
      </w:rPr>
      <w:fldChar w:fldCharType="end"/>
    </w:r>
  </w:p>
  <w:p w:rsidRDefault="00D64A06" w:rsidR="00D64A06">
    <w:pPr>
      <w:pStyle w:val="Zaglavlje"/>
      <w:jc w:val="right"/>
    </w:pPr>
    <w:r w:rsidRPr="00630662">
      <w:t xml:space="preserve">  66. St-</w:t>
    </w:r>
    <w:r w:rsidR="000F0468">
      <w:t>582</w:t>
    </w:r>
    <w:r w:rsidR="00FA3E73">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0468"/>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0D22"/>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7D0"/>
    <w:rsid w:val="005E7C1A"/>
    <w:rsid w:val="00601987"/>
    <w:rsid w:val="00615A8B"/>
    <w:rsid w:val="00620B66"/>
    <w:rsid w:val="00623350"/>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C74EF"/>
    <w:rsid w:val="008E6A96"/>
    <w:rsid w:val="008F1256"/>
    <w:rsid w:val="009026BB"/>
    <w:rsid w:val="009128F5"/>
    <w:rsid w:val="00923121"/>
    <w:rsid w:val="00937CCD"/>
    <w:rsid w:val="00945C5B"/>
    <w:rsid w:val="00947FB7"/>
    <w:rsid w:val="009850B8"/>
    <w:rsid w:val="00996EB4"/>
    <w:rsid w:val="009A4B77"/>
    <w:rsid w:val="009B10F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D7765"/>
    <w:rsid w:val="00BF00BC"/>
    <w:rsid w:val="00BF19B4"/>
    <w:rsid w:val="00C02A37"/>
    <w:rsid w:val="00C356A1"/>
    <w:rsid w:val="00C70288"/>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0BF8"/>
    <w:rsid w:val="00D413A9"/>
    <w:rsid w:val="00D448E9"/>
    <w:rsid w:val="00D44D63"/>
    <w:rsid w:val="00D46BE7"/>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EE474B"/>
    <w:rsid w:val="00F11210"/>
    <w:rsid w:val="00F1616E"/>
    <w:rsid w:val="00F37327"/>
    <w:rsid w:val="00F3761C"/>
    <w:rsid w:val="00F425EE"/>
    <w:rsid w:val="00F42A90"/>
    <w:rsid w:val="00F56340"/>
    <w:rsid w:val="00F5779C"/>
    <w:rsid w:val="00F578BA"/>
    <w:rsid w:val="00F71AC5"/>
    <w:rsid w:val="00F83060"/>
    <w:rsid w:val="00FA34F2"/>
    <w:rsid w:val="00FA3E73"/>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353980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72098313">
          <w:marLeft w:val="0"/>
          <w:marRight w:val="0"/>
          <w:marTop w:val="60"/>
          <w:marBottom w:val="0"/>
          <w:divBdr>
            <w:top w:space="0" w:sz="0" w:color="auto" w:val="none"/>
            <w:left w:space="0" w:sz="0" w:color="auto" w:val="none"/>
            <w:bottom w:space="0" w:sz="0" w:color="auto" w:val="none"/>
            <w:right w:space="0" w:sz="0" w:color="auto" w:val="none"/>
          </w:divBdr>
          <w:divsChild>
            <w:div w:id="1914856916">
              <w:marLeft w:val="0"/>
              <w:marRight w:val="0"/>
              <w:marTop w:val="0"/>
              <w:marBottom w:val="0"/>
              <w:divBdr>
                <w:top w:space="0" w:sz="0" w:color="auto" w:val="none"/>
                <w:left w:space="0" w:sz="0" w:color="auto" w:val="none"/>
                <w:bottom w:space="0" w:sz="0" w:color="auto" w:val="none"/>
                <w:right w:space="0" w:sz="0" w:color="auto" w:val="none"/>
              </w:divBdr>
              <w:divsChild>
                <w:div w:id="403526625">
                  <w:marLeft w:val="3750"/>
                  <w:marRight w:val="0"/>
                  <w:marTop w:val="0"/>
                  <w:marBottom w:val="300"/>
                  <w:divBdr>
                    <w:top w:space="0" w:sz="0" w:color="auto" w:val="none"/>
                    <w:left w:space="0" w:sz="0" w:color="auto" w:val="none"/>
                    <w:bottom w:space="0" w:sz="0" w:color="auto" w:val="none"/>
                    <w:right w:space="0" w:sz="0" w:color="auto" w:val="none"/>
                  </w:divBdr>
                  <w:divsChild>
                    <w:div w:id="42560647">
                      <w:marLeft w:val="0"/>
                      <w:marRight w:val="0"/>
                      <w:marTop w:val="0"/>
                      <w:marBottom w:val="0"/>
                      <w:divBdr>
                        <w:top w:space="0" w:sz="0" w:color="auto" w:val="none"/>
                        <w:left w:space="0" w:sz="0" w:color="auto" w:val="none"/>
                        <w:bottom w:space="0" w:sz="0" w:color="auto" w:val="none"/>
                        <w:right w:space="0" w:sz="0" w:color="auto" w:val="none"/>
                      </w:divBdr>
                      <w:divsChild>
                        <w:div w:id="1400664769">
                          <w:marLeft w:val="0"/>
                          <w:marRight w:val="0"/>
                          <w:marTop w:val="0"/>
                          <w:marBottom w:val="0"/>
                          <w:divBdr>
                            <w:top w:space="0" w:sz="0" w:color="auto" w:val="none"/>
                            <w:left w:space="0" w:sz="0" w:color="auto" w:val="none"/>
                            <w:bottom w:space="0" w:sz="0" w:color="auto" w:val="none"/>
                            <w:right w:space="0" w:sz="0" w:color="auto" w:val="none"/>
                          </w:divBdr>
                          <w:divsChild>
                            <w:div w:id="646133733">
                              <w:marLeft w:val="0"/>
                              <w:marRight w:val="0"/>
                              <w:marTop w:val="0"/>
                              <w:marBottom w:val="0"/>
                              <w:divBdr>
                                <w:top w:space="0" w:sz="0" w:color="auto" w:val="none"/>
                                <w:left w:space="0" w:sz="0" w:color="auto" w:val="none"/>
                                <w:bottom w:space="0" w:sz="0" w:color="auto" w:val="none"/>
                                <w:right w:space="0" w:sz="0" w:color="auto" w:val="none"/>
                              </w:divBdr>
                              <w:divsChild>
                                <w:div w:id="241524994">
                                  <w:marLeft w:val="0"/>
                                  <w:marRight w:val="0"/>
                                  <w:marTop w:val="0"/>
                                  <w:marBottom w:val="0"/>
                                  <w:divBdr>
                                    <w:top w:space="0" w:sz="0" w:color="auto" w:val="none"/>
                                    <w:left w:space="0" w:sz="0" w:color="auto" w:val="none"/>
                                    <w:bottom w:space="0" w:sz="0" w:color="auto" w:val="none"/>
                                    <w:right w:space="0" w:sz="0" w:color="auto" w:val="none"/>
                                  </w:divBdr>
                                  <w:divsChild>
                                    <w:div w:id="1573737682">
                                      <w:marLeft w:val="0"/>
                                      <w:marRight w:val="0"/>
                                      <w:marTop w:val="0"/>
                                      <w:marBottom w:val="0"/>
                                      <w:divBdr>
                                        <w:top w:space="0" w:sz="0" w:color="auto" w:val="none"/>
                                        <w:left w:space="0" w:sz="0" w:color="auto" w:val="none"/>
                                        <w:bottom w:space="0" w:sz="0" w:color="auto" w:val="none"/>
                                        <w:right w:space="0" w:sz="0" w:color="auto" w:val="none"/>
                                      </w:divBdr>
                                      <w:divsChild>
                                        <w:div w:id="2013601106">
                                          <w:marLeft w:val="0"/>
                                          <w:marRight w:val="0"/>
                                          <w:marTop w:val="0"/>
                                          <w:marBottom w:val="0"/>
                                          <w:divBdr>
                                            <w:top w:space="0" w:sz="0" w:color="auto" w:val="none"/>
                                            <w:left w:space="0" w:sz="0" w:color="auto" w:val="none"/>
                                            <w:bottom w:space="0" w:sz="0" w:color="auto" w:val="none"/>
                                            <w:right w:space="0" w:sz="0" w:color="auto" w:val="none"/>
                                          </w:divBdr>
                                          <w:divsChild>
                                            <w:div w:id="7397142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25076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2738871">
          <w:marLeft w:val="0"/>
          <w:marRight w:val="0"/>
          <w:marTop w:val="60"/>
          <w:marBottom w:val="0"/>
          <w:divBdr>
            <w:top w:space="0" w:sz="0" w:color="auto" w:val="none"/>
            <w:left w:space="0" w:sz="0" w:color="auto" w:val="none"/>
            <w:bottom w:space="0" w:sz="0" w:color="auto" w:val="none"/>
            <w:right w:space="0" w:sz="0" w:color="auto" w:val="none"/>
          </w:divBdr>
          <w:divsChild>
            <w:div w:id="2048748205">
              <w:marLeft w:val="0"/>
              <w:marRight w:val="0"/>
              <w:marTop w:val="0"/>
              <w:marBottom w:val="0"/>
              <w:divBdr>
                <w:top w:space="0" w:sz="0" w:color="auto" w:val="none"/>
                <w:left w:space="0" w:sz="0" w:color="auto" w:val="none"/>
                <w:bottom w:space="0" w:sz="0" w:color="auto" w:val="none"/>
                <w:right w:space="0" w:sz="0" w:color="auto" w:val="none"/>
              </w:divBdr>
              <w:divsChild>
                <w:div w:id="199323008">
                  <w:marLeft w:val="3750"/>
                  <w:marRight w:val="0"/>
                  <w:marTop w:val="0"/>
                  <w:marBottom w:val="300"/>
                  <w:divBdr>
                    <w:top w:space="0" w:sz="0" w:color="auto" w:val="none"/>
                    <w:left w:space="0" w:sz="0" w:color="auto" w:val="none"/>
                    <w:bottom w:space="0" w:sz="0" w:color="auto" w:val="none"/>
                    <w:right w:space="0" w:sz="0" w:color="auto" w:val="none"/>
                  </w:divBdr>
                  <w:divsChild>
                    <w:div w:id="1773164654">
                      <w:marLeft w:val="0"/>
                      <w:marRight w:val="0"/>
                      <w:marTop w:val="0"/>
                      <w:marBottom w:val="0"/>
                      <w:divBdr>
                        <w:top w:space="0" w:sz="0" w:color="auto" w:val="none"/>
                        <w:left w:space="0" w:sz="0" w:color="auto" w:val="none"/>
                        <w:bottom w:space="0" w:sz="0" w:color="auto" w:val="none"/>
                        <w:right w:space="0" w:sz="0" w:color="auto" w:val="none"/>
                      </w:divBdr>
                      <w:divsChild>
                        <w:div w:id="779299882">
                          <w:marLeft w:val="0"/>
                          <w:marRight w:val="0"/>
                          <w:marTop w:val="0"/>
                          <w:marBottom w:val="0"/>
                          <w:divBdr>
                            <w:top w:space="0" w:sz="0" w:color="auto" w:val="none"/>
                            <w:left w:space="0" w:sz="0" w:color="auto" w:val="none"/>
                            <w:bottom w:space="0" w:sz="0" w:color="auto" w:val="none"/>
                            <w:right w:space="0" w:sz="0" w:color="auto" w:val="none"/>
                          </w:divBdr>
                          <w:divsChild>
                            <w:div w:id="1970161804">
                              <w:marLeft w:val="0"/>
                              <w:marRight w:val="0"/>
                              <w:marTop w:val="0"/>
                              <w:marBottom w:val="0"/>
                              <w:divBdr>
                                <w:top w:space="0" w:sz="0" w:color="auto" w:val="none"/>
                                <w:left w:space="0" w:sz="0" w:color="auto" w:val="none"/>
                                <w:bottom w:space="0" w:sz="0" w:color="auto" w:val="none"/>
                                <w:right w:space="0" w:sz="0" w:color="auto" w:val="none"/>
                              </w:divBdr>
                              <w:divsChild>
                                <w:div w:id="1416706318">
                                  <w:marLeft w:val="0"/>
                                  <w:marRight w:val="0"/>
                                  <w:marTop w:val="0"/>
                                  <w:marBottom w:val="0"/>
                                  <w:divBdr>
                                    <w:top w:space="0" w:sz="0" w:color="auto" w:val="none"/>
                                    <w:left w:space="0" w:sz="0" w:color="auto" w:val="none"/>
                                    <w:bottom w:space="0" w:sz="0" w:color="auto" w:val="none"/>
                                    <w:right w:space="0" w:sz="0" w:color="auto" w:val="none"/>
                                  </w:divBdr>
                                  <w:divsChild>
                                    <w:div w:id="1376274789">
                                      <w:marLeft w:val="0"/>
                                      <w:marRight w:val="0"/>
                                      <w:marTop w:val="0"/>
                                      <w:marBottom w:val="0"/>
                                      <w:divBdr>
                                        <w:top w:space="0" w:sz="0" w:color="auto" w:val="none"/>
                                        <w:left w:space="0" w:sz="0" w:color="auto" w:val="none"/>
                                        <w:bottom w:space="0" w:sz="0" w:color="auto" w:val="none"/>
                                        <w:right w:space="0" w:sz="0" w:color="auto" w:val="none"/>
                                      </w:divBdr>
                                      <w:divsChild>
                                        <w:div w:id="1616867925">
                                          <w:marLeft w:val="0"/>
                                          <w:marRight w:val="0"/>
                                          <w:marTop w:val="0"/>
                                          <w:marBottom w:val="0"/>
                                          <w:divBdr>
                                            <w:top w:space="0" w:sz="0" w:color="auto" w:val="none"/>
                                            <w:left w:space="0" w:sz="0" w:color="auto" w:val="none"/>
                                            <w:bottom w:space="0" w:sz="0" w:color="auto" w:val="none"/>
                                            <w:right w:space="0" w:sz="0" w:color="auto" w:val="none"/>
                                          </w:divBdr>
                                          <w:divsChild>
                                            <w:div w:id="432823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67436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75617621">
          <w:marLeft w:val="0"/>
          <w:marRight w:val="0"/>
          <w:marTop w:val="60"/>
          <w:marBottom w:val="0"/>
          <w:divBdr>
            <w:top w:space="0" w:sz="0" w:color="auto" w:val="none"/>
            <w:left w:space="0" w:sz="0" w:color="auto" w:val="none"/>
            <w:bottom w:space="0" w:sz="0" w:color="auto" w:val="none"/>
            <w:right w:space="0" w:sz="0" w:color="auto" w:val="none"/>
          </w:divBdr>
          <w:divsChild>
            <w:div w:id="1430082302">
              <w:marLeft w:val="0"/>
              <w:marRight w:val="0"/>
              <w:marTop w:val="0"/>
              <w:marBottom w:val="0"/>
              <w:divBdr>
                <w:top w:space="0" w:sz="0" w:color="auto" w:val="none"/>
                <w:left w:space="0" w:sz="0" w:color="auto" w:val="none"/>
                <w:bottom w:space="0" w:sz="0" w:color="auto" w:val="none"/>
                <w:right w:space="0" w:sz="0" w:color="auto" w:val="none"/>
              </w:divBdr>
              <w:divsChild>
                <w:div w:id="1099372681">
                  <w:marLeft w:val="3750"/>
                  <w:marRight w:val="0"/>
                  <w:marTop w:val="0"/>
                  <w:marBottom w:val="300"/>
                  <w:divBdr>
                    <w:top w:space="0" w:sz="0" w:color="auto" w:val="none"/>
                    <w:left w:space="0" w:sz="0" w:color="auto" w:val="none"/>
                    <w:bottom w:space="0" w:sz="0" w:color="auto" w:val="none"/>
                    <w:right w:space="0" w:sz="0" w:color="auto" w:val="none"/>
                  </w:divBdr>
                  <w:divsChild>
                    <w:div w:id="40058969">
                      <w:marLeft w:val="0"/>
                      <w:marRight w:val="0"/>
                      <w:marTop w:val="0"/>
                      <w:marBottom w:val="0"/>
                      <w:divBdr>
                        <w:top w:space="0" w:sz="0" w:color="auto" w:val="none"/>
                        <w:left w:space="0" w:sz="0" w:color="auto" w:val="none"/>
                        <w:bottom w:space="0" w:sz="0" w:color="auto" w:val="none"/>
                        <w:right w:space="0" w:sz="0" w:color="auto" w:val="none"/>
                      </w:divBdr>
                      <w:divsChild>
                        <w:div w:id="1368027604">
                          <w:marLeft w:val="0"/>
                          <w:marRight w:val="0"/>
                          <w:marTop w:val="0"/>
                          <w:marBottom w:val="0"/>
                          <w:divBdr>
                            <w:top w:space="0" w:sz="0" w:color="auto" w:val="none"/>
                            <w:left w:space="0" w:sz="0" w:color="auto" w:val="none"/>
                            <w:bottom w:space="0" w:sz="0" w:color="auto" w:val="none"/>
                            <w:right w:space="0" w:sz="0" w:color="auto" w:val="none"/>
                          </w:divBdr>
                          <w:divsChild>
                            <w:div w:id="649872387">
                              <w:marLeft w:val="0"/>
                              <w:marRight w:val="0"/>
                              <w:marTop w:val="0"/>
                              <w:marBottom w:val="0"/>
                              <w:divBdr>
                                <w:top w:space="0" w:sz="0" w:color="auto" w:val="none"/>
                                <w:left w:space="0" w:sz="0" w:color="auto" w:val="none"/>
                                <w:bottom w:space="0" w:sz="0" w:color="auto" w:val="none"/>
                                <w:right w:space="0" w:sz="0" w:color="auto" w:val="none"/>
                              </w:divBdr>
                              <w:divsChild>
                                <w:div w:id="762259329">
                                  <w:marLeft w:val="0"/>
                                  <w:marRight w:val="0"/>
                                  <w:marTop w:val="0"/>
                                  <w:marBottom w:val="0"/>
                                  <w:divBdr>
                                    <w:top w:space="0" w:sz="0" w:color="auto" w:val="none"/>
                                    <w:left w:space="0" w:sz="0" w:color="auto" w:val="none"/>
                                    <w:bottom w:space="0" w:sz="0" w:color="auto" w:val="none"/>
                                    <w:right w:space="0" w:sz="0" w:color="auto" w:val="none"/>
                                  </w:divBdr>
                                  <w:divsChild>
                                    <w:div w:id="639114196">
                                      <w:marLeft w:val="0"/>
                                      <w:marRight w:val="0"/>
                                      <w:marTop w:val="0"/>
                                      <w:marBottom w:val="0"/>
                                      <w:divBdr>
                                        <w:top w:space="0" w:sz="0" w:color="auto" w:val="none"/>
                                        <w:left w:space="0" w:sz="0" w:color="auto" w:val="none"/>
                                        <w:bottom w:space="0" w:sz="0" w:color="auto" w:val="none"/>
                                        <w:right w:space="0" w:sz="0" w:color="auto" w:val="none"/>
                                      </w:divBdr>
                                      <w:divsChild>
                                        <w:div w:id="1258903025">
                                          <w:marLeft w:val="0"/>
                                          <w:marRight w:val="0"/>
                                          <w:marTop w:val="0"/>
                                          <w:marBottom w:val="0"/>
                                          <w:divBdr>
                                            <w:top w:space="0" w:sz="0" w:color="auto" w:val="none"/>
                                            <w:left w:space="0" w:sz="0" w:color="auto" w:val="none"/>
                                            <w:bottom w:space="0" w:sz="0" w:color="auto" w:val="none"/>
                                            <w:right w:space="0" w:sz="0" w:color="auto" w:val="none"/>
                                          </w:divBdr>
                                          <w:divsChild>
                                            <w:div w:id="20484799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St-582/2017</izvorni_sadrzaj>
    <derivirana_varijabla naziv="DomainObject.Predmet.OznakaBroj_1">St-582/2017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USLUGE d.o.o.</izvorni_sadrzaj>
    <derivirana_varijabla naziv="DomainObject.Predmet.ProtustrankaFormated_1">  DELTA USLUGE d.o.o.</derivirana_varijabla>
  </DomainObject.Predmet.ProtustrankaFormated>
  <DomainObject.Predmet.ProtustrankaFormatedOIB>
    <izvorni_sadrzaj>  DELTA USLUGE d.o.o., OIB 63660122553</izvorni_sadrzaj>
    <derivirana_varijabla naziv="DomainObject.Predmet.ProtustrankaFormatedOIB_1">  DELTA USLUGE d.o.o., OIB 63660122553</derivirana_varijabla>
  </DomainObject.Predmet.ProtustrankaFormatedOIB>
  <DomainObject.Predmet.ProtustrankaFormatedWithAdress>
    <izvorni_sadrzaj> DELTA USLUGE d.o.o., Perjavica 25 A, 10000 Zagreb</izvorni_sadrzaj>
    <derivirana_varijabla naziv="DomainObject.Predmet.ProtustrankaFormatedWithAdress_1"> DELTA USLUGE d.o.o., Perjavica 25 A, 10000 Zagreb</derivirana_varijabla>
  </DomainObject.Predmet.ProtustrankaFormatedWithAdress>
  <DomainObject.Predmet.ProtustrankaFormatedWithAdressOIB>
    <izvorni_sadrzaj> DELTA USLUGE d.o.o., OIB 63660122553, Perjavica 25 A, 10000 Zagreb</izvorni_sadrzaj>
    <derivirana_varijabla naziv="DomainObject.Predmet.ProtustrankaFormatedWithAdressOIB_1"> DELTA USLUGE d.o.o., OIB 63660122553, Perjavica 25 A, 10000 Zagreb</derivirana_varijabla>
  </DomainObject.Predmet.ProtustrankaFormatedWithAdressOIB>
  <DomainObject.Predmet.ProtustrankaWithAdress>
    <izvorni_sadrzaj>DELTA USLUGE d.o.o. Perjavica 25 A, 10000 Zagreb</izvorni_sadrzaj>
    <derivirana_varijabla naziv="DomainObject.Predmet.ProtustrankaWithAdress_1">DELTA USLUGE d.o.o. Perjavica 25 A, 10000 Zagreb</derivirana_varijabla>
  </DomainObject.Predmet.ProtustrankaWithAdress>
  <DomainObject.Predmet.ProtustrankaWithAdressOIB>
    <izvorni_sadrzaj>DELTA USLUGE d.o.o., OIB 63660122553, Perjavica 25 A, 10000 Zagreb</izvorni_sadrzaj>
    <derivirana_varijabla naziv="DomainObject.Predmet.ProtustrankaWithAdressOIB_1">DELTA USLUGE d.o.o., OIB 63660122553, Perjavica 25 A, 10000 Zagreb</derivirana_varijabla>
  </DomainObject.Predmet.ProtustrankaWithAdressOIB>
  <DomainObject.Predmet.ProtustrankaNazivFormated>
    <izvorni_sadrzaj>DELTA USLUGE d.o.o.</izvorni_sadrzaj>
    <derivirana_varijabla naziv="DomainObject.Predmet.ProtustrankaNazivFormated_1">DELTA USLUGE d.o.o.</derivirana_varijabla>
  </DomainObject.Predmet.ProtustrankaNazivFormated>
  <DomainObject.Predmet.ProtustrankaNazivFormatedOIB>
    <izvorni_sadrzaj>DELTA USLUGE d.o.o., OIB 63660122553</izvorni_sadrzaj>
    <derivirana_varijabla naziv="DomainObject.Predmet.ProtustrankaNazivFormatedOIB_1">DELTA USLUGE d.o.o., OIB 63660122553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USLUGE d.o.o.</item>
    </izvorni_sadrzaj>
    <derivirana_varijabla naziv="DomainObject.Predmet.ProtuStrankaListFormated_1">
      <item>DELTA USLUGE d.o.o.</item>
    </derivirana_varijabla>
  </DomainObject.Predmet.ProtuStrankaListFormated>
  <DomainObject.Predmet.ProtuStrankaListFormatedOIB>
    <izvorni_sadrzaj>
      <item>DELTA USLUGE d.o.o., OIB 63660122553</item>
    </izvorni_sadrzaj>
    <derivirana_varijabla naziv="DomainObject.Predmet.ProtuStrankaListFormatedOIB_1">
      <item>DELTA USLUGE d.o.o., OIB 63660122553</item>
    </derivirana_varijabla>
  </DomainObject.Predmet.ProtuStrankaListFormatedOIB>
  <DomainObject.Predmet.ProtuStrankaListFormatedWithAdress>
    <izvorni_sadrzaj>
      <item>DELTA USLUGE d.o.o., Perjavica 25 A, 10000 Zagreb</item>
    </izvorni_sadrzaj>
    <derivirana_varijabla naziv="DomainObject.Predmet.ProtuStrankaListFormatedWithAdress_1">
      <item>DELTA USLUGE d.o.o., Perjavica 25 A, 10000 Zagreb</item>
    </derivirana_varijabla>
  </DomainObject.Predmet.ProtuStrankaListFormatedWithAdress>
  <DomainObject.Predmet.ProtuStrankaListFormatedWithAdressOIB>
    <izvorni_sadrzaj>
      <item>DELTA USLUGE d.o.o., OIB 63660122553, Perjavica 25 A, 10000 Zagreb</item>
    </izvorni_sadrzaj>
    <derivirana_varijabla naziv="DomainObject.Predmet.ProtuStrankaListFormatedWithAdressOIB_1">
      <item>DELTA USLUGE d.o.o., OIB 63660122553, Perjavica 25 A, 10000 Zagreb</item>
    </derivirana_varijabla>
  </DomainObject.Predmet.ProtuStrankaListFormatedWithAdressOIB>
  <DomainObject.Predmet.ProtuStrankaListNazivFormated>
    <izvorni_sadrzaj>
      <item>DELTA USLUGE d.o.o.</item>
    </izvorni_sadrzaj>
    <derivirana_varijabla naziv="DomainObject.Predmet.ProtuStrankaListNazivFormated_1">
      <item>DELTA USLUGE d.o.o.</item>
    </derivirana_varijabla>
  </DomainObject.Predmet.ProtuStrankaListNazivFormated>
  <DomainObject.Predmet.ProtuStrankaListNazivFormatedOIB>
    <izvorni_sadrzaj>
      <item>DELTA USLUGE d.o.o., OIB 63660122553</item>
    </izvorni_sadrzaj>
    <derivirana_varijabla naziv="DomainObject.Predmet.ProtuStrankaListNazivFormatedOIB_1">
      <item>DELTA USLUGE d.o.o., OIB 63660122553</item>
    </derivirana_varijabla>
  </DomainObject.Predmet.ProtuStrankaListNazivFormatedOIB>
  <DomainObject.Predmet.OstaliListFormated>
    <izvorni_sadrzaj>
      <item>Mario Mudnić</item>
    </izvorni_sadrzaj>
    <derivirana_varijabla naziv="DomainObject.Predmet.OstaliListFormated_1">
      <item>Mario Mudnić</item>
    </derivirana_varijabla>
  </DomainObject.Predmet.OstaliListFormated>
  <DomainObject.Predmet.OstaliListFormatedOIB>
    <izvorni_sadrzaj>
      <item>Mario Mudnić, OIB 65471213774</item>
    </izvorni_sadrzaj>
    <derivirana_varijabla naziv="DomainObject.Predmet.OstaliListFormatedOIB_1">
      <item>Mario Mudnić, OIB 65471213774</item>
    </derivirana_varijabla>
  </DomainObject.Predmet.OstaliListFormatedOIB>
  <DomainObject.Predmet.OstaliListFormatedWithAdress>
    <izvorni_sadrzaj>
      <item>Mario Mudnić, Perjavica 25 A, 10000 Zagreb</item>
    </izvorni_sadrzaj>
    <derivirana_varijabla naziv="DomainObject.Predmet.OstaliListFormatedWithAdress_1">
      <item>Mario Mudnić, Perjavica 25 A, 10000 Zagreb</item>
    </derivirana_varijabla>
  </DomainObject.Predmet.OstaliListFormatedWithAdress>
  <DomainObject.Predmet.OstaliListFormatedWithAdressOIB>
    <izvorni_sadrzaj>
      <item>Mario Mudnić, OIB 65471213774, Perjavica 25 A, 10000 Zagreb</item>
    </izvorni_sadrzaj>
    <derivirana_varijabla naziv="DomainObject.Predmet.OstaliListFormatedWithAdressOIB_1">
      <item>Mario Mudnić, OIB 65471213774, Perjavica 25 A, 10000 Zagreb</item>
    </derivirana_varijabla>
  </DomainObject.Predmet.OstaliListFormatedWithAdressOIB>
  <DomainObject.Predmet.OstaliListNazivFormated>
    <izvorni_sadrzaj>
      <item>Mario Mudnić</item>
    </izvorni_sadrzaj>
    <derivirana_varijabla naziv="DomainObject.Predmet.OstaliListNazivFormated_1">
      <item>Mario Mudnić</item>
    </derivirana_varijabla>
  </DomainObject.Predmet.OstaliListNazivFormated>
  <DomainObject.Predmet.OstaliListNazivFormatedOIB>
    <izvorni_sadrzaj>
      <item>Mario Mudnić, OIB 65471213774</item>
    </izvorni_sadrzaj>
    <derivirana_varijabla naziv="DomainObject.Predmet.OstaliListNazivFormatedOIB_1">
      <item>Mario Mudnić, OIB 65471213774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USLUGE d.o.o.</izvorni_sadrzaj>
    <derivirana_varijabla naziv="DomainObject.Predmet.ProtustrankaIDrugi_1">DELTA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USLUGE d.o.o., OIB 63660122553, Perjavica 25 A, 10000 Zagreb</izvorni_sadrzaj>
    <derivirana_varijabla naziv="DomainObject.Predmet.ProtustrankaIDrugiAdressOIB_1">DELTA USLUGE d.o.o., OIB 63660122553, Perjavica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USLUGE d.o.o.</item>
      <item>Mario Mudnić</item>
    </izvorni_sadrzaj>
    <derivirana_varijabla naziv="DomainObject.Predmet.SudioniciListNaziv_1">
      <item>FINA Regionalni centar Zagreb</item>
      <item>DELTA USLUGE d.o.o.</item>
      <item>Mario Mudnić</item>
    </derivirana_varijabla>
  </DomainObject.Predmet.SudioniciListNaziv>
  <DomainObject.Predmet.SudioniciListAdressOIB>
    <izvorni_sadrzaj>
      <item>FINA Regionalni centar Zagreb, OIB 85821130368, Trg svibanjskih žrtava 1995. br. 1,10000 Zagreb</item>
      <item>DELTA USLUGE d.o.o., OIB 63660122553, Perjavica 25 A,10000 Zagreb</item>
      <item>Mario Mudnić, OIB 65471213774, Perjavica 25 A,10000 Zagreb</item>
    </izvorni_sadrzaj>
    <derivirana_varijabla naziv="DomainObject.Predmet.SudioniciListAdressOIB_1">
      <item>FINA Regionalni centar Zagreb, OIB 85821130368, Trg svibanjskih žrtava 1995. br. 1,10000 Zagreb</item>
      <item>DELTA USLUGE d.o.o., OIB 63660122553, Perjavica 25 A,10000 Zagreb</item>
      <item>Mario Mudnić, OIB 65471213774, Perjavica 25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63660122553</item>
      <item>, OIB 65471213774</item>
    </izvorni_sadrzaj>
    <derivirana_varijabla naziv="DomainObject.Predmet.SudioniciListNazivOIB_1">
      <item>, OIB 85821130368</item>
      <item>, OIB 63660122553</item>
      <item>, OIB 65471213774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C99259-23F5-40D5-8A59-518841B4A3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5019</properties:Characters>
  <properties:Lines>115</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2017-03-06T08:51:00Z</dcterms:created>
  <dc:creator>Unknown</dc:creator>
  <cp:lastModifiedBy>Ivana Stampf</cp:lastModifiedBy>
  <cp:lastPrinted>2017-03-06T08:44:00Z</cp:lastPrinted>
  <dcterms:modified xmlns:xsi="http://www.w3.org/2001/XMLSchema-instance" xsi:type="dcterms:W3CDTF">2017-03-06T09:42:00Z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