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059e" w14:paraId="bae059e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Amruševa 2/II</w:t>
      </w:r>
      <w:r w:rsidR="00A11ABE">
        <w:rPr>
          <w:rFonts w:hAnsi="Times New Roman" w:ascii="Times New Roman"/>
          <w:szCs w:val="24"/>
        </w:rPr>
        <w:t xml:space="preserve"> (pp 432)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>20</w:t>
      </w:r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r w:rsidR="009B10EF">
        <w:rPr>
          <w:rFonts w:hAnsi="Times New Roman" w:ascii="Times New Roman"/>
          <w:szCs w:val="24"/>
        </w:rPr>
        <w:t>2720/18</w:t>
      </w:r>
      <w:r w:rsidR="006B0A54">
        <w:rPr>
          <w:rFonts w:hAnsi="Times New Roman" w:ascii="Times New Roman"/>
          <w:szCs w:val="24"/>
        </w:rPr>
        <w:t>-19</w:t>
      </w:r>
    </w:p>
    <w:p w:rsidRDefault="00FF2D68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Butigan, u stečajnom postupku </w:t>
      </w:r>
      <w:r w:rsidR="009B10EF" w:rsidRPr="009B10EF">
        <w:rPr>
          <w:rFonts w:hAnsi="Times New Roman" w:ascii="Times New Roman"/>
          <w:szCs w:val="24"/>
        </w:rPr>
        <w:t>Stečajna masa iza TRIMO GRAĐENJE d.o.o. za građenje i trgovinu u stečaju, Zagreb, D. Gervaisa 4, OIB 53138868431</w:t>
      </w:r>
      <w:r w:rsidR="00FA1A5D">
        <w:rPr>
          <w:rFonts w:hAnsi="Times New Roman" w:ascii="Times New Roman"/>
        </w:rPr>
        <w:t xml:space="preserve">, </w:t>
      </w:r>
      <w:r w:rsidR="008D1716" w:rsidRPr="008D1716">
        <w:rPr>
          <w:rFonts w:hAnsi="Times New Roman" w:ascii="Times New Roman"/>
        </w:rPr>
        <w:t xml:space="preserve">dana </w:t>
      </w:r>
      <w:r w:rsidR="009B10EF">
        <w:rPr>
          <w:rFonts w:hAnsi="Times New Roman" w:ascii="Times New Roman"/>
        </w:rPr>
        <w:t>27</w:t>
      </w:r>
      <w:r w:rsidR="005F709E" w:rsidRPr="005F709E">
        <w:rPr>
          <w:rFonts w:hAnsi="Times New Roman" w:ascii="Times New Roman"/>
        </w:rPr>
        <w:t xml:space="preserve">. </w:t>
      </w:r>
      <w:r w:rsidR="001C28A4">
        <w:rPr>
          <w:rFonts w:hAnsi="Times New Roman" w:ascii="Times New Roman"/>
        </w:rPr>
        <w:t>veljače</w:t>
      </w:r>
      <w:r w:rsidR="00C01D7A">
        <w:rPr>
          <w:rFonts w:hAnsi="Times New Roman" w:ascii="Times New Roman"/>
        </w:rPr>
        <w:t xml:space="preserve"> 2019</w:t>
      </w:r>
      <w:r w:rsidR="008D1716" w:rsidRPr="005F709E">
        <w:rPr>
          <w:rFonts w:hAnsi="Times New Roman" w:ascii="Times New Roman"/>
        </w:rPr>
        <w:t>.</w:t>
      </w:r>
      <w:r w:rsidR="00482E12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AC1500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</w:t>
      </w:r>
      <w:r w:rsidR="006B0BDC">
        <w:rPr>
          <w:rFonts w:hAnsi="Times New Roman" w:ascii="Times New Roman"/>
          <w:szCs w:val="24"/>
        </w:rPr>
        <w:t>prvog</w:t>
      </w:r>
      <w:r w:rsidR="00C373B0">
        <w:rPr>
          <w:rFonts w:hAnsi="Times New Roman" w:ascii="Times New Roman"/>
          <w:szCs w:val="24"/>
        </w:rPr>
        <w:t xml:space="preserve"> višeg isplatnog reda</w:t>
      </w:r>
      <w:r w:rsidR="003A1245">
        <w:rPr>
          <w:rFonts w:hAnsi="Times New Roman" w:ascii="Times New Roman"/>
          <w:szCs w:val="24"/>
        </w:rPr>
        <w:t xml:space="preserve"> u iznosu od 449.379,70 kn</w:t>
      </w:r>
      <w:r w:rsidR="00AF3D46">
        <w:rPr>
          <w:rFonts w:hAnsi="Times New Roman" w:ascii="Times New Roman"/>
          <w:szCs w:val="24"/>
        </w:rPr>
        <w:t xml:space="preserve"> i stečajnih vjerovnika drugog višeg isplatnog reda u iznosu od 655.767,</w:t>
      </w:r>
      <w:r w:rsidR="003A1245">
        <w:rPr>
          <w:rFonts w:hAnsi="Times New Roman" w:ascii="Times New Roman"/>
          <w:szCs w:val="24"/>
        </w:rPr>
        <w:t>98 kn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posl.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r w:rsidR="009B10EF">
        <w:rPr>
          <w:rFonts w:hAnsi="Times New Roman" w:ascii="Times New Roman"/>
          <w:szCs w:val="24"/>
        </w:rPr>
        <w:t>2720/18</w:t>
      </w:r>
      <w:r w:rsidR="00C01D7A">
        <w:rPr>
          <w:rFonts w:hAnsi="Times New Roman" w:ascii="Times New Roman"/>
          <w:szCs w:val="24"/>
        </w:rPr>
        <w:t>,</w:t>
      </w:r>
      <w:r w:rsidR="00E11F74">
        <w:rPr>
          <w:rFonts w:hAnsi="Times New Roman" w:ascii="Times New Roman"/>
          <w:szCs w:val="24"/>
        </w:rPr>
        <w:t xml:space="preserve"> </w:t>
      </w:r>
      <w:r w:rsidR="009B10EF" w:rsidRPr="009B10EF">
        <w:rPr>
          <w:rFonts w:hAnsi="Times New Roman" w:ascii="Times New Roman"/>
          <w:szCs w:val="24"/>
        </w:rPr>
        <w:t>Stečajna masa iza TRIMO GRAĐENJE d.o.o. za građenje i trgovinu u stečaju, Zagreb, D. Gervaisa 4, OIB 53138868431</w:t>
      </w:r>
      <w:r w:rsidR="003A1245">
        <w:rPr>
          <w:rFonts w:hAnsi="Times New Roman" w:ascii="Times New Roman"/>
        </w:rPr>
        <w:t>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674878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6E0EA2">
        <w:rPr>
          <w:rFonts w:hAnsi="Times New Roman" w:ascii="Times New Roman"/>
          <w:bCs/>
          <w:szCs w:val="24"/>
        </w:rPr>
        <w:t xml:space="preserve"> prvog  i </w:t>
      </w:r>
      <w:r w:rsidR="003A7B17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F50349">
        <w:rPr>
          <w:rFonts w:hAnsi="Times New Roman" w:ascii="Times New Roman"/>
          <w:bCs/>
          <w:szCs w:val="24"/>
        </w:rPr>
        <w:t>da</w:t>
      </w:r>
      <w:r w:rsidR="003F5B7A">
        <w:rPr>
          <w:rFonts w:hAnsi="Times New Roman" w:ascii="Times New Roman"/>
          <w:bCs/>
          <w:szCs w:val="24"/>
        </w:rPr>
        <w:t xml:space="preserve"> su se ostvarili uvjeti iz čl. </w:t>
      </w:r>
      <w:r w:rsidR="003A7B17">
        <w:rPr>
          <w:rFonts w:hAnsi="Times New Roman" w:ascii="Times New Roman"/>
          <w:bCs/>
          <w:szCs w:val="24"/>
        </w:rPr>
        <w:t>289. st. 1. toč. 3</w:t>
      </w:r>
      <w:r w:rsidR="00C04BCC">
        <w:rPr>
          <w:rFonts w:hAnsi="Times New Roman" w:ascii="Times New Roman"/>
          <w:bCs/>
          <w:szCs w:val="24"/>
        </w:rPr>
        <w:t>.</w:t>
      </w:r>
      <w:r w:rsidR="003A7B17">
        <w:rPr>
          <w:rFonts w:hAnsi="Times New Roman" w:ascii="Times New Roman"/>
          <w:bCs/>
          <w:szCs w:val="24"/>
        </w:rPr>
        <w:t xml:space="preserve"> </w:t>
      </w:r>
      <w:r w:rsidR="00F50349">
        <w:rPr>
          <w:rFonts w:hAnsi="Times New Roman" w:ascii="Times New Roman"/>
          <w:bCs/>
          <w:szCs w:val="24"/>
        </w:rPr>
        <w:t>Stečajnog zakona (</w:t>
      </w:r>
      <w:r w:rsidR="00F50349" w:rsidRPr="008D1716">
        <w:rPr>
          <w:rFonts w:hAnsi="Times New Roman" w:ascii="Times New Roman"/>
          <w:bCs/>
          <w:szCs w:val="24"/>
        </w:rPr>
        <w:t xml:space="preserve">Narodne novine br. </w:t>
      </w:r>
      <w:r w:rsidR="003A7B17">
        <w:rPr>
          <w:rFonts w:hAnsi="Times New Roman" w:ascii="Times New Roman"/>
          <w:szCs w:val="24"/>
        </w:rPr>
        <w:t>71/15,104/17</w:t>
      </w:r>
      <w:r w:rsidR="001D1C72">
        <w:rPr>
          <w:rFonts w:hAnsi="Times New Roman" w:ascii="Times New Roman"/>
          <w:szCs w:val="24"/>
        </w:rPr>
        <w:t>,dalje SZ</w:t>
      </w:r>
      <w:r w:rsidR="00F50349" w:rsidRPr="008D1716">
        <w:rPr>
          <w:rFonts w:hAnsi="Times New Roman" w:ascii="Times New Roman"/>
          <w:szCs w:val="24"/>
        </w:rPr>
        <w:t>)</w:t>
      </w:r>
      <w:r w:rsidR="00F50349">
        <w:rPr>
          <w:rFonts w:hAnsi="Times New Roman" w:ascii="Times New Roman"/>
          <w:szCs w:val="24"/>
        </w:rPr>
        <w:t>.</w:t>
      </w:r>
    </w:p>
    <w:p w:rsidRDefault="00AD568C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CA60E8"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 w:rsidR="00CA60E8"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 w:rsidR="00CA60E8"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 w:rsidR="00CA60E8">
        <w:rPr>
          <w:rFonts w:hAnsi="Times New Roman" w:ascii="Times New Roman"/>
          <w:bCs/>
          <w:szCs w:val="24"/>
        </w:rPr>
        <w:t xml:space="preserve"> diobom namire vjerovnici </w:t>
      </w:r>
      <w:r w:rsidR="003F5B7A">
        <w:rPr>
          <w:rFonts w:hAnsi="Times New Roman" w:ascii="Times New Roman"/>
          <w:bCs/>
          <w:szCs w:val="24"/>
        </w:rPr>
        <w:t>prvog</w:t>
      </w:r>
      <w:r w:rsidR="00CA60E8">
        <w:rPr>
          <w:rFonts w:hAnsi="Times New Roman" w:ascii="Times New Roman"/>
          <w:bCs/>
          <w:szCs w:val="24"/>
        </w:rPr>
        <w:t xml:space="preserve"> višeg isplatnog reda za ukupno raspoloživi iznos </w:t>
      </w:r>
      <w:r w:rsidR="001D1C72">
        <w:rPr>
          <w:rFonts w:hAnsi="Times New Roman" w:ascii="Times New Roman"/>
          <w:bCs/>
          <w:szCs w:val="24"/>
        </w:rPr>
        <w:t xml:space="preserve">novčanih sredstava </w:t>
      </w:r>
      <w:r w:rsidR="00CA60E8">
        <w:rPr>
          <w:rFonts w:hAnsi="Times New Roman" w:ascii="Times New Roman"/>
          <w:bCs/>
          <w:szCs w:val="24"/>
        </w:rPr>
        <w:t xml:space="preserve">od </w:t>
      </w:r>
      <w:r w:rsidR="003F5B7A">
        <w:rPr>
          <w:rFonts w:hAnsi="Times New Roman" w:ascii="Times New Roman"/>
        </w:rPr>
        <w:t>449.379,70</w:t>
      </w:r>
      <w:r w:rsidR="00C04BCC">
        <w:rPr>
          <w:rFonts w:hAnsi="Times New Roman" w:ascii="Times New Roman"/>
        </w:rPr>
        <w:t xml:space="preserve"> </w:t>
      </w:r>
      <w:r w:rsidR="00CA60E8">
        <w:rPr>
          <w:rFonts w:hAnsi="Times New Roman" w:ascii="Times New Roman"/>
          <w:bCs/>
          <w:szCs w:val="24"/>
        </w:rPr>
        <w:t xml:space="preserve">kn, a kojim iznosom će se vjerovnici </w:t>
      </w:r>
      <w:r w:rsidR="003F5B7A">
        <w:rPr>
          <w:rFonts w:hAnsi="Times New Roman" w:ascii="Times New Roman"/>
          <w:bCs/>
          <w:szCs w:val="24"/>
        </w:rPr>
        <w:t>prvog</w:t>
      </w:r>
      <w:r w:rsidR="00CA60E8">
        <w:rPr>
          <w:rFonts w:hAnsi="Times New Roman" w:ascii="Times New Roman"/>
          <w:bCs/>
          <w:szCs w:val="24"/>
        </w:rPr>
        <w:t xml:space="preserve"> višeg isplatnog reda namiriti za </w:t>
      </w:r>
      <w:r w:rsidR="003F5B7A">
        <w:rPr>
          <w:rFonts w:hAnsi="Times New Roman" w:ascii="Times New Roman"/>
          <w:bCs/>
          <w:szCs w:val="24"/>
        </w:rPr>
        <w:t>100,00</w:t>
      </w:r>
      <w:r w:rsidR="00A43929">
        <w:rPr>
          <w:rFonts w:hAnsi="Times New Roman" w:ascii="Times New Roman"/>
          <w:bCs/>
          <w:szCs w:val="24"/>
        </w:rPr>
        <w:t>%</w:t>
      </w:r>
      <w:r w:rsidR="00CA60E8">
        <w:rPr>
          <w:rFonts w:hAnsi="Times New Roman" w:ascii="Times New Roman"/>
          <w:bCs/>
          <w:szCs w:val="24"/>
        </w:rPr>
        <w:t xml:space="preserve"> u odn</w:t>
      </w:r>
      <w:r w:rsidR="00692D83">
        <w:rPr>
          <w:rFonts w:hAnsi="Times New Roman" w:ascii="Times New Roman"/>
          <w:bCs/>
          <w:szCs w:val="24"/>
        </w:rPr>
        <w:t>osu na ukupno utvrđene tražbine prvog višeg isplatnog reda, te se zatim namiruju i vjerovnici drugog višeg isplatnog reda za ukupan iznos od 655.767,98 kn, a što predstavlja namirenje od 2,57% u odnosu na ukupno utvrđen</w:t>
      </w:r>
      <w:r w:rsidR="00F5663C">
        <w:rPr>
          <w:rFonts w:hAnsi="Times New Roman" w:ascii="Times New Roman"/>
          <w:bCs/>
          <w:szCs w:val="24"/>
        </w:rPr>
        <w:t>e</w:t>
      </w:r>
      <w:r w:rsidR="00692D83">
        <w:rPr>
          <w:rFonts w:hAnsi="Times New Roman" w:ascii="Times New Roman"/>
          <w:bCs/>
          <w:szCs w:val="24"/>
        </w:rPr>
        <w:t xml:space="preserve"> tražbine vjerovn</w:t>
      </w:r>
      <w:r w:rsidR="0033265E">
        <w:rPr>
          <w:rFonts w:hAnsi="Times New Roman" w:ascii="Times New Roman"/>
          <w:bCs/>
          <w:szCs w:val="24"/>
        </w:rPr>
        <w:t>ika drugog višeg isplatnog reda (ukupne tražbine drugog višeg isplatnog reda iznose 25.502.428,87 kn),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31510D">
        <w:rPr>
          <w:rFonts w:hAnsi="Times New Roman" w:ascii="Times New Roman"/>
          <w:bCs/>
          <w:szCs w:val="24"/>
        </w:rPr>
        <w:t xml:space="preserve">a na temelju odredbe </w:t>
      </w:r>
      <w:r w:rsidR="001D1C72">
        <w:rPr>
          <w:rFonts w:hAnsi="Times New Roman" w:ascii="Times New Roman"/>
          <w:bCs/>
          <w:szCs w:val="24"/>
        </w:rPr>
        <w:t>čl.</w:t>
      </w:r>
      <w:r w:rsidR="0031510D">
        <w:rPr>
          <w:rFonts w:hAnsi="Times New Roman" w:ascii="Times New Roman"/>
          <w:bCs/>
          <w:szCs w:val="24"/>
        </w:rPr>
        <w:t xml:space="preserve"> </w:t>
      </w:r>
      <w:r w:rsidR="0016386B">
        <w:rPr>
          <w:rFonts w:hAnsi="Times New Roman" w:ascii="Times New Roman"/>
          <w:bCs/>
          <w:szCs w:val="24"/>
        </w:rPr>
        <w:t>290. st. 2</w:t>
      </w:r>
      <w:r w:rsidR="00C04BCC">
        <w:rPr>
          <w:rFonts w:hAnsi="Times New Roman" w:ascii="Times New Roman"/>
          <w:bCs/>
          <w:szCs w:val="24"/>
        </w:rPr>
        <w:t>.</w:t>
      </w:r>
      <w:r w:rsidR="0016386B">
        <w:rPr>
          <w:rFonts w:hAnsi="Times New Roman" w:ascii="Times New Roman"/>
          <w:bCs/>
          <w:szCs w:val="24"/>
        </w:rPr>
        <w:t xml:space="preserve"> </w:t>
      </w:r>
      <w:r w:rsidR="009F6B4F">
        <w:rPr>
          <w:rFonts w:hAnsi="Times New Roman" w:ascii="Times New Roman"/>
          <w:szCs w:val="24"/>
        </w:rPr>
        <w:t>SZ-a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 w:rsidR="0031510D">
        <w:rPr>
          <w:rFonts w:hAnsi="Times New Roman" w:ascii="Times New Roman"/>
          <w:bCs/>
          <w:szCs w:val="24"/>
        </w:rPr>
        <w:t xml:space="preserve">ovo </w:t>
      </w:r>
      <w:r w:rsidR="00B958C2">
        <w:rPr>
          <w:rFonts w:hAnsi="Times New Roman" w:ascii="Times New Roman"/>
          <w:bCs/>
          <w:szCs w:val="24"/>
        </w:rPr>
        <w:t>rješenje o prvoj naknadnoj diobi.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425A13">
        <w:rPr>
          <w:rFonts w:hAnsi="Times New Roman" w:ascii="Times New Roman"/>
        </w:rPr>
        <w:t>27</w:t>
      </w:r>
      <w:r w:rsidR="005F709E" w:rsidRPr="005F709E">
        <w:rPr>
          <w:rFonts w:hAnsi="Times New Roman" w:ascii="Times New Roman"/>
        </w:rPr>
        <w:t xml:space="preserve">. </w:t>
      </w:r>
      <w:r w:rsidR="00AC1500">
        <w:rPr>
          <w:rFonts w:hAnsi="Times New Roman" w:ascii="Times New Roman"/>
        </w:rPr>
        <w:t>veljače</w:t>
      </w:r>
      <w:r w:rsidR="00367CBB">
        <w:rPr>
          <w:rFonts w:hAnsi="Times New Roman" w:ascii="Times New Roman"/>
        </w:rPr>
        <w:t xml:space="preserve"> 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6B0A54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 xml:space="preserve">g rješenja </w:t>
      </w:r>
      <w:r w:rsidR="004325E4">
        <w:rPr>
          <w:rFonts w:hAnsi="Times New Roman" w:ascii="Times New Roman"/>
          <w:szCs w:val="24"/>
        </w:rPr>
        <w:t>pravo na žalbu ima dužnik pojedinac na temelju čl. 290</w:t>
      </w:r>
      <w:r w:rsidR="00B5257D">
        <w:rPr>
          <w:rFonts w:hAnsi="Times New Roman" w:ascii="Times New Roman"/>
          <w:szCs w:val="24"/>
        </w:rPr>
        <w:t>.</w:t>
      </w:r>
      <w:r w:rsidR="004325E4">
        <w:rPr>
          <w:rFonts w:hAnsi="Times New Roman" w:ascii="Times New Roman"/>
          <w:szCs w:val="24"/>
        </w:rPr>
        <w:t xml:space="preserve"> st. 2</w:t>
      </w:r>
      <w:r w:rsidR="000036A6">
        <w:rPr>
          <w:rFonts w:hAnsi="Times New Roman" w:ascii="Times New Roman"/>
          <w:szCs w:val="24"/>
        </w:rPr>
        <w:t>.</w:t>
      </w:r>
      <w:r w:rsidR="004325E4">
        <w:rPr>
          <w:rFonts w:hAnsi="Times New Roman" w:ascii="Times New Roman"/>
          <w:szCs w:val="24"/>
        </w:rPr>
        <w:t xml:space="preserve"> SZ-a.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6B0A54" w:rsidP="00692346" w:rsidR="006B0A5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6B0A54" w:rsidP="00C662EE" w:rsidR="006B0A5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DA414B" w:rsidP="006B0A54" w:rsidR="00DA414B">
      <w:pPr>
        <w:ind w:left="720"/>
        <w:jc w:val="both"/>
        <w:rPr>
          <w:rFonts w:hAnsi="Times New Roman" w:ascii="Times New Roman"/>
          <w:szCs w:val="24"/>
        </w:rPr>
      </w:pPr>
    </w:p>
    <w:sectPr w:rsidSect="003C30F3" w:rsidR="00DA414B">
      <w:pgSz w:code="9" w:h="16840" w:w="11907"/>
      <w:pgMar w:gutter="0" w:footer="720" w:header="720" w:left="1418" w:bottom="851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36A6"/>
    <w:rsid w:val="00007952"/>
    <w:rsid w:val="00017B4A"/>
    <w:rsid w:val="000429B9"/>
    <w:rsid w:val="000A3BF5"/>
    <w:rsid w:val="000D0CD9"/>
    <w:rsid w:val="000F0CCE"/>
    <w:rsid w:val="00100119"/>
    <w:rsid w:val="0016386B"/>
    <w:rsid w:val="001B15AA"/>
    <w:rsid w:val="001C28A4"/>
    <w:rsid w:val="001D1C72"/>
    <w:rsid w:val="00214587"/>
    <w:rsid w:val="00230269"/>
    <w:rsid w:val="00252A71"/>
    <w:rsid w:val="00291AE7"/>
    <w:rsid w:val="002A531D"/>
    <w:rsid w:val="002C7F3B"/>
    <w:rsid w:val="002F0E88"/>
    <w:rsid w:val="002F6975"/>
    <w:rsid w:val="0031510D"/>
    <w:rsid w:val="0033265E"/>
    <w:rsid w:val="00340AC1"/>
    <w:rsid w:val="00342C28"/>
    <w:rsid w:val="0034690E"/>
    <w:rsid w:val="00367CBB"/>
    <w:rsid w:val="0039768C"/>
    <w:rsid w:val="003A1245"/>
    <w:rsid w:val="003A7B17"/>
    <w:rsid w:val="003C30F3"/>
    <w:rsid w:val="003F5B7A"/>
    <w:rsid w:val="00425A13"/>
    <w:rsid w:val="00426C25"/>
    <w:rsid w:val="004325E4"/>
    <w:rsid w:val="004726C4"/>
    <w:rsid w:val="004726E6"/>
    <w:rsid w:val="00482E12"/>
    <w:rsid w:val="004B4D28"/>
    <w:rsid w:val="00517371"/>
    <w:rsid w:val="00597A94"/>
    <w:rsid w:val="005C47E0"/>
    <w:rsid w:val="005F709E"/>
    <w:rsid w:val="006255AC"/>
    <w:rsid w:val="00625C3E"/>
    <w:rsid w:val="0064701E"/>
    <w:rsid w:val="00674878"/>
    <w:rsid w:val="00692D83"/>
    <w:rsid w:val="006943CF"/>
    <w:rsid w:val="006B0A54"/>
    <w:rsid w:val="006B0BDC"/>
    <w:rsid w:val="006E04A3"/>
    <w:rsid w:val="006E0EA2"/>
    <w:rsid w:val="00706B71"/>
    <w:rsid w:val="00733DA1"/>
    <w:rsid w:val="00753B64"/>
    <w:rsid w:val="0077694E"/>
    <w:rsid w:val="007A190F"/>
    <w:rsid w:val="007B10E0"/>
    <w:rsid w:val="007C3D34"/>
    <w:rsid w:val="007C44ED"/>
    <w:rsid w:val="007F1338"/>
    <w:rsid w:val="008523CC"/>
    <w:rsid w:val="00854850"/>
    <w:rsid w:val="008717F6"/>
    <w:rsid w:val="00876EA3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9B10EF"/>
    <w:rsid w:val="009F6B4F"/>
    <w:rsid w:val="00A104B3"/>
    <w:rsid w:val="00A11ABE"/>
    <w:rsid w:val="00A165F9"/>
    <w:rsid w:val="00A43929"/>
    <w:rsid w:val="00A91734"/>
    <w:rsid w:val="00A9235F"/>
    <w:rsid w:val="00AB5FD4"/>
    <w:rsid w:val="00AC0B5D"/>
    <w:rsid w:val="00AC1500"/>
    <w:rsid w:val="00AD568C"/>
    <w:rsid w:val="00AF3D46"/>
    <w:rsid w:val="00B22C26"/>
    <w:rsid w:val="00B46B68"/>
    <w:rsid w:val="00B5257D"/>
    <w:rsid w:val="00B95690"/>
    <w:rsid w:val="00B958C2"/>
    <w:rsid w:val="00BB6E18"/>
    <w:rsid w:val="00BD0E2C"/>
    <w:rsid w:val="00C01D7A"/>
    <w:rsid w:val="00C04BCC"/>
    <w:rsid w:val="00C148A0"/>
    <w:rsid w:val="00C15ABB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DC0B2D"/>
    <w:rsid w:val="00E11F74"/>
    <w:rsid w:val="00E32C66"/>
    <w:rsid w:val="00E4126E"/>
    <w:rsid w:val="00E63AFE"/>
    <w:rsid w:val="00EB717B"/>
    <w:rsid w:val="00ED1729"/>
    <w:rsid w:val="00EE17C6"/>
    <w:rsid w:val="00EE53E7"/>
    <w:rsid w:val="00EF3DDB"/>
    <w:rsid w:val="00F06DE5"/>
    <w:rsid w:val="00F17B91"/>
    <w:rsid w:val="00F278A9"/>
    <w:rsid w:val="00F50349"/>
    <w:rsid w:val="00F5663C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A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A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A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A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A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A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A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A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1. diobu</izvorni_sadrzaj>
    <derivirana_varijabla naziv="DomainObject.Primjedba_1">suglasnost za 1. diobu</derivirana_varijabla>
  </DomainObject.Primjedba>
  <DomainObject.Oznaka>
    <izvorni_sadrzaj>St-2720/2018-19</izvorni_sadrzaj>
    <derivirana_varijabla naziv="DomainObject.Oznaka_1">St-2720/2018-19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St-2720/2018</izvorni_sadrzaj>
    <derivirana_varijabla naziv="DomainObject.Predmet.OznakaBroj_1">St-2720/2018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TRIMO GRAĐENJE d.o.o. za građenje i trgovinu u stečaju</izvorni_sadrzaj>
    <derivirana_varijabla naziv="DomainObject.Predmet.ProtustrankaFormated_1">  Stečajna masa iza TRIMO GRAĐENJE d.o.o. za građenje i trgovinu u stečaju</derivirana_varijabla>
  </DomainObject.Predmet.ProtustrankaFormated>
  <DomainObject.Predmet.ProtustrankaFormatedOIB>
    <izvorni_sadrzaj>  Stečajna masa iza TRIMO GRAĐENJE d.o.o. za građenje i trgovinu u stečaju, OIB 53138868431</izvorni_sadrzaj>
    <derivirana_varijabla naziv="DomainObject.Predmet.ProtustrankaFormatedOIB_1">  Stečajna masa iza TRIMO GRAĐENJE d.o.o. za građenje i trgovinu u stečaju, OIB 53138868431</derivirana_varijabla>
  </DomainObject.Predmet.ProtustrankaFormatedOIB>
  <DomainObject.Predmet.ProtustrankaFormatedWithAdress>
    <izvorni_sadrzaj> Stečajna masa iza TRIMO GRAĐENJE d.o.o. za građenje i trgovinu u stečaju, D. Gervaisa 4, 10000 Zagreb</izvorni_sadrzaj>
    <derivirana_varijabla naziv="DomainObject.Predmet.ProtustrankaFormatedWithAdress_1"> Stečajna masa iza TRIMO GRAĐENJE d.o.o. za građenje i trgovinu u stečaju, D. Gervaisa 4, 10000 Zagreb</derivirana_varijabla>
  </DomainObject.Predmet.ProtustrankaFormatedWithAdress>
  <DomainObject.Predmet.ProtustrankaFormatedWithAdressOIB>
    <izvorni_sadrzaj> Stečajna masa iza TRIMO GRAĐENJE d.o.o. za građenje i trgovinu u stečaju, OIB 53138868431, D. Gervaisa 4, 10000 Zagreb</izvorni_sadrzaj>
    <derivirana_varijabla naziv="DomainObject.Predmet.ProtustrankaFormatedWithAdressOIB_1"> Stečajna masa iza TRIMO GRAĐENJE d.o.o. za građenje i trgovinu u stečaju, OIB 53138868431, D. Gervaisa 4, 10000 Zagreb</derivirana_varijabla>
  </DomainObject.Predmet.ProtustrankaFormatedWithAdressOIB>
  <DomainObject.Predmet.ProtustrankaWithAdress>
    <izvorni_sadrzaj>Stečajna masa iza TRIMO GRAĐENJE d.o.o. za građenje i trgovinu u stečaju D. Gervaisa 4, 10000 Zagreb</izvorni_sadrzaj>
    <derivirana_varijabla naziv="DomainObject.Predmet.ProtustrankaWithAdress_1">Stečajna masa iza TRIMO GRAĐENJE d.o.o. za građenje i trgovinu u stečaju D. Gervaisa 4, 10000 Zagreb</derivirana_varijabla>
  </DomainObject.Predmet.ProtustrankaWithAdress>
  <DomainObject.Predmet.ProtustrankaWithAdressOIB>
    <izvorni_sadrzaj>Stečajna masa iza TRIMO GRAĐENJE d.o.o. za građenje i trgovinu u stečaju, OIB 53138868431, D. Gervaisa 4, 10000 Zagreb</izvorni_sadrzaj>
    <derivirana_varijabla naziv="DomainObject.Predmet.ProtustrankaWithAdressOIB_1">Stečajna masa iza TRIMO GRAĐENJE d.o.o. za građenje i trgovinu u stečaju, OIB 53138868431, D. Gervaisa 4, 10000 Zagreb</derivirana_varijabla>
  </DomainObject.Predmet.ProtustrankaWithAdressOIB>
  <DomainObject.Predmet.ProtustrankaNazivFormated>
    <izvorni_sadrzaj>Stečajna masa iza TRIMO GRAĐENJE d.o.o. za građenje i trgovinu u stečaju</izvorni_sadrzaj>
    <derivirana_varijabla naziv="DomainObject.Predmet.ProtustrankaNazivFormated_1">Stečajna masa iza TRIMO GRAĐENJE d.o.o. za građenje i trgovinu u stečaju</derivirana_varijabla>
  </DomainObject.Predmet.ProtustrankaNazivFormated>
  <DomainObject.Predmet.ProtustrankaNazivFormatedOIB>
    <izvorni_sadrzaj>Stečajna masa iza TRIMO GRAĐENJE d.o.o. za građenje i trgovinu u stečaju, OIB 53138868431</izvorni_sadrzaj>
    <derivirana_varijabla naziv="DomainObject.Predmet.ProtustrankaNazivFormatedOIB_1">Stečajna masa iza TRIMO GRAĐENJE d.o.o. za građenje i trgovinu u stečaju, OIB 53138868431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TRIMO GRAĐENJE d.o.o. za građenje i trgovinu u stečaju</item>
    </izvorni_sadrzaj>
    <derivirana_varijabla naziv="DomainObject.Predmet.ProtuStrankaListFormated_1">
      <item>Stečajna masa iza TRIMO GRAĐENJE d.o.o. za građenje i trgovinu u stečaju</item>
    </derivirana_varijabla>
  </DomainObject.Predmet.ProtuStrankaListFormated>
  <DomainObject.Predmet.ProtuStrankaListFormatedOIB>
    <izvorni_sadrzaj>
      <item>Stečajna masa iza TRIMO GRAĐENJE d.o.o. za građenje i trgovinu u stečaju, OIB 53138868431</item>
    </izvorni_sadrzaj>
    <derivirana_varijabla naziv="DomainObject.Predmet.ProtuStrankaListFormatedOIB_1">
      <item>Stečajna masa iza TRIMO GRAĐENJE d.o.o. za građenje i trgovinu u stečaju, OIB 53138868431</item>
    </derivirana_varijabla>
  </DomainObject.Predmet.ProtuStrankaListFormatedOIB>
  <DomainObject.Predmet.ProtuStrankaListFormatedWithAdress>
    <izvorni_sadrzaj>
      <item>Stečajna masa iza TRIMO GRAĐENJE d.o.o. za građenje i trgovinu u stečaju, D. Gervaisa 4, 10000 Zagreb</item>
    </izvorni_sadrzaj>
    <derivirana_varijabla naziv="DomainObject.Predmet.ProtuStrankaListFormatedWithAdress_1">
      <item>Stečajna masa iza TRIMO GRAĐENJE d.o.o. za građenje i trgovinu u stečaju, D. Gervaisa 4, 10000 Zagreb</item>
    </derivirana_varijabla>
  </DomainObject.Predmet.ProtuStrankaListFormatedWithAdress>
  <DomainObject.Predmet.ProtuStrankaListFormatedWithAdressOIB>
    <izvorni_sadrzaj>
      <item>Stečajna masa iza TRIMO GRAĐENJE d.o.o. za građenje i trgovinu u stečaju, OIB 53138868431, D. Gervaisa 4, 10000 Zagreb</item>
    </izvorni_sadrzaj>
    <derivirana_varijabla naziv="DomainObject.Predmet.ProtuStrankaListFormatedWithAdressOIB_1">
      <item>Stečajna masa iza TRIMO GRAĐENJE d.o.o. za građenje i trgovinu u stečaju, OIB 53138868431, D. Gervaisa 4, 10000 Zagreb</item>
    </derivirana_varijabla>
  </DomainObject.Predmet.ProtuStrankaListFormatedWithAdressOIB>
  <DomainObject.Predmet.ProtuStrankaListNazivFormated>
    <izvorni_sadrzaj>
      <item>Stečajna masa iza TRIMO GRAĐENJE d.o.o. za građenje i trgovinu u stečaju</item>
    </izvorni_sadrzaj>
    <derivirana_varijabla naziv="DomainObject.Predmet.ProtuStrankaListNazivFormated_1">
      <item>Stečajna masa iza TRIMO GRAĐENJE d.o.o. za građenje i trgovinu u stečaju</item>
    </derivirana_varijabla>
  </DomainObject.Predmet.ProtuStrankaListNazivFormated>
  <DomainObject.Predmet.ProtuStrankaListNazivFormatedOIB>
    <izvorni_sadrzaj>
      <item>Stečajna masa iza TRIMO GRAĐENJE d.o.o. za građenje i trgovinu u stečaju, OIB 53138868431</item>
    </izvorni_sadrzaj>
    <derivirana_varijabla naziv="DomainObject.Predmet.ProtuStrankaListNazivFormatedOIB_1">
      <item>Stečajna masa iza TRIMO GRAĐENJE d.o.o. za građenje i trgovinu u stečaju, OIB 53138868431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Ulica Drage Stipca 4, 10000 Zagreb</item>
    </izvorni_sadrzaj>
    <derivirana_varijabla naziv="DomainObject.Predmet.OstaliListFormatedWithAdress_1">
      <item>Alma Klepac, Ulica Drage Stipca 4, 10000 Zagreb</item>
    </derivirana_varijabla>
  </DomainObject.Predmet.OstaliListFormatedWithAdress>
  <DomainObject.Predmet.OstaliListFormatedWithAdressOIB>
    <izvorni_sadrzaj>
      <item>Alma Klepac, OIB 20525854329, Ulica Drage Stipca 4, 10000 Zagreb</item>
    </izvorni_sadrzaj>
    <derivirana_varijabla naziv="DomainObject.Predmet.OstaliListFormatedWithAdressOIB_1">
      <item>Alma Klepac, OIB 20525854329, Ulica Drage Stipca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St-2720/2018-19</izvorni_sadrzaj>
    <derivirana_varijabla naziv="DomainObject.PoslovniBrojDokumenta_1">St-2720/2018-19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TRIMO GRAĐENJE d.o.o. za građenje i trgovinu u stečaju</izvorni_sadrzaj>
    <derivirana_varijabla naziv="DomainObject.Predmet.ProtustrankaIDrugi_1">Stečajna masa iza TRIMO GRAĐENJE d.o.o. za građenje i trgovinu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TRIMO GRAĐENJE d.o.o. za građenje i trgovinu u stečaju, OIB 53138868431, D. Gervaisa 4, 10000 Zagreb</izvorni_sadrzaj>
    <derivirana_varijabla naziv="DomainObject.Predmet.ProtustrankaIDrugiAdressOIB_1">Stečajna masa iza TRIMO GRAĐENJE d.o.o. za građenje i trgovinu u stečaju, OIB 53138868431, D.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TRIMO GRAĐENJE d.o.o. za građenje i trgovinu u stečaju</item>
      <item>Alma Klepac</item>
    </izvorni_sadrzaj>
    <derivirana_varijabla naziv="DomainObject.Predmet.SudioniciListNaziv_1">
      <item>Alma Klepac</item>
      <item>Stečajna masa iza TRIMO GRAĐENJE d.o.o. za građenje i trgovinu u stečaju</item>
      <item>Alma Klepac</item>
    </derivirana_varijabla>
  </DomainObject.Predmet.SudioniciListNaziv>
  <DomainObject.Predmet.SudioniciListAdressOIB>
    <izvorni_sadrzaj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izvorni_sadrzaj>
    <derivirana_varijabla naziv="DomainObject.Predmet.SudioniciListAdressOIB_1"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53138868431</item>
      <item>, OIB 20525854329</item>
    </izvorni_sadrzaj>
    <derivirana_varijabla naziv="DomainObject.Predmet.SudioniciListNazivOIB_1">
      <item>, OIB 20525854329</item>
      <item>, OIB 53138868431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St-2720/2018-14</izvorni_sadrzaj>
    <derivirana_varijabla naziv="DomainObject.PredzadnjaOdlukaIzPredmeta.Oznaka_1">St-2720/2018-14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323</properties:Words>
  <properties:Characters>1615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2019-02-27T13:46:00Z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2019-02-27T13:55:00Z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St-2720/2018-19 / Odluka - Rješenje (st-2720-18.docx)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