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651d" w14:paraId="d96651d" w:rsidRDefault="009E291B" w:rsidP="009E291B" w:rsidR="009E291B" w:rsidRPr="007067DD">
      <w:pPr>
        <w:spacing w:after="0"/>
        <w15:collapsed w:val="false"/>
        <w:rPr>
          <w:rFonts w:hAnsi="Times New Roman" w:ascii="Times New Roman"/>
          <w:szCs w:val="24"/>
          <w:lang w:val="hr-HR"/>
        </w:rPr>
      </w:pPr>
      <w:r w:rsidRPr="007067DD">
        <w:rPr>
          <w:rFonts w:hAnsi="Times New Roman" w:ascii="Times New Roman"/>
          <w:szCs w:val="24"/>
          <w:lang w:val="hr-HR"/>
        </w:rPr>
        <w:t xml:space="preserve">                      </w:t>
      </w:r>
      <w:r w:rsidRPr="007067DD">
        <w:rPr>
          <w:noProof/>
          <w:lang w:eastAsia="hr-HR" w:val="hr-HR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656" w:rsidP="009E291B" w:rsidR="000B4656" w:rsidRPr="007067DD">
      <w:pPr>
        <w:spacing w:lineRule="auto" w:line="240" w:after="0"/>
        <w:rPr>
          <w:rFonts w:hAnsi="Times New Roman" w:ascii="Times New Roman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Republika Hrvatska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</w:t>
      </w:r>
      <w:r w:rsidR="009E291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EBU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Zagreb, Amruševa 2/II     </w:t>
      </w:r>
    </w:p>
    <w:p w:rsidRDefault="00CA255B" w:rsidP="00CA255B" w:rsidR="000B4656" w:rsidRPr="007067DD">
      <w:pPr>
        <w:spacing w:lineRule="auto" w:line="240" w:after="0"/>
        <w:ind w:firstLine="708" w:left="708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9E291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C61597">
        <w:rPr>
          <w:rFonts w:cs="Times New Roman" w:hAnsi="Times New Roman" w:ascii="Times New Roman"/>
          <w:color w:val="000000"/>
          <w:sz w:val="24"/>
          <w:szCs w:val="24"/>
          <w:lang w:val="hr-HR"/>
        </w:rPr>
        <w:t>4710/16</w:t>
      </w:r>
      <w:r w:rsidR="006F247A">
        <w:rPr>
          <w:rFonts w:cs="Times New Roman" w:hAnsi="Times New Roman" w:ascii="Times New Roman"/>
          <w:color w:val="000000"/>
          <w:sz w:val="24"/>
          <w:szCs w:val="24"/>
          <w:lang w:val="hr-HR"/>
        </w:rPr>
        <w:t>-94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E291B" w:rsidP="009E291B" w:rsidR="009E291B" w:rsidRPr="007067DD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7067DD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9E291B" w:rsidP="000B4656" w:rsidR="009E291B" w:rsidRPr="007067DD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Butigan, u stečajnom postupku nad stečajnim dužnikom </w:t>
      </w:r>
      <w:r w:rsidR="00D73E3F" w:rsidRPr="00D73E3F">
        <w:rPr>
          <w:rFonts w:hAnsi="Times New Roman" w:ascii="Times New Roman"/>
          <w:color w:val="000000"/>
          <w:sz w:val="24"/>
          <w:szCs w:val="24"/>
          <w:lang w:val="hr-HR"/>
        </w:rPr>
        <w:t>LATUS CENTAR d.o.o. u stečaju, Zagreb, I. Vidovčica 21, OIB 66751174658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D73E3F">
        <w:rPr>
          <w:rFonts w:cs="Times New Roman" w:hAnsi="Times New Roman" w:ascii="Times New Roman"/>
          <w:color w:val="000000"/>
          <w:sz w:val="24"/>
          <w:szCs w:val="24"/>
          <w:lang w:val="hr-HR"/>
        </w:rPr>
        <w:t>4</w:t>
      </w:r>
      <w:r w:rsidR="009E291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73E3F">
        <w:rPr>
          <w:rFonts w:cs="Times New Roman" w:hAnsi="Times New Roman" w:ascii="Times New Roman"/>
          <w:color w:val="000000"/>
          <w:sz w:val="24"/>
          <w:szCs w:val="24"/>
          <w:lang w:val="hr-HR"/>
        </w:rPr>
        <w:t>lipnja</w:t>
      </w:r>
      <w:r w:rsidR="004F6063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A255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4F6063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godine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 j 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A7D24" w:rsidP="00CE269D" w:rsidR="0013288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Ponuditelju</w:t>
      </w:r>
      <w:r w:rsidR="00B63F4E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-kupcu</w:t>
      </w:r>
      <w:r w:rsidR="00825A5A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61997">
        <w:rPr>
          <w:rFonts w:cs="Times New Roman" w:hAnsi="Times New Roman" w:ascii="Times New Roman"/>
          <w:color w:val="000000"/>
          <w:sz w:val="24"/>
          <w:szCs w:val="24"/>
          <w:lang w:val="hr-HR"/>
        </w:rPr>
        <w:t>Anea Mamić, Zagreb,</w:t>
      </w:r>
      <w:r w:rsidR="00A61997" w:rsidRPr="00A61997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61997" w:rsidRPr="00D73E3F">
        <w:rPr>
          <w:rFonts w:hAnsi="Times New Roman" w:ascii="Times New Roman"/>
          <w:color w:val="000000"/>
          <w:sz w:val="24"/>
          <w:szCs w:val="24"/>
          <w:lang w:val="hr-HR"/>
        </w:rPr>
        <w:t>I. Vidovčica 21,</w:t>
      </w:r>
      <w:r w:rsidR="00A61997">
        <w:rPr>
          <w:rFonts w:hAnsi="Times New Roman" w:ascii="Times New Roman"/>
          <w:color w:val="000000"/>
          <w:sz w:val="24"/>
          <w:szCs w:val="24"/>
          <w:lang w:val="hr-HR"/>
        </w:rPr>
        <w:t xml:space="preserve"> OIB </w:t>
      </w:r>
      <w:r w:rsidR="00B6146E">
        <w:rPr>
          <w:rFonts w:hAnsi="Times New Roman" w:ascii="Times New Roman"/>
          <w:color w:val="000000"/>
          <w:sz w:val="24"/>
          <w:szCs w:val="24"/>
          <w:lang w:val="hr-HR"/>
        </w:rPr>
        <w:t>55022867320,</w:t>
      </w:r>
      <w:r w:rsidR="004F6063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dosuđuje se nekretnina </w:t>
      </w:r>
      <w:r w:rsidR="002565A9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vlasništvu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dužnika</w:t>
      </w:r>
      <w:r w:rsidRPr="007067D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73E3F" w:rsidRPr="00D73E3F">
        <w:rPr>
          <w:rFonts w:hAnsi="Times New Roman" w:ascii="Times New Roman"/>
          <w:color w:val="000000"/>
          <w:sz w:val="24"/>
          <w:szCs w:val="24"/>
          <w:lang w:val="hr-HR"/>
        </w:rPr>
        <w:t>LATUS CENTAR d.o.o. u stečaju, Zagreb, I. Vidovčica 21, OIB 66751174658</w:t>
      </w:r>
      <w:r w:rsidR="0055731C">
        <w:rPr>
          <w:rFonts w:hAnsi="Times New Roman" w:ascii="Times New Roman"/>
          <w:sz w:val="24"/>
          <w:szCs w:val="24"/>
          <w:lang w:val="hr-HR"/>
        </w:rPr>
        <w:t>,</w:t>
      </w:r>
      <w:r w:rsidR="0055731C" w:rsidRPr="0055731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B6146E">
        <w:rPr>
          <w:rFonts w:cs="Times New Roman" w:hAnsi="Times New Roman" w:ascii="Times New Roman"/>
          <w:color w:val="000000"/>
          <w:sz w:val="24"/>
          <w:szCs w:val="24"/>
          <w:lang w:val="hr-HR"/>
        </w:rPr>
        <w:t>upisana</w:t>
      </w:r>
      <w:r w:rsidR="00CE269D" w:rsidRPr="00CE269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Općinskom sudu u Bjelovaru, zemljišnoknjižni odjel Pakrac, zk. ul. 1365, k.o. Badljevina, </w:t>
      </w:r>
      <w:r w:rsidR="00A874EC">
        <w:rPr>
          <w:rFonts w:cs="Times New Roman" w:hAnsi="Times New Roman" w:ascii="Times New Roman"/>
          <w:color w:val="000000"/>
          <w:sz w:val="24"/>
          <w:szCs w:val="24"/>
          <w:lang w:val="hr-HR"/>
        </w:rPr>
        <w:t>zkč</w:t>
      </w:r>
      <w:r w:rsidR="00CE269D" w:rsidRPr="00CE269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1715/91- ORANICA U </w:t>
      </w:r>
      <w:r w:rsidR="009E386D">
        <w:rPr>
          <w:rFonts w:cs="Times New Roman" w:hAnsi="Times New Roman" w:ascii="Times New Roman"/>
          <w:color w:val="000000"/>
          <w:sz w:val="24"/>
          <w:szCs w:val="24"/>
          <w:lang w:val="hr-HR"/>
        </w:rPr>
        <w:t>RASTJU, ukupne površine 8416 m2</w:t>
      </w:r>
      <w:r w:rsidR="0055731C" w:rsidRPr="0055731C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55731C" w:rsidP="0055731C" w:rsidR="0055731C" w:rsidRPr="00132889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A874EC">
        <w:rPr>
          <w:rFonts w:cs="Times New Roman" w:hAnsi="Times New Roman" w:ascii="Times New Roman"/>
          <w:color w:val="000000"/>
          <w:sz w:val="24"/>
          <w:szCs w:val="24"/>
          <w:lang w:val="hr-HR"/>
        </w:rPr>
        <w:t>Anea Mamić, Zagreb,</w:t>
      </w:r>
      <w:r w:rsidR="00A874EC" w:rsidRPr="00A61997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874EC" w:rsidRPr="00D73E3F">
        <w:rPr>
          <w:rFonts w:hAnsi="Times New Roman" w:ascii="Times New Roman"/>
          <w:color w:val="000000"/>
          <w:sz w:val="24"/>
          <w:szCs w:val="24"/>
          <w:lang w:val="hr-HR"/>
        </w:rPr>
        <w:t>I. Vidovčica 21,</w:t>
      </w:r>
      <w:r w:rsidR="00A874EC">
        <w:rPr>
          <w:rFonts w:hAnsi="Times New Roman" w:ascii="Times New Roman"/>
          <w:color w:val="000000"/>
          <w:sz w:val="24"/>
          <w:szCs w:val="24"/>
          <w:lang w:val="hr-HR"/>
        </w:rPr>
        <w:t xml:space="preserve"> OIB 55022867320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je dužan u roku od 15 (petnaest) dana od dana pravomoćnosti rješenja o dosudi, uplatiti kupovninu u iznosu od </w:t>
      </w:r>
      <w:r w:rsidR="004B41ED">
        <w:rPr>
          <w:rFonts w:cs="Times New Roman" w:hAnsi="Times New Roman" w:ascii="Times New Roman"/>
          <w:color w:val="000000"/>
          <w:sz w:val="24"/>
          <w:szCs w:val="24"/>
          <w:lang w:val="hr-HR"/>
        </w:rPr>
        <w:t>12.350,72</w:t>
      </w:r>
      <w:r w:rsidR="00326E8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  umanjenu za plaćenu jamčevinu (jamčevina plaćena u iznosu od </w:t>
      </w:r>
      <w:r w:rsidR="00B470E9">
        <w:rPr>
          <w:rFonts w:cs="Times New Roman" w:hAnsi="Times New Roman" w:ascii="Times New Roman"/>
          <w:color w:val="000000"/>
          <w:sz w:val="24"/>
          <w:szCs w:val="24"/>
          <w:lang w:val="hr-HR"/>
        </w:rPr>
        <w:t>2.390,14</w:t>
      </w:r>
      <w:r w:rsidR="00AD18A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kn), odnosno uplatiti preostalu kupovninu u iznosu od </w:t>
      </w:r>
      <w:r w:rsidR="00B470E9">
        <w:rPr>
          <w:rFonts w:cs="Times New Roman" w:hAnsi="Times New Roman" w:ascii="Times New Roman"/>
          <w:color w:val="000000"/>
          <w:sz w:val="24"/>
          <w:szCs w:val="24"/>
          <w:lang w:val="hr-HR"/>
        </w:rPr>
        <w:t>9.960,58</w:t>
      </w:r>
      <w:r w:rsidR="00A154C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kn.</w:t>
      </w:r>
    </w:p>
    <w:p w:rsidRDefault="00D656B7" w:rsidP="00FE35FB" w:rsidR="00D656B7">
      <w:pPr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kupcu da kupovninu iz točke II.1. ovog rješenja u naznačenom roku uplati na račun Agencije, IBAN: HR1123900011300028787, model: HR11,  s pozivom na broj: </w:t>
      </w:r>
      <w:r w:rsidR="00737E8C">
        <w:rPr>
          <w:rFonts w:cs="Times New Roman" w:hAnsi="Times New Roman" w:ascii="Times New Roman"/>
          <w:color w:val="000000"/>
          <w:sz w:val="24"/>
          <w:szCs w:val="24"/>
          <w:lang w:val="hr-HR"/>
        </w:rPr>
        <w:t>1</w:t>
      </w:r>
      <w:r w:rsidR="00477A7C">
        <w:rPr>
          <w:rFonts w:cs="Times New Roman" w:hAnsi="Times New Roman" w:ascii="Times New Roman"/>
          <w:color w:val="000000"/>
          <w:sz w:val="24"/>
          <w:szCs w:val="24"/>
          <w:lang w:val="hr-HR"/>
        </w:rPr>
        <w:t>47656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477A7C">
        <w:rPr>
          <w:rFonts w:cs="Times New Roman" w:hAnsi="Times New Roman" w:ascii="Times New Roman"/>
          <w:color w:val="000000"/>
          <w:sz w:val="24"/>
          <w:szCs w:val="24"/>
          <w:lang w:val="hr-HR"/>
        </w:rPr>
        <w:t>85030</w:t>
      </w:r>
      <w:r w:rsidR="00737E8C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sudu u </w:t>
      </w:r>
      <w:r w:rsidR="00737E8C">
        <w:rPr>
          <w:rFonts w:cs="Times New Roman" w:hAnsi="Times New Roman" w:ascii="Times New Roman"/>
          <w:color w:val="000000"/>
          <w:sz w:val="24"/>
          <w:szCs w:val="24"/>
          <w:lang w:val="hr-HR"/>
        </w:rPr>
        <w:t>Bjelovaru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737E8C">
        <w:rPr>
          <w:rFonts w:cs="Times New Roman" w:hAnsi="Times New Roman" w:ascii="Times New Roman"/>
          <w:color w:val="000000"/>
          <w:sz w:val="24"/>
          <w:szCs w:val="24"/>
          <w:lang w:val="hr-HR"/>
        </w:rPr>
        <w:t>Pakrac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 izvrši brisanje upisanih zabilježbi i tereta na predmetnoj nekretnini  kako slijedi: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737E8C" w:rsidR="00C90FF0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604B41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C61597">
        <w:rPr>
          <w:rFonts w:cs="Times New Roman" w:hAnsi="Times New Roman" w:ascii="Times New Roman"/>
          <w:color w:val="000000"/>
          <w:sz w:val="24"/>
          <w:szCs w:val="24"/>
          <w:lang w:val="hr-HR"/>
        </w:rPr>
        <w:t>4852/18 od 22. ožujka 2018.g.</w:t>
      </w:r>
    </w:p>
    <w:p w:rsidRDefault="00C61597" w:rsidP="00737E8C" w:rsidR="00C6159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Z-1076/10 od 14. lipnja 2010.g.</w:t>
      </w:r>
    </w:p>
    <w:p w:rsidRDefault="00C61597" w:rsidP="00737E8C" w:rsidR="00C6159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4E300B">
        <w:rPr>
          <w:rFonts w:cs="Times New Roman" w:hAnsi="Times New Roman" w:ascii="Times New Roman"/>
          <w:color w:val="000000"/>
          <w:sz w:val="24"/>
          <w:szCs w:val="24"/>
          <w:lang w:val="hr-HR"/>
        </w:rPr>
        <w:t>89/11 od 19. siječnja 2011.g.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Zemljišnoknjižni sud će upis prava vlasništva, te brisanje zabilježbi i tereta izvršiti na temelju pravomoćnog rješenja o dosudi i potvrde ovog suda da je kupac položio kupovninu u cijelosti.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Nekretnina iz točke I. ovog rješenja predat će se kupcu zaključkom o predaji nekretnina nakon što ovo rješenje postane pravomoćno i nakon što kupac uplati kupovninu u cijelosti.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hAnsi="Times New Roman" w:ascii="Times New Roman"/>
          <w:sz w:val="24"/>
          <w:szCs w:val="24"/>
          <w:lang w:val="hr-HR"/>
        </w:rPr>
        <w:lastRenderedPageBreak/>
        <w:t>Ako kupac ne uplati kupovninu u roku navedenom u toč. II ovog rješenja, u tom slučaju sud će ovu dosudu oglasiti nevažećom, te će odrediti da će se nekretnina dosuditi kupcu koji je ponudio nižu cijenu. U tom slučaju sud će donijeti posebno rješenje o dosudi novom kupcu koji ispunjava uvjete da mu se nekretnina dosudi, te će u tom rješenju odrediti rok za polaganje kupovnine.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sudu u </w:t>
      </w:r>
      <w:r w:rsidR="002A4E8B">
        <w:rPr>
          <w:rFonts w:cs="Times New Roman" w:hAnsi="Times New Roman" w:ascii="Times New Roman"/>
          <w:color w:val="000000"/>
          <w:sz w:val="24"/>
          <w:szCs w:val="24"/>
          <w:lang w:val="hr-HR"/>
        </w:rPr>
        <w:t>Bjelovaru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2A4E8B">
        <w:rPr>
          <w:rFonts w:cs="Times New Roman" w:hAnsi="Times New Roman" w:ascii="Times New Roman"/>
          <w:color w:val="000000"/>
          <w:sz w:val="24"/>
          <w:szCs w:val="24"/>
          <w:lang w:val="hr-HR"/>
        </w:rPr>
        <w:t>Pakrac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 u zemljišnim knjigama izvrši upis vlasništva u korist kupca iz toč. I ovog rješenja, u odnosu na navedenu nekretninu.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FE35FB" w:rsidP="00FE35FB" w:rsidR="00FE35F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će se rješenje objaviti na mrežnoj stranici e-Oglasna ploča Trgovačkog suda u Zagrebu, te se smatra da je isto dostavljeno svim osobama kojima je dostavljen i zaključak o prodaji, te svim sudionicima koji su sudjelovali na dražbi, istekom trećeg dana od dana njegova isticanja na mrežnoj stranici e-Oglasna ploča Trgovačkog suda u Zagrebu. </w:t>
      </w:r>
    </w:p>
    <w:p w:rsidRDefault="003810BE" w:rsidP="003810BE" w:rsidR="003810BE" w:rsidRPr="003810BE">
      <w:pPr>
        <w:pStyle w:val="Odlomakpopis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3810BE" w:rsidP="00FE35FB" w:rsidR="003810BE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Pravomoćno rješenje o dosudi nekretnine kupcu, Financijska agencija objaviti će u roku od 8 dana od dana  dostave rješenja Agenciji.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B28D6" w:rsidP="009B28D6" w:rsidR="009B28D6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Rješenjem Trgovačkog  suda  u Zagrebu pod posl. br. St-</w:t>
      </w:r>
      <w:r w:rsidR="000B5FAA">
        <w:rPr>
          <w:rFonts w:cs="Times New Roman" w:hAnsi="Times New Roman" w:ascii="Times New Roman"/>
          <w:color w:val="000000"/>
          <w:sz w:val="24"/>
          <w:szCs w:val="24"/>
          <w:lang w:val="hr-HR"/>
        </w:rPr>
        <w:t>4710/16-44 od 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2. </w:t>
      </w:r>
      <w:r w:rsidR="000B5FAA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2018.g., a ko</w:t>
      </w:r>
      <w:r w:rsidR="008E3865">
        <w:rPr>
          <w:rFonts w:cs="Times New Roman" w:hAnsi="Times New Roman" w:ascii="Times New Roman"/>
          <w:color w:val="000000"/>
          <w:sz w:val="24"/>
          <w:szCs w:val="24"/>
          <w:lang w:val="hr-HR"/>
        </w:rPr>
        <w:t>je je postalo pravomoćno dana 13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8E3865">
        <w:rPr>
          <w:rFonts w:cs="Times New Roman" w:hAnsi="Times New Roman" w:ascii="Times New Roman"/>
          <w:color w:val="000000"/>
          <w:sz w:val="24"/>
          <w:szCs w:val="24"/>
          <w:lang w:val="hr-HR"/>
        </w:rPr>
        <w:t>ožujka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2018.g., sud je, sukladno čl. 247. st. 1. i 2. Stečajnog zakona (NN 71/15,104/17, dalje SZ) odredio prodaju nekretnine  navedene i opisane u toč. I ovog rješenja. Zatim je, sukladno čl. 247. st. 3 SZ-a, Z</w:t>
      </w:r>
      <w:r w:rsidR="0068757A">
        <w:rPr>
          <w:rFonts w:cs="Times New Roman" w:hAnsi="Times New Roman" w:ascii="Times New Roman"/>
          <w:color w:val="000000"/>
          <w:sz w:val="24"/>
          <w:szCs w:val="24"/>
          <w:lang w:val="hr-HR"/>
        </w:rPr>
        <w:t>aključko</w:t>
      </w:r>
      <w:r w:rsidR="000B5FAA">
        <w:rPr>
          <w:rFonts w:cs="Times New Roman" w:hAnsi="Times New Roman" w:ascii="Times New Roman"/>
          <w:color w:val="000000"/>
          <w:sz w:val="24"/>
          <w:szCs w:val="24"/>
          <w:lang w:val="hr-HR"/>
        </w:rPr>
        <w:t>m o pro</w:t>
      </w:r>
      <w:r w:rsidR="00311D1E">
        <w:rPr>
          <w:rFonts w:cs="Times New Roman" w:hAnsi="Times New Roman" w:ascii="Times New Roman"/>
          <w:color w:val="000000"/>
          <w:sz w:val="24"/>
          <w:szCs w:val="24"/>
          <w:lang w:val="hr-HR"/>
        </w:rPr>
        <w:t>daji pod posl. br. St-4710/16-59</w:t>
      </w:r>
      <w:r w:rsidR="000B5FA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25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0B5FAA">
        <w:rPr>
          <w:rFonts w:cs="Times New Roman" w:hAnsi="Times New Roman" w:ascii="Times New Roman"/>
          <w:color w:val="000000"/>
          <w:sz w:val="24"/>
          <w:szCs w:val="24"/>
          <w:lang w:val="hr-HR"/>
        </w:rPr>
        <w:t>listopada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2018.g. utvrdio vrijednost nekretnine, način prodaje i uvjete prodaje.</w:t>
      </w: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Financijska agencija (dalje: Agencija) je, sukladno čl. 103. st. 2. Ovršnog zakona (NN 112/12 do 73/17, dalje OZ), nakon završetka elektroničke javne dražbe u ovosudni spis dostavila obavijest  (izvještaj) o provedenoj elektroničkoj javnoj dražbi (list</w:t>
      </w:r>
      <w:r w:rsidR="00F31F6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461-470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68757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spisa).</w:t>
      </w: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9F3A95">
        <w:rPr>
          <w:rFonts w:cs="Times New Roman" w:hAnsi="Times New Roman" w:ascii="Times New Roman"/>
          <w:sz w:val="24"/>
          <w:szCs w:val="24"/>
          <w:lang w:val="hr-HR"/>
        </w:rPr>
        <w:t xml:space="preserve">Kupac </w:t>
      </w:r>
      <w:r w:rsidR="00F31F68">
        <w:rPr>
          <w:rFonts w:cs="Times New Roman" w:hAnsi="Times New Roman" w:ascii="Times New Roman"/>
          <w:color w:val="000000"/>
          <w:sz w:val="24"/>
          <w:szCs w:val="24"/>
          <w:lang w:val="hr-HR"/>
        </w:rPr>
        <w:t>Anea Mamić, Zagreb,</w:t>
      </w:r>
      <w:r w:rsidR="00F31F68" w:rsidRPr="00A61997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="00F31F68" w:rsidRPr="00D73E3F">
        <w:rPr>
          <w:rFonts w:hAnsi="Times New Roman" w:ascii="Times New Roman"/>
          <w:color w:val="000000"/>
          <w:sz w:val="24"/>
          <w:szCs w:val="24"/>
          <w:lang w:val="hr-HR"/>
        </w:rPr>
        <w:t>I. Vidovčica 21,</w:t>
      </w:r>
      <w:r w:rsidR="00F31F68">
        <w:rPr>
          <w:rFonts w:hAnsi="Times New Roman" w:ascii="Times New Roman"/>
          <w:color w:val="000000"/>
          <w:sz w:val="24"/>
          <w:szCs w:val="24"/>
          <w:lang w:val="hr-HR"/>
        </w:rPr>
        <w:t xml:space="preserve"> OIB 55022867320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4718E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na 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elektroničkoj javnoj dražbi  ponudio je cijenu u iznosu od  </w:t>
      </w:r>
      <w:r w:rsidR="00F31F6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12.350,72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kn, a koji iznos preds</w:t>
      </w:r>
      <w:r w:rsidR="004718E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tavlja iznos koji je veći od 1/2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utvrđene vrijednosti nekretnine </w:t>
      </w:r>
      <w:r w:rsidR="004718E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(1/2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utvrđene vrijednosti nekretnine iznosi </w:t>
      </w:r>
      <w:r w:rsidR="00F169A1">
        <w:rPr>
          <w:rFonts w:cs="Times New Roman" w:hAnsi="Times New Roman" w:ascii="Times New Roman"/>
          <w:color w:val="000000"/>
          <w:sz w:val="24"/>
          <w:szCs w:val="24"/>
          <w:lang w:val="hr-HR"/>
        </w:rPr>
        <w:t>11.950,72</w:t>
      </w:r>
      <w:r w:rsidR="009F3A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kn), odnosno navedeni kupac dostavio je valjanu povoljniju ponudu u provedenom nadmetanju, a u odnosu na drugog ponuditelja.  Dakle, kupac je u odnosu na ponuđenu kupovninu ispunio uvjet</w:t>
      </w:r>
      <w:r w:rsidR="00FE00E8">
        <w:rPr>
          <w:rFonts w:cs="Times New Roman" w:hAnsi="Times New Roman" w:ascii="Times New Roman"/>
          <w:color w:val="000000"/>
          <w:sz w:val="24"/>
          <w:szCs w:val="24"/>
          <w:lang w:val="hr-HR"/>
        </w:rPr>
        <w:t>e iz čl. 247. st. 5. podstavak 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 SZ-a, odnos</w:t>
      </w:r>
      <w:r w:rsidR="00C507AF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no da se na 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 dražbi nekretnina</w:t>
      </w:r>
      <w:r w:rsidR="00C507AF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ne može prodati ispod 1/2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</w:t>
      </w:r>
      <w:r w:rsidR="0038233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tvrđene vrijednosti nekretnine (utvrđena vrijednost nekretnine po sudskom vještaku iznosi </w:t>
      </w:r>
      <w:r w:rsidR="00F169A1">
        <w:rPr>
          <w:rFonts w:cs="Times New Roman" w:hAnsi="Times New Roman" w:ascii="Times New Roman"/>
          <w:color w:val="000000"/>
          <w:sz w:val="24"/>
          <w:szCs w:val="24"/>
          <w:lang w:val="hr-HR"/>
        </w:rPr>
        <w:t>23.901,44</w:t>
      </w:r>
      <w:r w:rsidR="0038233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kn).</w:t>
      </w:r>
    </w:p>
    <w:p w:rsidRDefault="00F169A1" w:rsidP="00FE35FB" w:rsidR="00F169A1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 primitku navedenog od FINA-e, sud je sukladno čl. 103. st. 3. OZ-a utvrdio  da su navedenim ispunjene pretpostavke da se kupcu  </w:t>
      </w:r>
      <w:r w:rsidR="00F169A1">
        <w:rPr>
          <w:rFonts w:cs="Times New Roman" w:hAnsi="Times New Roman" w:ascii="Times New Roman"/>
          <w:color w:val="000000"/>
          <w:sz w:val="24"/>
          <w:szCs w:val="24"/>
          <w:lang w:val="hr-HR"/>
        </w:rPr>
        <w:t>Anea Mamić, Zagreb,</w:t>
      </w:r>
      <w:r w:rsidR="00F169A1" w:rsidRPr="00A61997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="00F169A1" w:rsidRPr="00D73E3F">
        <w:rPr>
          <w:rFonts w:hAnsi="Times New Roman" w:ascii="Times New Roman"/>
          <w:color w:val="000000"/>
          <w:sz w:val="24"/>
          <w:szCs w:val="24"/>
          <w:lang w:val="hr-HR"/>
        </w:rPr>
        <w:t>I. Vidovčica 21,</w:t>
      </w:r>
      <w:r w:rsidR="00F169A1">
        <w:rPr>
          <w:rFonts w:hAnsi="Times New Roman" w:ascii="Times New Roman"/>
          <w:color w:val="000000"/>
          <w:sz w:val="24"/>
          <w:szCs w:val="24"/>
          <w:lang w:val="hr-HR"/>
        </w:rPr>
        <w:t xml:space="preserve"> OIB 55022867320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 dosudi predmetna nekretnina, pa je sukladno čl. 103. st. 4. OZ-a, doneseno ovo rješenje o dosudi.</w:t>
      </w:r>
    </w:p>
    <w:p w:rsidRDefault="00382330" w:rsidP="00FE35FB" w:rsidR="00382330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6971A7" w:rsidR="006971A7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Navedena nekretnina će se predati kupcu nakon što isti postupi po točki II. ovog rješenja, a uz donošenje zaključka o predaji nekretnine </w:t>
      </w:r>
      <w:r w:rsidR="006971A7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čl. 108. st. 4. OZ-a, te će se nakon pravomoćnosti ovog rješenja i uplate kupovnine u cijelosti, isto dostaviti zemljišnim knjigama </w:t>
      </w:r>
      <w:r w:rsidR="006971A7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radi upisa u njegovu korist prava vlasništva na dosuđenim nekretninama, te brisanja zabilježbi i tereta koji prestaju prodajom sukladno čl. 108. st. 3. OZ-a.</w:t>
      </w:r>
    </w:p>
    <w:p w:rsidRDefault="006971A7" w:rsidP="00FE35FB" w:rsidR="006971A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971A7" w:rsidP="00FE35FB" w:rsidR="00601CB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FE35F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ukladno </w:t>
      </w:r>
      <w:r w:rsidR="00601CB7">
        <w:rPr>
          <w:rFonts w:cs="Times New Roman" w:hAnsi="Times New Roman" w:ascii="Times New Roman"/>
          <w:color w:val="000000"/>
          <w:sz w:val="24"/>
          <w:szCs w:val="24"/>
          <w:lang w:val="hr-HR"/>
        </w:rPr>
        <w:t>čl. 7. st. 2</w:t>
      </w:r>
      <w:r w:rsidR="007A7DB7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601CB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Pravilnika o načinu i postupku provedbe prodaje nekretnina  i pokretnina  u ovršnom postupku (NN 156/14,1/19), riješeno je kao u toč. IX Izreke.</w:t>
      </w:r>
    </w:p>
    <w:p w:rsidRDefault="00601CB7" w:rsidP="00FE35FB" w:rsidR="00601CB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01CB7" w:rsidP="007A7DB7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4</w:t>
      </w:r>
      <w:r w:rsidR="00755FB8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lipnja</w:t>
      </w:r>
      <w:r w:rsidR="004F14E5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D71D89" w:rsidR="000B4656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18303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</w:t>
      </w:r>
    </w:p>
    <w:p w:rsidRDefault="007A7DB7" w:rsidP="00D71D89" w:rsidR="007A7DB7" w:rsidRPr="007067DD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6F247A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B4656" w:rsidP="000B4656" w:rsidR="000B4656" w:rsidRPr="007067DD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40236" w:rsidP="000B4656" w:rsidR="00140236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pravo žalbe imaju stečajni upravitelj i razlučni vjerovnici.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dostave rješenja.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6F247A" w:rsidP="006F7248" w:rsidR="006F247A">
      <w:pPr>
        <w:spacing w:lineRule="auto" w:line="240"/>
        <w:ind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6F247A" w:rsidP="006F7248" w:rsidR="006F247A" w:rsidRPr="007067DD">
      <w:pPr>
        <w:spacing w:lineRule="auto" w:line="240"/>
        <w:ind w:firstLine="708"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Monika Grbac</w:t>
      </w:r>
    </w:p>
    <w:p w:rsidRDefault="00E33188" w:rsidP="000B4656" w:rsidR="00E33188" w:rsidRPr="007067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sectPr w:rsidSect="00E04D12" w:rsidR="00E33188" w:rsidRPr="007067DD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700" w:rsidP="009E2B62" w:rsidR="00B55700">
      <w:pPr>
        <w:spacing w:lineRule="auto" w:line="240" w:after="0"/>
      </w:pPr>
      <w:r>
        <w:separator/>
      </w:r>
    </w:p>
  </w:endnote>
  <w:end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700" w:rsidP="009E2B62" w:rsidR="00B55700">
      <w:pPr>
        <w:spacing w:lineRule="auto" w:line="240" w:after="0"/>
      </w:pPr>
      <w:r>
        <w:separator/>
      </w:r>
    </w:p>
  </w:footnote>
  <w:foot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Default="009068CF" w:rsidP="009068CF" w:rsidR="009068CF" w:rsidRPr="000B4656">
        <w:pPr>
          <w:spacing w:lineRule="auto" w:line="240" w:after="0"/>
          <w:ind w:firstLine="708" w:left="3540"/>
          <w:jc w:val="center"/>
          <w:rPr>
            <w:rFonts w:cs="Times New Roman" w:hAnsi="Times New Roman" w:ascii="Times New Roman"/>
            <w:sz w:val="24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247A" w:rsidRPr="006F247A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A5715A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4710/16</w:t>
        </w:r>
      </w:p>
      <w:p w:rsidRDefault="006F247A" w:rsidR="009068CF">
        <w:pPr>
          <w:pStyle w:val="Zaglavlje"/>
          <w:jc w:val="center"/>
        </w:pPr>
      </w:p>
    </w:sdtContent>
  </w:sdt>
  <w:p w:rsidRDefault="009E2B62" w:rsidR="009E2B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E9766D"/>
    <w:multiLevelType w:val="hybridMultilevel"/>
    <w:tmpl w:val="55F065A2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792"/>
    <w:rsid w:val="00000669"/>
    <w:rsid w:val="0001164C"/>
    <w:rsid w:val="00031AF9"/>
    <w:rsid w:val="000675D7"/>
    <w:rsid w:val="00072A58"/>
    <w:rsid w:val="00083CDF"/>
    <w:rsid w:val="000A5BB6"/>
    <w:rsid w:val="000A7D24"/>
    <w:rsid w:val="000B4656"/>
    <w:rsid w:val="000B5FAA"/>
    <w:rsid w:val="000C1C0F"/>
    <w:rsid w:val="000D3772"/>
    <w:rsid w:val="000E5C37"/>
    <w:rsid w:val="000F49E8"/>
    <w:rsid w:val="00100383"/>
    <w:rsid w:val="0012006F"/>
    <w:rsid w:val="00132889"/>
    <w:rsid w:val="00140236"/>
    <w:rsid w:val="00140E67"/>
    <w:rsid w:val="00142FFF"/>
    <w:rsid w:val="00164567"/>
    <w:rsid w:val="001675AF"/>
    <w:rsid w:val="001728BD"/>
    <w:rsid w:val="0018303B"/>
    <w:rsid w:val="001C7C7B"/>
    <w:rsid w:val="001F2E16"/>
    <w:rsid w:val="00220ACF"/>
    <w:rsid w:val="00230A2A"/>
    <w:rsid w:val="00230C5C"/>
    <w:rsid w:val="00234DB0"/>
    <w:rsid w:val="002565A9"/>
    <w:rsid w:val="00264EB2"/>
    <w:rsid w:val="002664EB"/>
    <w:rsid w:val="0027076A"/>
    <w:rsid w:val="00270F3E"/>
    <w:rsid w:val="0029292F"/>
    <w:rsid w:val="002A4E8B"/>
    <w:rsid w:val="002B677C"/>
    <w:rsid w:val="002D325B"/>
    <w:rsid w:val="002D561F"/>
    <w:rsid w:val="002F4F56"/>
    <w:rsid w:val="003040F5"/>
    <w:rsid w:val="00311D1E"/>
    <w:rsid w:val="00316C4A"/>
    <w:rsid w:val="00326E83"/>
    <w:rsid w:val="003576FF"/>
    <w:rsid w:val="00366142"/>
    <w:rsid w:val="00372CF5"/>
    <w:rsid w:val="0037760B"/>
    <w:rsid w:val="003810BE"/>
    <w:rsid w:val="00382330"/>
    <w:rsid w:val="00384CBB"/>
    <w:rsid w:val="003B41F7"/>
    <w:rsid w:val="003D2C4A"/>
    <w:rsid w:val="003E2B57"/>
    <w:rsid w:val="003E3619"/>
    <w:rsid w:val="003E6E29"/>
    <w:rsid w:val="00415A9E"/>
    <w:rsid w:val="00424C8A"/>
    <w:rsid w:val="004363AA"/>
    <w:rsid w:val="0045432B"/>
    <w:rsid w:val="004642A9"/>
    <w:rsid w:val="004718EB"/>
    <w:rsid w:val="00477A7C"/>
    <w:rsid w:val="00487E2C"/>
    <w:rsid w:val="004B41ED"/>
    <w:rsid w:val="004C1A57"/>
    <w:rsid w:val="004C22C8"/>
    <w:rsid w:val="004D509D"/>
    <w:rsid w:val="004E2877"/>
    <w:rsid w:val="004E300B"/>
    <w:rsid w:val="004F14E5"/>
    <w:rsid w:val="004F6063"/>
    <w:rsid w:val="0053619B"/>
    <w:rsid w:val="00541C8F"/>
    <w:rsid w:val="00542C2E"/>
    <w:rsid w:val="00545790"/>
    <w:rsid w:val="00552A2E"/>
    <w:rsid w:val="0055620F"/>
    <w:rsid w:val="0055731C"/>
    <w:rsid w:val="00571068"/>
    <w:rsid w:val="00572478"/>
    <w:rsid w:val="005741C8"/>
    <w:rsid w:val="005959C8"/>
    <w:rsid w:val="005B0F70"/>
    <w:rsid w:val="005C08ED"/>
    <w:rsid w:val="005C52DC"/>
    <w:rsid w:val="005F151B"/>
    <w:rsid w:val="00601CB7"/>
    <w:rsid w:val="00604B41"/>
    <w:rsid w:val="006071BF"/>
    <w:rsid w:val="00622CC2"/>
    <w:rsid w:val="00625059"/>
    <w:rsid w:val="006334E1"/>
    <w:rsid w:val="00636155"/>
    <w:rsid w:val="00640E71"/>
    <w:rsid w:val="006430E0"/>
    <w:rsid w:val="006455C1"/>
    <w:rsid w:val="006571B1"/>
    <w:rsid w:val="0068757A"/>
    <w:rsid w:val="00687D56"/>
    <w:rsid w:val="006971A7"/>
    <w:rsid w:val="006B1201"/>
    <w:rsid w:val="006B550A"/>
    <w:rsid w:val="006D0792"/>
    <w:rsid w:val="006F247A"/>
    <w:rsid w:val="00705142"/>
    <w:rsid w:val="007067DD"/>
    <w:rsid w:val="00722435"/>
    <w:rsid w:val="00737E8C"/>
    <w:rsid w:val="00755FB8"/>
    <w:rsid w:val="0077652B"/>
    <w:rsid w:val="00792679"/>
    <w:rsid w:val="007A3CF4"/>
    <w:rsid w:val="007A7DB7"/>
    <w:rsid w:val="007B3238"/>
    <w:rsid w:val="007C554C"/>
    <w:rsid w:val="007C67AA"/>
    <w:rsid w:val="007C7564"/>
    <w:rsid w:val="007D7398"/>
    <w:rsid w:val="007F1DAE"/>
    <w:rsid w:val="007F2B88"/>
    <w:rsid w:val="007F6F88"/>
    <w:rsid w:val="00802609"/>
    <w:rsid w:val="00825A5A"/>
    <w:rsid w:val="00854044"/>
    <w:rsid w:val="00870FC8"/>
    <w:rsid w:val="0088130C"/>
    <w:rsid w:val="0088204D"/>
    <w:rsid w:val="00887231"/>
    <w:rsid w:val="008A16E2"/>
    <w:rsid w:val="008C5D6C"/>
    <w:rsid w:val="008C6FDF"/>
    <w:rsid w:val="008E3865"/>
    <w:rsid w:val="008F44F0"/>
    <w:rsid w:val="008F66C7"/>
    <w:rsid w:val="009068CF"/>
    <w:rsid w:val="009433B3"/>
    <w:rsid w:val="00957AB1"/>
    <w:rsid w:val="009642E9"/>
    <w:rsid w:val="0096467C"/>
    <w:rsid w:val="00973B61"/>
    <w:rsid w:val="00974009"/>
    <w:rsid w:val="009B28D6"/>
    <w:rsid w:val="009D0870"/>
    <w:rsid w:val="009E291B"/>
    <w:rsid w:val="009E2B62"/>
    <w:rsid w:val="009E386D"/>
    <w:rsid w:val="009F3A95"/>
    <w:rsid w:val="00A108F8"/>
    <w:rsid w:val="00A154CD"/>
    <w:rsid w:val="00A22229"/>
    <w:rsid w:val="00A325DB"/>
    <w:rsid w:val="00A5715A"/>
    <w:rsid w:val="00A61997"/>
    <w:rsid w:val="00A724F0"/>
    <w:rsid w:val="00A82DF0"/>
    <w:rsid w:val="00A855B6"/>
    <w:rsid w:val="00A874EC"/>
    <w:rsid w:val="00A92441"/>
    <w:rsid w:val="00A942D0"/>
    <w:rsid w:val="00A95112"/>
    <w:rsid w:val="00AA0D4E"/>
    <w:rsid w:val="00AD18A8"/>
    <w:rsid w:val="00AD5337"/>
    <w:rsid w:val="00AD5353"/>
    <w:rsid w:val="00B0729B"/>
    <w:rsid w:val="00B16370"/>
    <w:rsid w:val="00B24610"/>
    <w:rsid w:val="00B24650"/>
    <w:rsid w:val="00B256D4"/>
    <w:rsid w:val="00B27268"/>
    <w:rsid w:val="00B36946"/>
    <w:rsid w:val="00B37A94"/>
    <w:rsid w:val="00B470E9"/>
    <w:rsid w:val="00B55700"/>
    <w:rsid w:val="00B6146E"/>
    <w:rsid w:val="00B63F4E"/>
    <w:rsid w:val="00B65155"/>
    <w:rsid w:val="00B76768"/>
    <w:rsid w:val="00B9531B"/>
    <w:rsid w:val="00BE281C"/>
    <w:rsid w:val="00BE3772"/>
    <w:rsid w:val="00BE46DB"/>
    <w:rsid w:val="00BF65CC"/>
    <w:rsid w:val="00C07C01"/>
    <w:rsid w:val="00C16F7D"/>
    <w:rsid w:val="00C21694"/>
    <w:rsid w:val="00C22964"/>
    <w:rsid w:val="00C22C66"/>
    <w:rsid w:val="00C23B2A"/>
    <w:rsid w:val="00C24C6C"/>
    <w:rsid w:val="00C25601"/>
    <w:rsid w:val="00C41554"/>
    <w:rsid w:val="00C507AF"/>
    <w:rsid w:val="00C60C8C"/>
    <w:rsid w:val="00C61597"/>
    <w:rsid w:val="00C63940"/>
    <w:rsid w:val="00C72F85"/>
    <w:rsid w:val="00C81955"/>
    <w:rsid w:val="00C8322C"/>
    <w:rsid w:val="00C90FF0"/>
    <w:rsid w:val="00CA255B"/>
    <w:rsid w:val="00CC15D8"/>
    <w:rsid w:val="00CD40D3"/>
    <w:rsid w:val="00CE269D"/>
    <w:rsid w:val="00D14F7C"/>
    <w:rsid w:val="00D313D9"/>
    <w:rsid w:val="00D43B92"/>
    <w:rsid w:val="00D55D94"/>
    <w:rsid w:val="00D57D12"/>
    <w:rsid w:val="00D656B7"/>
    <w:rsid w:val="00D6601B"/>
    <w:rsid w:val="00D71D89"/>
    <w:rsid w:val="00D73E3F"/>
    <w:rsid w:val="00D77950"/>
    <w:rsid w:val="00D823E5"/>
    <w:rsid w:val="00D85A29"/>
    <w:rsid w:val="00DB7912"/>
    <w:rsid w:val="00DD512F"/>
    <w:rsid w:val="00DD5177"/>
    <w:rsid w:val="00E034FA"/>
    <w:rsid w:val="00E04D12"/>
    <w:rsid w:val="00E250AD"/>
    <w:rsid w:val="00E26177"/>
    <w:rsid w:val="00E320EC"/>
    <w:rsid w:val="00E33188"/>
    <w:rsid w:val="00E37E20"/>
    <w:rsid w:val="00E63791"/>
    <w:rsid w:val="00E715BC"/>
    <w:rsid w:val="00E82DFF"/>
    <w:rsid w:val="00E96CF7"/>
    <w:rsid w:val="00EC77BC"/>
    <w:rsid w:val="00ED61C5"/>
    <w:rsid w:val="00EE40F7"/>
    <w:rsid w:val="00EF3087"/>
    <w:rsid w:val="00F169A1"/>
    <w:rsid w:val="00F169CC"/>
    <w:rsid w:val="00F31F68"/>
    <w:rsid w:val="00F53496"/>
    <w:rsid w:val="00F72700"/>
    <w:rsid w:val="00F74B05"/>
    <w:rsid w:val="00F81528"/>
    <w:rsid w:val="00F84D0E"/>
    <w:rsid w:val="00FA4C05"/>
    <w:rsid w:val="00FB2F87"/>
    <w:rsid w:val="00FE00E8"/>
    <w:rsid w:val="00FE35FB"/>
    <w:rsid w:val="00FF0D4C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656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E2B62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B62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4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24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4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4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4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4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24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4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4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4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50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2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213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402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32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350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4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319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4710</izvorni_sadrzaj>
    <derivirana_varijabla naziv="DomainObject.Predmet.Broj_1">4710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St-4710/2016</izvorni_sadrzaj>
    <derivirana_varijabla naziv="DomainObject.Predmet.OznakaBroj_1">St-4710/2016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LATUS CENTAR d.o.o.</izvorni_sadrzaj>
    <derivirana_varijabla naziv="DomainObject.Predmet.ProtustrankaFormated_1">  LATUS CENTAR d.o.o.</derivirana_varijabla>
  </DomainObject.Predmet.ProtustrankaFormated>
  <DomainObject.Predmet.ProtustrankaFormatedOIB>
    <izvorni_sadrzaj>  LATUS CENTAR d.o.o., OIB 66751174658</izvorni_sadrzaj>
    <derivirana_varijabla naziv="DomainObject.Predmet.ProtustrankaFormatedOIB_1">  LATUS CENTAR d.o.o., OIB 66751174658</derivirana_varijabla>
  </DomainObject.Predmet.ProtustrankaFormatedOIB>
  <DomainObject.Predmet.ProtustrankaFormatedWithAdress>
    <izvorni_sadrzaj> LATUS CENTAR d.o.o., I Vidovčica 21, 10000 Zagreb</izvorni_sadrzaj>
    <derivirana_varijabla naziv="DomainObject.Predmet.ProtustrankaFormatedWithAdress_1"> LATUS CENTAR d.o.o., I Vidovčica 21, 10000 Zagreb</derivirana_varijabla>
  </DomainObject.Predmet.ProtustrankaFormatedWithAdress>
  <DomainObject.Predmet.ProtustrankaFormatedWithAdressOIB>
    <izvorni_sadrzaj> LATUS CENTAR d.o.o., OIB 66751174658, I Vidovčica 21, 10000 Zagreb</izvorni_sadrzaj>
    <derivirana_varijabla naziv="DomainObject.Predmet.ProtustrankaFormatedWithAdressOIB_1"> LATUS CENTAR d.o.o., OIB 66751174658, I Vidovčica 21, 10000 Zagreb</derivirana_varijabla>
  </DomainObject.Predmet.ProtustrankaFormatedWithAdressOIB>
  <DomainObject.Predmet.ProtustrankaWithAdress>
    <izvorni_sadrzaj>LATUS CENTAR d.o.o. I Vidovčica 21, 10000 Zagreb</izvorni_sadrzaj>
    <derivirana_varijabla naziv="DomainObject.Predmet.ProtustrankaWithAdress_1">LATUS CENTAR d.o.o. I Vidovčica 21, 10000 Zagreb</derivirana_varijabla>
  </DomainObject.Predmet.ProtustrankaWithAdress>
  <DomainObject.Predmet.ProtustrankaWithAdressOIB>
    <izvorni_sadrzaj>LATUS CENTAR d.o.o., OIB 66751174658, I Vidovčica 21, 10000 Zagreb</izvorni_sadrzaj>
    <derivirana_varijabla naziv="DomainObject.Predmet.ProtustrankaWithAdressOIB_1">LATUS CENTAR d.o.o., OIB 66751174658, I Vidovčica 21, 10000 Zagreb</derivirana_varijabla>
  </DomainObject.Predmet.ProtustrankaWithAdressOIB>
  <DomainObject.Predmet.ProtustrankaNazivFormated>
    <izvorni_sadrzaj>LATUS CENTAR d.o.o.</izvorni_sadrzaj>
    <derivirana_varijabla naziv="DomainObject.Predmet.ProtustrankaNazivFormated_1">LATUS CENTAR d.o.o.</derivirana_varijabla>
  </DomainObject.Predmet.ProtustrankaNazivFormated>
  <DomainObject.Predmet.ProtustrankaNazivFormatedOIB>
    <izvorni_sadrzaj>LATUS CENTAR d.o.o., OIB 66751174658</izvorni_sadrzaj>
    <derivirana_varijabla naziv="DomainObject.Predmet.ProtustrankaNazivFormatedOIB_1">LATUS CENTAR d.o.o., OIB 66751174658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RAZVITAK; REPUBLIKA HRVATSKA, Ministarstvo financija, Porezna uprava, Područni ured Zagreb zastupanog po punomoćniku Županijsko državno odvjetništvo u Zagrebu, GUO</izvorni_sadrzaj>
    <derivirana_varijabla naziv="DomainObject.Predmet.StrankaFormated_1">  FINA Regionalni centar Zagreb; HRVATSKA BANKA ZA OBNOVU I RAZVITAK; REPUBLIKA HRVATSKA, Ministarstvo financija, Porezna uprava, Područni ured Zagreb zastupanog po punomoćniku Županijsko državno odvjetništvo u Zagrebu, GUO</derivirana_varijabla>
  </DomainObject.Predmet.StrankaFormated>
  <DomainObject.Predmet.StrankaFormatedOIB>
    <izvorni_sadrzaj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izvorni_sadrzaj>
    <derivirana_varijabla naziv="DomainObject.Predmet.StrankaFormatedOIB_1"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izvorni_sadrzaj>
    <derivirana_varijabla naziv="DomainObject.Predmet.StrankaFormatedWithAdress_1"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Zagreb,REPUBLIKA HRVATSKA, Ministarstvo financija, Porezna uprava, Područni ured Zagreb </izvorni_sadrzaj>
    <derivirana_varijabla naziv="DomainObject.Predmet.StrankaWithAdress_1">FINA Regionalni centar Zagreb Trg svibanjskih žrtava 1995. 1,10000 Zagreb,HRVATSKA BANKA ZA OBNOVU I RAZVITAK Strossmayerov trg 9,10000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Zagreb,HRVATSKA BANKA ZA OBNOVU I RAZVITAK,REPUBLIKA HRVATSKA, Ministarstvo financija, Porezna uprava, Područni ured Zagreb</izvorni_sadrzaj>
    <derivirana_varijabla naziv="DomainObject.Predmet.StrankaNazivFormated_1">FINA Regionalni centar Zagreb,HRVATSKA BANKA ZA OBNOVU I RAZVITAK,REPUBLIKA HRVATSKA, Ministarstvo financija, Porezna uprava, Područni ured Zagreb</derivirana_varijabla>
  </DomainObject.Predmet.StrankaNazivFormated>
  <DomainObject.Predmet.StrankaNazivFormatedOIB>
    <izvorni_sadrzaj>FINA Regionalni centar Zagreb, OIB 85821130368,HRVATSKA BANKA ZA OBNOVU I RAZVITAK, OIB 26702280390,REPUBLIKA HRVATSKA, Ministarstvo financija, Porezna uprava, Područni ured Zagreb, OIB 18683136487</izvorni_sadrzaj>
    <derivirana_varijabla naziv="DomainObject.Predmet.StrankaNazivFormatedOIB_1">FINA Regionalni centar Zagreb, OIB 85821130368,HRVATSKA BANKA ZA OBNOVU I RAZVITAK, OIB 26702280390,REPUBLIKA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_1"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HRVATSKA BANKA ZA OBNOVU I RAZVITAK</item>
      <item>REPUBLIKA HRVATSKA, Ministarstvo financija, Porezna uprava, Područni ured Zagreb</item>
    </izvorni_sadrzaj>
    <derivirana_varijabla naziv="DomainObject.Predmet.StrankaListNazivFormated_1">
      <item>FINA Regionalni centar Zagreb</item>
      <item>HRVATSKA BANKA ZA OBNOVU I RAZVITAK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HRVATSKA BANKA ZA OBNOVU I RAZVITAK, OIB 26702280390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LATUS CENTAR d.o.o.</item>
    </izvorni_sadrzaj>
    <derivirana_varijabla naziv="DomainObject.Predmet.ProtuStrankaListFormated_1">
      <item>LATUS CENTAR d.o.o.</item>
    </derivirana_varijabla>
  </DomainObject.Predmet.ProtuStrankaListFormated>
  <DomainObject.Predmet.ProtuStrankaListFormatedOIB>
    <izvorni_sadrzaj>
      <item>LATUS CENTAR d.o.o., OIB 66751174658</item>
    </izvorni_sadrzaj>
    <derivirana_varijabla naziv="DomainObject.Predmet.ProtuStrankaListFormatedOIB_1">
      <item>LATUS CENTAR d.o.o., OIB 66751174658</item>
    </derivirana_varijabla>
  </DomainObject.Predmet.ProtuStrankaListFormatedOIB>
  <DomainObject.Predmet.ProtuStrankaListFormatedWithAdress>
    <izvorni_sadrzaj>
      <item>LATUS CENTAR d.o.o., I Vidovčica 21, 10000 Zagreb</item>
    </izvorni_sadrzaj>
    <derivirana_varijabla naziv="DomainObject.Predmet.ProtuStrankaListFormatedWithAdress_1">
      <item>LATUS CENTAR d.o.o., I Vidovčica 21, 10000 Zagreb</item>
    </derivirana_varijabla>
  </DomainObject.Predmet.ProtuStrankaListFormatedWithAdress>
  <DomainObject.Predmet.ProtuStrankaListFormatedWithAdressOIB>
    <izvorni_sadrzaj>
      <item>LATUS CENTAR d.o.o., OIB 66751174658, I Vidovčica 21, 10000 Zagreb</item>
    </izvorni_sadrzaj>
    <derivirana_varijabla naziv="DomainObject.Predmet.ProtuStrankaListFormatedWithAdressOIB_1">
      <item>LATUS CENTAR d.o.o., OIB 66751174658, I Vidovčica 21, 10000 Zagreb</item>
    </derivirana_varijabla>
  </DomainObject.Predmet.ProtuStrankaListFormatedWithAdressOIB>
  <DomainObject.Predmet.ProtuStrankaListNazivFormated>
    <izvorni_sadrzaj>
      <item>LATUS CENTAR d.o.o.</item>
    </izvorni_sadrzaj>
    <derivirana_varijabla naziv="DomainObject.Predmet.ProtuStrankaListNazivFormated_1">
      <item>LATUS CENTAR d.o.o.</item>
    </derivirana_varijabla>
  </DomainObject.Predmet.ProtuStrankaListNazivFormated>
  <DomainObject.Predmet.ProtuStrankaListNazivFormatedOIB>
    <izvorni_sadrzaj>
      <item>LATUS CENTAR d.o.o., OIB 66751174658</item>
    </izvorni_sadrzaj>
    <derivirana_varijabla naziv="DomainObject.Predmet.ProtuStrankaListNazivFormatedOIB_1">
      <item>LATUS CENTAR d.o.o., OIB 66751174658</item>
    </derivirana_varijabla>
  </DomainObject.Predmet.ProtuStrankaListNazivFormatedOIB>
  <DomainObject.Predmet.OstaliListFormated>
    <izvorni_sadrzaj>
      <item>Tatjana Seleši</item>
      <item>Županijsko državno odvjetništvo u Zagrebu, GUO punomoćnik sudionika u postupku 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  <item>Tea Vdović</item>
    </izvorni_sadrzaj>
    <derivirana_varijabla naziv="DomainObject.Predmet.OstaliListFormated_1">
      <item>Tatjana Seleši</item>
      <item>Županijsko državno odvjetništvo u Zagrebu, GUO punomoćnik sudionika u postupku 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  <item>Tea Vdović</item>
    </derivirana_varijabla>
  </DomainObject.Predmet.OstaliListFormated>
  <DomainObject.Predmet.OstaliListFormatedOIB>
    <izvorni_sadrzaj>
      <item>Tatjana Seleši, OIB 67479226571</item>
      <item>Županijsko državno odvjetništvo u Zagrebu, GUO punomoćnik sudionika u postupku REPUBLIKA HRVATSKA, Ministarstvo financija, Porezna uprava, Područni ured Zagreb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</item>
      <item>Tea Vdović, OIB 19714474183</item>
    </izvorni_sadrzaj>
    <derivirana_varijabla naziv="DomainObject.Predmet.OstaliListFormatedOIB_1">
      <item>Tatjana Seleši, OIB 67479226571</item>
      <item>Županijsko državno odvjetništvo u Zagrebu, GUO punomoćnik sudionika u postupku REPUBLIKA HRVATSKA, Ministarstvo financija, Porezna uprava, Područni ured Zagreb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</item>
      <item>Tea Vdović, OIB 19714474183</item>
    </derivirana_varijabla>
  </DomainObject.Predmet.OstaliListFormatedOIB>
  <DomainObject.Predmet.OstaliListFormatedWithAdress>
    <izvorni_sadrzaj>
      <item>Tatjana Seleši, I. Vidovčica 21, 10000 Zagreb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  <item>HRVATSKA BANKA ZA OBNOVU I RAZVITAK, Strossmayerov Trg 9, 10000 Zagreb</item>
      <item>Credo banka dioničko društvo "u stečaju", Zrinjsko-Frankopanska 58, 21000 Split</item>
      <item>OS BJELOVAR, ZK PAKRAC, Trg Ivana Pavla II br.12, 34550 Pakrac</item>
      <item>OS NOVI ZAGREB, ZK ODJEL ZAPREŠIĆ, TŽF.1, 10290 Zaprešić</item>
      <item>Tea Vdović, Vrhi Pregradski 51a, 49218 Vrhi Pregradski</item>
    </izvorni_sadrzaj>
    <derivirana_varijabla naziv="DomainObject.Predmet.OstaliListFormatedWithAdress_1">
      <item>Tatjana Seleši, I. Vidovčica 21, 10000 Zagreb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  <item>HRVATSKA BANKA ZA OBNOVU I RAZVITAK, Strossmayerov Trg 9, 10000 Zagreb</item>
      <item>Credo banka dioničko društvo "u stečaju", Zrinjsko-Frankopanska 58, 21000 Split</item>
      <item>OS BJELOVAR, ZK PAKRAC, Trg Ivana Pavla II br.12, 34550 Pakrac</item>
      <item>OS NOVI ZAGREB, ZK ODJEL ZAPREŠIĆ, TŽF.1, 10290 Zaprešić</item>
      <item>Tea Vdović, Vrhi Pregradski 51a, 49218 Vrhi Pregradski</item>
    </derivirana_varijabla>
  </DomainObject.Predmet.OstaliListFormatedWithAdress>
  <DomainObject.Predmet.OstaliListFormatedWithAdressOIB>
    <izvorni_sadrzaj>
      <item>Tatjana Seleši, OIB 67479226571, I. Vidovčica 21, 10000 Zagreb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  <item>HRVATSKA BANKA ZA OBNOVU I RAZVITAK, OIB 26702280390, Strossmayerov Trg 9, 10000 Zagreb</item>
      <item>Credo banka dioničko društvo "u stečaju", OIB 94141384086, Zrinjsko-Frankopanska 58, 21000 Split</item>
      <item>OS BJELOVAR, ZK PAKRAC, Trg Ivana Pavla II br.12, 34550 Pakrac</item>
      <item>OS NOVI ZAGREB, ZK ODJEL ZAPREŠIĆ, TŽF.1, 10290 Zaprešić</item>
      <item>Tea Vdović, OIB 19714474183, Vrhi Pregradski 51a, 49218 Vrhi Pregradski</item>
    </izvorni_sadrzaj>
    <derivirana_varijabla naziv="DomainObject.Predmet.OstaliListFormatedWithAdressOIB_1">
      <item>Tatjana Seleši, OIB 67479226571, I. Vidovčica 21, 10000 Zagreb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  <item>HRVATSKA BANKA ZA OBNOVU I RAZVITAK, OIB 26702280390, Strossmayerov Trg 9, 10000 Zagreb</item>
      <item>Credo banka dioničko društvo "u stečaju", OIB 94141384086, Zrinjsko-Frankopanska 58, 21000 Split</item>
      <item>OS BJELOVAR, ZK PAKRAC, Trg Ivana Pavla II br.12, 34550 Pakrac</item>
      <item>OS NOVI ZAGREB, ZK ODJEL ZAPREŠIĆ, TŽF.1, 10290 Zaprešić</item>
      <item>Tea Vdović, OIB 19714474183, Vrhi Pregradski 51a, 49218 Vrhi Pregradski</item>
    </derivirana_varijabla>
  </DomainObject.Predmet.OstaliListFormatedWithAdressOIB>
  <DomainObject.Predmet.OstaliListNazivFormated>
    <izvorni_sadrzaj>
      <item>Tatjana Seleši</item>
      <item>Županijsko državno odvjetništvo u Zagrebu, GUO</item>
      <item>Ivica Boltužić</item>
      <item>HRVATSKA BANKA ZA OBNOVU I RAZVITAK</item>
      <item>Credo banka dioničko društvo "u stečaju"</item>
      <item>OS BJELOVAR, ZK PAKRAC</item>
      <item>OS NOVI ZAGREB, ZK ODJEL ZAPREŠIĆ</item>
      <item>Tea Vdović</item>
    </izvorni_sadrzaj>
    <derivirana_varijabla naziv="DomainObject.Predmet.OstaliListNazivFormated_1">
      <item>Tatjana Seleši</item>
      <item>Županijsko državno odvjetništvo u Zagrebu, GUO</item>
      <item>Ivica Boltužić</item>
      <item>HRVATSKA BANKA ZA OBNOVU I RAZVITAK</item>
      <item>Credo banka dioničko društvo "u stečaju"</item>
      <item>OS BJELOVAR, ZK PAKRAC</item>
      <item>OS NOVI ZAGREB, ZK ODJEL ZAPREŠIĆ</item>
      <item>Tea Vdović</item>
    </derivirana_varijabla>
  </DomainObject.Predmet.OstaliListNazivFormated>
  <DomainObject.Predmet.OstaliListNazivFormatedOIB>
    <izvorni_sadrzaj>
      <item>Tatjana Seleši, OIB 67479226571</item>
      <item>Županijsko državno odvjetništvo u Zagrebu, GUO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</item>
      <item>Tea Vdović, OIB 19714474183</item>
    </izvorni_sadrzaj>
    <derivirana_varijabla naziv="DomainObject.Predmet.OstaliListNazivFormatedOIB_1">
      <item>Tatjana Seleši, OIB 67479226571</item>
      <item>Županijsko državno odvjetništvo u Zagrebu, GUO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</item>
      <item>Tea Vdović, OIB 19714474183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LATUS CENTAR d.o.o.</izvorni_sadrzaj>
    <derivirana_varijabla naziv="DomainObject.Predmet.ProtustrankaIDrugi_1">LATUS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LATUS CENTAR d.o.o., OIB 66751174658, I Vidovčica 21, 10000 Zagreb</izvorni_sadrzaj>
    <derivirana_varijabla naziv="DomainObject.Predmet.ProtustrankaIDrugiAdressOIB_1">LATUS CENTAR d.o.o., OIB 66751174658, I Vidovčica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LATUS CENTAR d.o.o.</item>
      <item>FINA Regionalni centar Zagreb</item>
      <item>Tatjana Seleši</item>
      <item>HRVATSKA BANKA ZA OBNOVU I RAZVITAK</item>
      <item>Županijsko državno odvjetništvo u Zagrebu, GUO</item>
      <item>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  <item>Tea Vdović</item>
    </izvorni_sadrzaj>
    <derivirana_varijabla naziv="DomainObject.Predmet.SudioniciListNaziv_1">
      <item>LATUS CENTAR d.o.o.</item>
      <item>FINA Regionalni centar Zagreb</item>
      <item>Tatjana Seleši</item>
      <item>HRVATSKA BANKA ZA OBNOVU I RAZVITAK</item>
      <item>Županijsko državno odvjetništvo u Zagrebu, GUO</item>
      <item>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  <item>Tea Vdović</item>
    </derivirana_varijabla>
  </DomainObject.Predmet.SudioniciListNaziv>
  <DomainObject.Predmet.SudioniciListAdressOIB>
    <izvorni_sadrzaj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  <item>HRVATSKA BANKA ZA OBNOVU I RAZVITAK, OIB 26702280390, Strossmayerov Trg 9,10000 Zagreb</item>
      <item>Credo banka dioničko društvo "u stečaju", OIB 94141384086, Zrinjsko-Frankopanska 58,21000 Split</item>
      <item>OS BJELOVAR, ZK PAKRAC, Trg Ivana Pavla II br.12,34550 Pakrac</item>
      <item>OS NOVI ZAGREB, ZK ODJEL ZAPREŠIĆ, TŽF.1,10290 Zaprešić</item>
      <item>Tea Vdović, OIB 19714474183, Vrhi Pregradski 51a,49218 Vrhi Pregradski</item>
    </izvorni_sadrzaj>
    <derivirana_varijabla naziv="DomainObject.Predmet.SudioniciListAdressOIB_1"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  <item>HRVATSKA BANKA ZA OBNOVU I RAZVITAK, OIB 26702280390, Strossmayerov Trg 9,10000 Zagreb</item>
      <item>Credo banka dioničko društvo "u stečaju", OIB 94141384086, Zrinjsko-Frankopanska 58,21000 Split</item>
      <item>OS BJELOVAR, ZK PAKRAC, Trg Ivana Pavla II br.12,34550 Pakrac</item>
      <item>OS NOVI ZAGREB, ZK ODJEL ZAPREŠIĆ, TŽF.1,10290 Zaprešić</item>
      <item>Tea Vdović, OIB 19714474183, Vrhi Pregradski 51a,49218 Vrhi Pregradski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66751174658</item>
      <item>, OIB 85821130368</item>
      <item>, OIB 67479226571</item>
      <item>, OIB 26702280390</item>
      <item>, OIB null</item>
      <item>, OIB 18683136487</item>
      <item>, OIB 24281705494</item>
      <item>, OIB 26702280390</item>
      <item>, OIB 94141384086</item>
      <item>, OIB null</item>
      <item>, OIB null</item>
      <item>, OIB 19714474183</item>
    </izvorni_sadrzaj>
    <derivirana_varijabla naziv="DomainObject.Predmet.SudioniciListNazivOIB_1">
      <item>, OIB 66751174658</item>
      <item>, OIB 85821130368</item>
      <item>, OIB 67479226571</item>
      <item>, OIB 26702280390</item>
      <item>, OIB null</item>
      <item>, OIB 18683136487</item>
      <item>, OIB 24281705494</item>
      <item>, OIB 26702280390</item>
      <item>, OIB 94141384086</item>
      <item>, OIB null</item>
      <item>, OIB null</item>
      <item>, OIB 19714474183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>10. svibnja 2019.</izvorni_sadrzaj>
    <derivirana_varijabla naziv="DomainObject.PredzadnjaOdlukaIzPredmeta.DatumDonosenjaOdluke_1">10. svibnja 2019.</derivirana_varijabla>
  </DomainObject.PredzadnjaOdlukaIzPredmeta.DatumDonosenjaOdluke>
  <DomainObject.PredzadnjaOdlukaIzPredmeta.Oznaka>
    <izvorni_sadrzaj>St-4710/2016-88</izvorni_sadrzaj>
    <derivirana_varijabla naziv="DomainObject.PredzadnjaOdlukaIzPredmeta.Oznaka_1">St-4710/2016-88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882</properties:Words>
  <properties:Characters>4655</properties:Characters>
  <properties:Lines>116</properties:Lines>
  <properties:Paragraphs>37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2019-06-04T09:06:00Z</dcterms:created>
  <dc:creator>Valentina Kranjčić</dc:creator>
  <cp:lastModifiedBy>Monika Grbac</cp:lastModifiedBy>
  <cp:lastPrinted>2019-06-04T09:06:00Z</cp:lastPrinted>
  <dcterms:modified xmlns:xsi="http://www.w3.org/2001/XMLSchema-instance" xsi:type="dcterms:W3CDTF">2019-06-04T09:20:00Z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(st-4710-16 (dva ponuditelja) 2x.docx)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