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a60ed" w14:paraId="fca60ed" w:rsidRDefault="00C11A27" w:rsidP="00C11A27" w:rsidR="00C11A27" w:rsidRPr="00C11A27">
      <w:pPr>
        <w:spacing w:lineRule="auto" w:line="240" w:after="0"/>
        <w:jc w:val="both"/>
        <w15:collapsed w:val="false"/>
        <w:rPr>
          <w:rFonts w:cs="Times New Roman" w:hAnsi="Times New Roman" w:ascii="Times New Roman"/>
          <w:sz w:val="24"/>
          <w:szCs w:val="24"/>
        </w:rPr>
      </w:pPr>
      <w:bookmarkStart w:name="_GoBack" w:id="0"/>
      <w:bookmarkEnd w:id="0"/>
      <w:r w:rsidRPr="00C11A27">
        <w:rPr>
          <w:rFonts w:cs="Times New Roman" w:hAnsi="Times New Roman" w:ascii="Times New Roman"/>
          <w:bCs/>
          <w:sz w:val="24"/>
          <w:szCs w:val="24"/>
        </w:rPr>
        <w:t xml:space="preserve">                  </w:t>
      </w:r>
      <w:r w:rsidRPr="00C11A27">
        <w:rPr>
          <w:rFonts w:cs="Times New Roman" w:hAnsi="Times New Roman" w:ascii="Times New Roman"/>
          <w:bCs/>
          <w:noProof/>
          <w:sz w:val="24"/>
          <w:szCs w:val="24"/>
          <w:lang w:eastAsia="hr-HR"/>
        </w:rPr>
        <w:drawing>
          <wp:inline distR="0" distL="0" distB="0" distT="0">
            <wp:extent cy="665480" cx="600075"/>
            <wp:effectExtent b="127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p>
    <w:p w:rsidRDefault="00C11A27" w:rsidP="00C11A27" w:rsidR="00C11A27" w:rsidRPr="00C11A27">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 xml:space="preserve">    REPUBLIKA HRVATSKA</w:t>
      </w:r>
    </w:p>
    <w:p w:rsidRDefault="00C11A27" w:rsidP="00C11A27" w:rsidR="00C11A27" w:rsidRPr="00C11A27">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 xml:space="preserve"> TRGOVAČKI SUD U PAZINU</w:t>
      </w:r>
    </w:p>
    <w:p w:rsidRDefault="00C11A27" w:rsidP="0085178D" w:rsidR="0085178D">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 xml:space="preserve">     52000 PAZIN, Dršćevka 1</w:t>
      </w:r>
      <w:r w:rsidRPr="00C11A27">
        <w:rPr>
          <w:rFonts w:cs="Times New Roman" w:hAnsi="Times New Roman" w:ascii="Times New Roman"/>
          <w:sz w:val="24"/>
          <w:szCs w:val="24"/>
        </w:rPr>
        <w:tab/>
      </w:r>
      <w:r w:rsidRPr="00C11A27">
        <w:rPr>
          <w:rFonts w:cs="Times New Roman" w:hAnsi="Times New Roman" w:ascii="Times New Roman"/>
          <w:sz w:val="24"/>
          <w:szCs w:val="24"/>
        </w:rPr>
        <w:tab/>
      </w:r>
      <w:r w:rsidRPr="00C11A27">
        <w:rPr>
          <w:rFonts w:cs="Times New Roman" w:hAnsi="Times New Roman" w:ascii="Times New Roman"/>
          <w:sz w:val="24"/>
          <w:szCs w:val="24"/>
        </w:rPr>
        <w:tab/>
      </w:r>
      <w:r w:rsidRPr="00C11A27">
        <w:rPr>
          <w:rFonts w:cs="Times New Roman" w:hAnsi="Times New Roman" w:ascii="Times New Roman"/>
          <w:sz w:val="24"/>
          <w:szCs w:val="24"/>
        </w:rPr>
        <w:tab/>
      </w:r>
    </w:p>
    <w:p w:rsidRDefault="0085178D" w:rsidP="0085178D" w:rsidR="0085178D">
      <w:pPr>
        <w:spacing w:lineRule="auto" w:line="240" w:after="0"/>
        <w:jc w:val="both"/>
        <w:rPr>
          <w:rFonts w:cs="Times New Roman" w:hAnsi="Times New Roman" w:ascii="Times New Roman"/>
          <w:sz w:val="24"/>
          <w:szCs w:val="24"/>
        </w:rPr>
      </w:pPr>
    </w:p>
    <w:p w:rsidRDefault="00C11A27" w:rsidP="0085178D" w:rsidR="00C11A27">
      <w:pPr>
        <w:spacing w:lineRule="auto" w:line="240" w:after="0"/>
        <w:jc w:val="both"/>
      </w:pPr>
      <w:r w:rsidRPr="00C11A27">
        <w:rPr>
          <w:rFonts w:cs="Times New Roman" w:hAnsi="Times New Roman" w:ascii="Times New Roman"/>
          <w:sz w:val="24"/>
          <w:szCs w:val="24"/>
        </w:rPr>
        <w:tab/>
      </w:r>
      <w:r w:rsidRPr="00C11A27">
        <w:rPr>
          <w:rFonts w:cs="Times New Roman" w:hAnsi="Times New Roman" w:ascii="Times New Roman"/>
          <w:sz w:val="24"/>
          <w:szCs w:val="24"/>
        </w:rPr>
        <w:tab/>
      </w:r>
      <w:r w:rsidRPr="00C11A27">
        <w:rPr>
          <w:rFonts w:cs="Times New Roman" w:hAnsi="Times New Roman" w:ascii="Times New Roman"/>
          <w:sz w:val="24"/>
          <w:szCs w:val="24"/>
        </w:rPr>
        <w:tab/>
      </w:r>
      <w:r w:rsidRPr="00C11A27">
        <w:rPr>
          <w:rFonts w:cs="Times New Roman" w:hAnsi="Times New Roman" w:ascii="Times New Roman"/>
          <w:sz w:val="24"/>
          <w:szCs w:val="24"/>
        </w:rPr>
        <w:tab/>
      </w:r>
      <w:r w:rsidRPr="00C11A27">
        <w:rPr>
          <w:rFonts w:cs="Times New Roman" w:hAnsi="Times New Roman" w:ascii="Times New Roman"/>
          <w:sz w:val="24"/>
          <w:szCs w:val="24"/>
        </w:rPr>
        <w:tab/>
      </w:r>
      <w:r w:rsidRPr="00C11A27">
        <w:rPr>
          <w:rFonts w:cs="Times New Roman" w:hAnsi="Times New Roman" w:ascii="Times New Roman"/>
          <w:sz w:val="24"/>
          <w:szCs w:val="24"/>
        </w:rPr>
        <w:tab/>
      </w:r>
      <w:r w:rsidR="008C700D">
        <w:rPr>
          <w:rFonts w:cs="Times New Roman" w:hAnsi="Times New Roman" w:ascii="Times New Roman"/>
          <w:sz w:val="24"/>
          <w:szCs w:val="24"/>
        </w:rPr>
        <w:tab/>
      </w:r>
      <w:r w:rsidR="008C700D">
        <w:rPr>
          <w:rFonts w:cs="Times New Roman" w:hAnsi="Times New Roman" w:ascii="Times New Roman"/>
          <w:sz w:val="24"/>
          <w:szCs w:val="24"/>
        </w:rPr>
        <w:tab/>
      </w:r>
      <w:r w:rsidR="008C700D">
        <w:rPr>
          <w:rFonts w:cs="Times New Roman" w:hAnsi="Times New Roman" w:ascii="Times New Roman"/>
          <w:sz w:val="24"/>
          <w:szCs w:val="24"/>
        </w:rPr>
        <w:tab/>
        <w:t>Posl. broj: St-58/18-30</w:t>
      </w:r>
    </w:p>
    <w:p w:rsidRDefault="00C11A27" w:rsidP="00C11A27" w:rsidR="00C11A27" w:rsidRPr="00C11A27">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ab/>
      </w:r>
      <w:r w:rsidRPr="00C11A27">
        <w:rPr>
          <w:rFonts w:cs="Times New Roman" w:hAnsi="Times New Roman" w:ascii="Times New Roman"/>
          <w:sz w:val="24"/>
          <w:szCs w:val="24"/>
        </w:rPr>
        <w:tab/>
      </w:r>
      <w:r w:rsidRPr="00C11A27">
        <w:rPr>
          <w:rFonts w:cs="Times New Roman" w:hAnsi="Times New Roman" w:ascii="Times New Roman"/>
          <w:sz w:val="24"/>
          <w:szCs w:val="24"/>
        </w:rPr>
        <w:tab/>
        <w:t xml:space="preserve">       </w:t>
      </w:r>
    </w:p>
    <w:p w:rsidRDefault="00C11A27" w:rsidP="00C11A27" w:rsidR="00C11A27" w:rsidRPr="00C11A27">
      <w:pPr>
        <w:spacing w:lineRule="auto" w:line="240" w:after="0"/>
        <w:jc w:val="center"/>
        <w:rPr>
          <w:rFonts w:cs="Times New Roman" w:hAnsi="Times New Roman" w:ascii="Times New Roman"/>
          <w:sz w:val="24"/>
          <w:szCs w:val="24"/>
        </w:rPr>
      </w:pPr>
      <w:r w:rsidRPr="00C11A27">
        <w:rPr>
          <w:rFonts w:cs="Times New Roman" w:hAnsi="Times New Roman" w:ascii="Times New Roman"/>
          <w:sz w:val="24"/>
          <w:szCs w:val="24"/>
        </w:rPr>
        <w:t>R E P U B L I K A  H R V A T S K A</w:t>
      </w:r>
    </w:p>
    <w:p w:rsidRDefault="00C11A27" w:rsidP="00C11A27" w:rsidR="00C11A27" w:rsidRPr="00C11A27">
      <w:pPr>
        <w:spacing w:lineRule="auto" w:line="240" w:after="0"/>
        <w:jc w:val="center"/>
        <w:rPr>
          <w:rFonts w:cs="Times New Roman" w:hAnsi="Times New Roman" w:ascii="Times New Roman"/>
          <w:sz w:val="24"/>
          <w:szCs w:val="24"/>
        </w:rPr>
      </w:pPr>
    </w:p>
    <w:p w:rsidRDefault="00C11A27" w:rsidP="00C11A27" w:rsidR="00C11A27" w:rsidRPr="00C11A27">
      <w:pPr>
        <w:spacing w:lineRule="auto" w:line="240" w:after="0"/>
        <w:jc w:val="center"/>
        <w:rPr>
          <w:rFonts w:cs="Times New Roman" w:hAnsi="Times New Roman" w:ascii="Times New Roman"/>
          <w:sz w:val="24"/>
          <w:szCs w:val="24"/>
        </w:rPr>
      </w:pPr>
      <w:r w:rsidRPr="00C11A27">
        <w:rPr>
          <w:rFonts w:cs="Times New Roman" w:hAnsi="Times New Roman" w:ascii="Times New Roman"/>
          <w:sz w:val="24"/>
          <w:szCs w:val="24"/>
        </w:rPr>
        <w:t>R J E Š E NJ E</w:t>
      </w:r>
    </w:p>
    <w:p w:rsidRDefault="00C11A27" w:rsidP="00C11A27" w:rsidR="00C11A27" w:rsidRPr="00C11A27">
      <w:pPr>
        <w:spacing w:lineRule="auto" w:line="240" w:after="0"/>
        <w:jc w:val="both"/>
        <w:rPr>
          <w:rFonts w:cs="Times New Roman" w:hAnsi="Times New Roman" w:ascii="Times New Roman"/>
          <w:sz w:val="24"/>
          <w:szCs w:val="24"/>
        </w:rPr>
      </w:pPr>
    </w:p>
    <w:p w:rsidRDefault="00C11A27" w:rsidP="00C11A27" w:rsidR="00C11A27" w:rsidRPr="00C11A27">
      <w:pPr>
        <w:spacing w:lineRule="auto" w:line="240" w:after="0"/>
        <w:ind w:firstLine="708"/>
        <w:jc w:val="both"/>
        <w:rPr>
          <w:rFonts w:cs="Times New Roman" w:hAnsi="Times New Roman" w:ascii="Times New Roman"/>
          <w:sz w:val="24"/>
          <w:szCs w:val="24"/>
        </w:rPr>
      </w:pPr>
      <w:r w:rsidRPr="00C11A27">
        <w:rPr>
          <w:rFonts w:cs="Times New Roman" w:hAnsi="Times New Roman" w:ascii="Times New Roman"/>
          <w:sz w:val="24"/>
          <w:szCs w:val="24"/>
        </w:rPr>
        <w:t xml:space="preserve">Trgovački sud u Pazinu, po sutkinji Tijani Licul, u predstečajnom postupku nad dužnikom ORKAN ENERGIJA d.o.o. Medulin, Centar 282, OIB: 63767063559, nakon </w:t>
      </w:r>
      <w:r w:rsidR="00CA6A81">
        <w:rPr>
          <w:rFonts w:cs="Times New Roman" w:hAnsi="Times New Roman" w:ascii="Times New Roman"/>
          <w:sz w:val="24"/>
          <w:szCs w:val="24"/>
        </w:rPr>
        <w:t>ponovno</w:t>
      </w:r>
      <w:r w:rsidR="00BE20C9">
        <w:rPr>
          <w:rFonts w:cs="Times New Roman" w:hAnsi="Times New Roman" w:ascii="Times New Roman"/>
          <w:sz w:val="24"/>
          <w:szCs w:val="24"/>
        </w:rPr>
        <w:t xml:space="preserve"> </w:t>
      </w:r>
      <w:r w:rsidRPr="00C11A27">
        <w:rPr>
          <w:rFonts w:cs="Times New Roman" w:hAnsi="Times New Roman" w:ascii="Times New Roman"/>
          <w:sz w:val="24"/>
          <w:szCs w:val="24"/>
        </w:rPr>
        <w:t xml:space="preserve">održanog ročišta radi ispitivanja tražbina, </w:t>
      </w:r>
    </w:p>
    <w:p w:rsidRDefault="00C11A27" w:rsidP="00C11A27" w:rsidR="00C11A27" w:rsidRPr="00C11A27">
      <w:pPr>
        <w:tabs>
          <w:tab w:pos="5071" w:val="left"/>
        </w:tabs>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C11A27" w:rsidP="00C11A27" w:rsidR="00C11A27" w:rsidRPr="00C11A27">
      <w:pPr>
        <w:spacing w:lineRule="auto" w:line="240" w:after="0"/>
        <w:jc w:val="center"/>
        <w:rPr>
          <w:rFonts w:cs="Times New Roman" w:hAnsi="Times New Roman" w:ascii="Times New Roman"/>
          <w:bCs/>
          <w:sz w:val="24"/>
          <w:szCs w:val="24"/>
        </w:rPr>
      </w:pPr>
      <w:r w:rsidRPr="00C11A27">
        <w:rPr>
          <w:rFonts w:cs="Times New Roman" w:hAnsi="Times New Roman" w:ascii="Times New Roman"/>
          <w:bCs/>
          <w:sz w:val="24"/>
          <w:szCs w:val="24"/>
        </w:rPr>
        <w:t>r i j e š i o   je</w:t>
      </w:r>
    </w:p>
    <w:p w:rsidRDefault="00C11A27" w:rsidP="00C11A27" w:rsidR="00C11A27" w:rsidRPr="00C11A27">
      <w:pPr>
        <w:spacing w:lineRule="auto" w:line="240" w:after="0"/>
        <w:ind w:left="705"/>
        <w:jc w:val="both"/>
        <w:rPr>
          <w:rFonts w:cs="Times New Roman" w:hAnsi="Times New Roman" w:ascii="Times New Roman"/>
          <w:sz w:val="24"/>
          <w:szCs w:val="24"/>
        </w:rPr>
      </w:pPr>
    </w:p>
    <w:p w:rsidRDefault="00C11A27" w:rsidP="00C11A27" w:rsidR="00C11A27" w:rsidRPr="00C11A27">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ab/>
        <w:t>I. Utvrđuju se tražbine slijedećih vjerovnika prema dužniku ORKAN ENERGIJA d.o.o. Medulin, Centar 282, OIB: 63767063559:</w:t>
      </w:r>
    </w:p>
    <w:p w:rsidRDefault="00C11A27" w:rsidP="00C11A27" w:rsidR="00C11A27" w:rsidRPr="00C11A27">
      <w:pPr>
        <w:spacing w:lineRule="auto" w:line="240" w:after="0"/>
        <w:ind w:firstLine="708"/>
        <w:jc w:val="both"/>
        <w:rPr>
          <w:rFonts w:cs="Times New Roman" w:hAnsi="Times New Roman" w:ascii="Times New Roman"/>
          <w:sz w:val="24"/>
          <w:szCs w:val="24"/>
        </w:rPr>
      </w:pPr>
      <w:r w:rsidRPr="00C11A27">
        <w:rPr>
          <w:rFonts w:cs="Times New Roman" w:hAnsi="Times New Roman" w:ascii="Times New Roman"/>
          <w:sz w:val="24"/>
          <w:szCs w:val="24"/>
        </w:rPr>
        <w:t>18/ MIRUN PERKOVIĆ, OIB: 03496097594, Centar 282, 52203 Medulin, u iznosu od 1.314.358,22 kn.</w:t>
      </w:r>
    </w:p>
    <w:p w:rsidRDefault="00C11A27" w:rsidP="00C11A27" w:rsidR="00C11A27" w:rsidRPr="00C11A27">
      <w:pPr>
        <w:spacing w:lineRule="auto" w:line="240" w:after="0"/>
        <w:ind w:firstLine="708"/>
        <w:jc w:val="both"/>
        <w:rPr>
          <w:rFonts w:cs="Times New Roman" w:hAnsi="Times New Roman" w:ascii="Times New Roman"/>
          <w:sz w:val="24"/>
          <w:szCs w:val="24"/>
        </w:rPr>
      </w:pPr>
      <w:r w:rsidRPr="00C11A27">
        <w:rPr>
          <w:rFonts w:cs="Times New Roman" w:hAnsi="Times New Roman" w:ascii="Times New Roman"/>
          <w:sz w:val="24"/>
          <w:szCs w:val="24"/>
        </w:rPr>
        <w:t>20/ IVANA PETROVIĆ, OIB: 48317954030, Centar 282, 52203 Medulin, u iznosu od 51.637,45 kn.</w:t>
      </w:r>
    </w:p>
    <w:p w:rsidRDefault="00C11A27" w:rsidP="00C11A27" w:rsidR="00C11A27">
      <w:pPr>
        <w:spacing w:lineRule="auto" w:line="240" w:after="0"/>
        <w:rPr>
          <w:rFonts w:cs="Times New Roman" w:hAnsi="Times New Roman" w:ascii="Times New Roman"/>
          <w:sz w:val="24"/>
          <w:szCs w:val="24"/>
        </w:rPr>
      </w:pPr>
      <w:r w:rsidRPr="00C11A27">
        <w:rPr>
          <w:rFonts w:cs="Times New Roman" w:hAnsi="Times New Roman" w:ascii="Times New Roman"/>
          <w:sz w:val="24"/>
          <w:szCs w:val="24"/>
        </w:rPr>
        <w:tab/>
      </w:r>
    </w:p>
    <w:p w:rsidRDefault="00C11A27" w:rsidP="00C11A27" w:rsidR="00C11A27" w:rsidRPr="00C11A27">
      <w:pPr>
        <w:spacing w:lineRule="auto" w:line="240" w:after="0"/>
        <w:ind w:firstLine="708"/>
        <w:rPr>
          <w:rFonts w:cs="Times New Roman" w:hAnsi="Times New Roman" w:ascii="Times New Roman"/>
          <w:sz w:val="24"/>
          <w:szCs w:val="24"/>
        </w:rPr>
      </w:pPr>
      <w:r w:rsidRPr="00C11A27">
        <w:rPr>
          <w:rFonts w:cs="Times New Roman" w:hAnsi="Times New Roman" w:ascii="Times New Roman"/>
          <w:sz w:val="24"/>
          <w:szCs w:val="24"/>
        </w:rPr>
        <w:t>II. Odbacuju se tražbine slijedećih vjerovnika:</w:t>
      </w:r>
    </w:p>
    <w:p w:rsidRDefault="00C11A27" w:rsidP="00C11A27" w:rsidR="00C11A27" w:rsidRPr="00C11A27">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ab/>
        <w:t>13/ ŠUĆO KAJEVIĆ, OIB: 01951036158, Wulfeler Strasse 51, Hannover, Njemačka, u iznosu od 19.481.523,74 kn.</w:t>
      </w:r>
    </w:p>
    <w:p w:rsidRDefault="00C11A27" w:rsidP="00C11A27" w:rsidR="00C11A27" w:rsidRPr="00C11A27">
      <w:pPr>
        <w:spacing w:lineRule="auto" w:line="240" w:after="0"/>
        <w:ind w:firstLine="708"/>
        <w:jc w:val="both"/>
        <w:rPr>
          <w:rFonts w:cs="Times New Roman" w:hAnsi="Times New Roman" w:ascii="Times New Roman"/>
          <w:sz w:val="24"/>
          <w:szCs w:val="24"/>
        </w:rPr>
      </w:pPr>
      <w:r w:rsidRPr="00C11A27">
        <w:rPr>
          <w:rFonts w:cs="Times New Roman" w:hAnsi="Times New Roman" w:ascii="Times New Roman"/>
          <w:sz w:val="24"/>
          <w:szCs w:val="24"/>
        </w:rPr>
        <w:t>18/ MIRUN PERKOVIĆ, OIB: 03496097594, Centar 282, 52203 Medulin, u iznosu od 19.481.523,74 kn.</w:t>
      </w:r>
    </w:p>
    <w:p w:rsidRDefault="00C11A27" w:rsidP="00C11A27" w:rsidR="00C11A27" w:rsidRPr="00C11A27">
      <w:pPr>
        <w:spacing w:lineRule="auto" w:line="240" w:after="0"/>
        <w:ind w:firstLine="708"/>
        <w:jc w:val="both"/>
        <w:rPr>
          <w:rFonts w:cs="Times New Roman" w:hAnsi="Times New Roman" w:ascii="Times New Roman"/>
          <w:sz w:val="24"/>
          <w:szCs w:val="24"/>
        </w:rPr>
      </w:pPr>
      <w:r w:rsidRPr="00C11A27">
        <w:rPr>
          <w:rFonts w:cs="Times New Roman" w:hAnsi="Times New Roman" w:ascii="Times New Roman"/>
          <w:sz w:val="24"/>
          <w:szCs w:val="24"/>
        </w:rPr>
        <w:t>20/ IVANA PETROVIĆ, OIB: 48317954030, Centar 282, 52203 Medulin, u iznosu od 1.000.000,00 kn.</w:t>
      </w:r>
    </w:p>
    <w:p w:rsidRDefault="00C11A27" w:rsidP="00C11A27" w:rsidR="00C11A27" w:rsidRPr="00C11A27">
      <w:pPr>
        <w:spacing w:lineRule="auto" w:line="240" w:after="0"/>
        <w:ind w:firstLine="708"/>
        <w:jc w:val="both"/>
        <w:rPr>
          <w:rFonts w:cs="Times New Roman" w:hAnsi="Times New Roman" w:ascii="Times New Roman"/>
          <w:sz w:val="24"/>
          <w:szCs w:val="24"/>
        </w:rPr>
      </w:pPr>
    </w:p>
    <w:p w:rsidRDefault="00C11A27" w:rsidP="00C11A27" w:rsidR="00C11A27" w:rsidRPr="00C11A27">
      <w:pPr>
        <w:spacing w:lineRule="auto" w:line="240" w:after="0"/>
        <w:jc w:val="center"/>
        <w:rPr>
          <w:rFonts w:cs="Times New Roman" w:hAnsi="Times New Roman" w:ascii="Times New Roman"/>
          <w:sz w:val="24"/>
          <w:szCs w:val="24"/>
        </w:rPr>
      </w:pPr>
      <w:r w:rsidRPr="00C11A27">
        <w:rPr>
          <w:rFonts w:cs="Times New Roman" w:hAnsi="Times New Roman" w:ascii="Times New Roman"/>
          <w:sz w:val="24"/>
          <w:szCs w:val="24"/>
        </w:rPr>
        <w:t>Obrazloženje</w:t>
      </w:r>
    </w:p>
    <w:p w:rsidRDefault="00C11A27" w:rsidP="00C11A27" w:rsidR="00C11A27" w:rsidRPr="00C11A27">
      <w:pPr>
        <w:spacing w:lineRule="auto" w:line="240" w:after="0"/>
        <w:rPr>
          <w:rFonts w:cs="Times New Roman" w:hAnsi="Times New Roman" w:ascii="Times New Roman"/>
          <w:sz w:val="24"/>
          <w:szCs w:val="24"/>
        </w:rPr>
      </w:pPr>
    </w:p>
    <w:p w:rsidRDefault="00FF54DD" w:rsidP="00C11A27" w:rsidR="007D4843" w:rsidRPr="00C11A27">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ab/>
        <w:t xml:space="preserve">Rješenjem posl. broj: St-58/18 od 03. listopada </w:t>
      </w:r>
      <w:r w:rsidR="0085178D">
        <w:rPr>
          <w:rFonts w:cs="Times New Roman" w:hAnsi="Times New Roman" w:ascii="Times New Roman"/>
          <w:sz w:val="24"/>
          <w:szCs w:val="24"/>
        </w:rPr>
        <w:t>2018. godine u točki I. utvrđen</w:t>
      </w:r>
      <w:r w:rsidRPr="00C11A27">
        <w:rPr>
          <w:rFonts w:cs="Times New Roman" w:hAnsi="Times New Roman" w:ascii="Times New Roman"/>
          <w:sz w:val="24"/>
          <w:szCs w:val="24"/>
        </w:rPr>
        <w:t>e su tražbine vjerovnika, točkom II. do V.  i VII. I VIII. odbačeno je osporavanje pojedinih tražbina kao nepravodobno, te je točkom VI. vjerovnik Hrvatski telekom d.d. upućen na parnicu protiv dužnika radi utvrđivanja postojanja njegove tražbine.</w:t>
      </w:r>
    </w:p>
    <w:p w:rsidRDefault="00FF54DD" w:rsidP="00C11A27" w:rsidR="00FF54DD" w:rsidRPr="00C11A27">
      <w:pPr>
        <w:spacing w:lineRule="auto" w:line="240" w:after="0"/>
        <w:jc w:val="both"/>
        <w:rPr>
          <w:rFonts w:cs="Times New Roman" w:hAnsi="Times New Roman" w:ascii="Times New Roman"/>
          <w:sz w:val="24"/>
          <w:szCs w:val="24"/>
        </w:rPr>
      </w:pPr>
    </w:p>
    <w:p w:rsidRDefault="00FF54DD" w:rsidP="00C11A27" w:rsidR="00FF54DD" w:rsidRPr="00C11A27">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ab/>
        <w:t>Točkom I. navedenog rješenj</w:t>
      </w:r>
      <w:r w:rsidR="00BE20C9">
        <w:rPr>
          <w:rFonts w:cs="Times New Roman" w:hAnsi="Times New Roman" w:ascii="Times New Roman"/>
          <w:sz w:val="24"/>
          <w:szCs w:val="24"/>
        </w:rPr>
        <w:t>a</w:t>
      </w:r>
      <w:r w:rsidRPr="00C11A27">
        <w:rPr>
          <w:rFonts w:cs="Times New Roman" w:hAnsi="Times New Roman" w:ascii="Times New Roman"/>
          <w:sz w:val="24"/>
          <w:szCs w:val="24"/>
        </w:rPr>
        <w:t>, između ostalih utvrđene su slijedeće tražbine stečajnih vjerovnika:</w:t>
      </w:r>
    </w:p>
    <w:p w:rsidRDefault="00FF54DD" w:rsidP="00C11A27" w:rsidR="00FF54DD" w:rsidRPr="00C11A27">
      <w:pPr>
        <w:spacing w:lineRule="auto" w:line="240" w:after="0"/>
        <w:ind w:firstLine="708"/>
        <w:jc w:val="both"/>
        <w:rPr>
          <w:rFonts w:cs="Times New Roman" w:hAnsi="Times New Roman" w:ascii="Times New Roman"/>
          <w:sz w:val="24"/>
          <w:szCs w:val="24"/>
        </w:rPr>
      </w:pPr>
      <w:r w:rsidRPr="00C11A27">
        <w:rPr>
          <w:rFonts w:cs="Times New Roman" w:hAnsi="Times New Roman" w:ascii="Times New Roman"/>
          <w:sz w:val="24"/>
          <w:szCs w:val="24"/>
        </w:rPr>
        <w:t>13/ ŠUĆO KAJEVIĆ, OIB: 01951036158, Wulfeler Strasse 51, Hannover, Njemačka, u iznosu od 19.481.523,74 kn.</w:t>
      </w:r>
    </w:p>
    <w:p w:rsidRDefault="00FF54DD" w:rsidP="00C11A27" w:rsidR="00FF54DD" w:rsidRPr="00C11A27">
      <w:pPr>
        <w:spacing w:lineRule="auto" w:line="240" w:after="0"/>
        <w:ind w:firstLine="708"/>
        <w:jc w:val="both"/>
        <w:rPr>
          <w:rFonts w:cs="Times New Roman" w:hAnsi="Times New Roman" w:ascii="Times New Roman"/>
          <w:sz w:val="24"/>
          <w:szCs w:val="24"/>
        </w:rPr>
      </w:pPr>
      <w:r w:rsidRPr="00C11A27">
        <w:rPr>
          <w:rFonts w:cs="Times New Roman" w:hAnsi="Times New Roman" w:ascii="Times New Roman"/>
          <w:sz w:val="24"/>
          <w:szCs w:val="24"/>
        </w:rPr>
        <w:t>18/ MIRUN PERKOVIĆ, OIB: 03496097594, Centar 282, 52203 Medulin, u iznosu od 20.795.881,96 kn.</w:t>
      </w:r>
    </w:p>
    <w:p w:rsidRDefault="00FF54DD" w:rsidP="00C11A27" w:rsidR="00FF54DD" w:rsidRPr="00C11A27">
      <w:pPr>
        <w:spacing w:lineRule="auto" w:line="240" w:after="0"/>
        <w:ind w:firstLine="708"/>
        <w:jc w:val="both"/>
        <w:rPr>
          <w:rFonts w:cs="Times New Roman" w:hAnsi="Times New Roman" w:ascii="Times New Roman"/>
          <w:sz w:val="24"/>
          <w:szCs w:val="24"/>
        </w:rPr>
      </w:pPr>
      <w:r w:rsidRPr="00C11A27">
        <w:rPr>
          <w:rFonts w:cs="Times New Roman" w:hAnsi="Times New Roman" w:ascii="Times New Roman"/>
          <w:sz w:val="24"/>
          <w:szCs w:val="24"/>
        </w:rPr>
        <w:t>20/ IVANA PETROVIĆ, OIB: 48317954030, Centar 282, 52203 Medulin, u iznosu od 1.051.637,45 kn.</w:t>
      </w:r>
    </w:p>
    <w:p w:rsidRDefault="00FF54DD" w:rsidP="00C11A27" w:rsidR="00FF54DD" w:rsidRPr="00C11A27">
      <w:pPr>
        <w:spacing w:lineRule="auto" w:line="240" w:after="0"/>
        <w:jc w:val="both"/>
        <w:rPr>
          <w:rFonts w:cs="Times New Roman" w:hAnsi="Times New Roman" w:ascii="Times New Roman"/>
          <w:sz w:val="24"/>
          <w:szCs w:val="24"/>
        </w:rPr>
      </w:pPr>
    </w:p>
    <w:p w:rsidRDefault="00FF54DD" w:rsidP="00C11A27" w:rsidR="00FF54DD" w:rsidRPr="00C11A27">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ab/>
        <w:t>U povodu žalbe dužnika, Visoki trgovački sud Republike Hrvatske je rješenjem posl. broj: Pž-7459/18 od 18. prosinca 2018. godine ukinuo rješenje ovog suda posl. broj: St-58/18 od 03. listopada 2018. godine i to u dijelu:</w:t>
      </w:r>
    </w:p>
    <w:p w:rsidRDefault="00FF54DD" w:rsidP="00C11A27" w:rsidR="00FF54DD" w:rsidRPr="00C11A27">
      <w:pPr>
        <w:spacing w:lineRule="auto" w:line="240" w:after="0"/>
        <w:ind w:firstLine="705"/>
        <w:jc w:val="both"/>
        <w:rPr>
          <w:rFonts w:cs="Times New Roman" w:hAnsi="Times New Roman" w:ascii="Times New Roman"/>
          <w:sz w:val="24"/>
          <w:szCs w:val="24"/>
        </w:rPr>
      </w:pPr>
      <w:r w:rsidRPr="00C11A27">
        <w:rPr>
          <w:rFonts w:cs="Times New Roman" w:hAnsi="Times New Roman" w:ascii="Times New Roman"/>
          <w:sz w:val="24"/>
          <w:szCs w:val="24"/>
        </w:rPr>
        <w:t xml:space="preserve">- tražbine vjerovnika Šuće Kajevica pod rednim brojem 13 </w:t>
      </w:r>
    </w:p>
    <w:p w:rsidRDefault="00FF54DD" w:rsidP="00C11A27" w:rsidR="00FF54DD" w:rsidRPr="00C11A27">
      <w:pPr>
        <w:spacing w:lineRule="auto" w:line="240" w:after="0"/>
        <w:ind w:firstLine="705"/>
        <w:jc w:val="both"/>
        <w:rPr>
          <w:rFonts w:cs="Times New Roman" w:hAnsi="Times New Roman" w:ascii="Times New Roman"/>
          <w:sz w:val="24"/>
          <w:szCs w:val="24"/>
        </w:rPr>
      </w:pPr>
      <w:r w:rsidRPr="00C11A27">
        <w:rPr>
          <w:rFonts w:cs="Times New Roman" w:hAnsi="Times New Roman" w:ascii="Times New Roman"/>
          <w:sz w:val="24"/>
          <w:szCs w:val="24"/>
        </w:rPr>
        <w:t>- tražbine vjerovnika Miruna Perkovića pod rednim brojem 18 za iznos od 19.481.523,74 kn,</w:t>
      </w:r>
    </w:p>
    <w:p w:rsidRDefault="00FF54DD" w:rsidP="00C11A27" w:rsidR="00FF54DD" w:rsidRPr="00C11A27">
      <w:pPr>
        <w:spacing w:lineRule="auto" w:line="240" w:after="0"/>
        <w:ind w:firstLine="705"/>
        <w:jc w:val="both"/>
        <w:rPr>
          <w:rFonts w:cs="Times New Roman" w:hAnsi="Times New Roman" w:ascii="Times New Roman"/>
          <w:sz w:val="24"/>
          <w:szCs w:val="24"/>
        </w:rPr>
      </w:pPr>
      <w:r w:rsidRPr="00C11A27">
        <w:rPr>
          <w:rFonts w:cs="Times New Roman" w:hAnsi="Times New Roman" w:ascii="Times New Roman"/>
          <w:sz w:val="24"/>
          <w:szCs w:val="24"/>
        </w:rPr>
        <w:t>- tražbine vjerovnika Ivane Petrković za iznos od 1.000.000,00 kn.</w:t>
      </w:r>
    </w:p>
    <w:p w:rsidRDefault="00FF54DD" w:rsidP="00C11A27" w:rsidR="00FF54DD" w:rsidRPr="00C11A27">
      <w:pPr>
        <w:spacing w:lineRule="auto" w:line="240" w:after="0"/>
        <w:jc w:val="both"/>
        <w:rPr>
          <w:rFonts w:cs="Times New Roman" w:hAnsi="Times New Roman" w:ascii="Times New Roman"/>
          <w:sz w:val="24"/>
          <w:szCs w:val="24"/>
        </w:rPr>
      </w:pPr>
    </w:p>
    <w:p w:rsidRDefault="00FF54DD" w:rsidP="00C11A27" w:rsidR="00FF54DD">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ab/>
        <w:t>U ponovljenom postupku, temeljem ponovljenog uvida u dokumentaciju u spis</w:t>
      </w:r>
      <w:r w:rsidR="0085178D">
        <w:rPr>
          <w:rFonts w:cs="Times New Roman" w:hAnsi="Times New Roman" w:ascii="Times New Roman"/>
          <w:sz w:val="24"/>
          <w:szCs w:val="24"/>
        </w:rPr>
        <w:t>u</w:t>
      </w:r>
      <w:r w:rsidRPr="00C11A27">
        <w:rPr>
          <w:rFonts w:cs="Times New Roman" w:hAnsi="Times New Roman" w:ascii="Times New Roman"/>
          <w:sz w:val="24"/>
          <w:szCs w:val="24"/>
        </w:rPr>
        <w:t>, te nakon održanom ročišta 26. ožujka 2019. godine utvrđeno je da s</w:t>
      </w:r>
      <w:r w:rsidR="0085178D">
        <w:rPr>
          <w:rFonts w:cs="Times New Roman" w:hAnsi="Times New Roman" w:ascii="Times New Roman"/>
          <w:sz w:val="24"/>
          <w:szCs w:val="24"/>
        </w:rPr>
        <w:t>u</w:t>
      </w:r>
      <w:r w:rsidRPr="00C11A27">
        <w:rPr>
          <w:rFonts w:cs="Times New Roman" w:hAnsi="Times New Roman" w:ascii="Times New Roman"/>
          <w:sz w:val="24"/>
          <w:szCs w:val="24"/>
        </w:rPr>
        <w:t xml:space="preserve"> tražbine navedenih vjerovnika, u dijelu u kojem je rješenje posl. broj: St-58/18 od 03. listopada 2018. godine ukinuto, uvjetne tražbine, koje u trenutku otvaranja stečajnog postu</w:t>
      </w:r>
      <w:r w:rsidR="00287A98" w:rsidRPr="00C11A27">
        <w:rPr>
          <w:rFonts w:cs="Times New Roman" w:hAnsi="Times New Roman" w:ascii="Times New Roman"/>
          <w:sz w:val="24"/>
          <w:szCs w:val="24"/>
        </w:rPr>
        <w:t>pka nisu postojale. Radi se</w:t>
      </w:r>
      <w:r w:rsidR="0085178D">
        <w:rPr>
          <w:rFonts w:cs="Times New Roman" w:hAnsi="Times New Roman" w:ascii="Times New Roman"/>
          <w:sz w:val="24"/>
          <w:szCs w:val="24"/>
        </w:rPr>
        <w:t>, u bitnome,</w:t>
      </w:r>
      <w:r w:rsidR="00287A98" w:rsidRPr="00C11A27">
        <w:rPr>
          <w:rFonts w:cs="Times New Roman" w:hAnsi="Times New Roman" w:ascii="Times New Roman"/>
          <w:sz w:val="24"/>
          <w:szCs w:val="24"/>
        </w:rPr>
        <w:t xml:space="preserve"> o tražbinama po osnovi kreditnog odnosa dužnika sa Zagrebačkom bankom, za koje tražbine navedeni dužnici </w:t>
      </w:r>
      <w:r w:rsidR="0085178D">
        <w:rPr>
          <w:rFonts w:cs="Times New Roman" w:hAnsi="Times New Roman" w:ascii="Times New Roman"/>
          <w:sz w:val="24"/>
          <w:szCs w:val="24"/>
        </w:rPr>
        <w:t>imaju položaj sudužnika,</w:t>
      </w:r>
      <w:r w:rsidR="00287A98" w:rsidRPr="00C11A27">
        <w:rPr>
          <w:rFonts w:cs="Times New Roman" w:hAnsi="Times New Roman" w:ascii="Times New Roman"/>
          <w:sz w:val="24"/>
          <w:szCs w:val="24"/>
        </w:rPr>
        <w:t xml:space="preserve"> u gore navedenim iznosima, no kako po toj osnovi nisu izvršili nikakva plaćanja to oni (još uvijek) nemaju nikakve tražbine prema dužniku. Te tražbine, je kao uvjetne, naveo i sam dužnik u Planu financijskog i operativnog restrukturiranja.</w:t>
      </w:r>
    </w:p>
    <w:p w:rsidRDefault="0085178D" w:rsidP="00C11A27" w:rsidR="0085178D" w:rsidRPr="00C11A27">
      <w:pPr>
        <w:spacing w:lineRule="auto" w:line="240" w:after="0"/>
        <w:jc w:val="both"/>
        <w:rPr>
          <w:rFonts w:cs="Times New Roman" w:hAnsi="Times New Roman" w:ascii="Times New Roman"/>
          <w:sz w:val="24"/>
          <w:szCs w:val="24"/>
        </w:rPr>
      </w:pPr>
    </w:p>
    <w:p w:rsidRDefault="00287A98" w:rsidP="00C11A27" w:rsidR="00287A98" w:rsidRPr="00C11A27">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ab/>
        <w:t>Odredbom čl. 35. st. 1. Stečajnog zakona (Narodne novine 71/15, 104/17, dalje: SZ) propisano je da su vjerovnici dužnika u predstečajnom postupku osob</w:t>
      </w:r>
      <w:r w:rsidR="0085178D">
        <w:rPr>
          <w:rFonts w:cs="Times New Roman" w:hAnsi="Times New Roman" w:ascii="Times New Roman"/>
          <w:sz w:val="24"/>
          <w:szCs w:val="24"/>
        </w:rPr>
        <w:t>n</w:t>
      </w:r>
      <w:r w:rsidRPr="00C11A27">
        <w:rPr>
          <w:rFonts w:cs="Times New Roman" w:hAnsi="Times New Roman" w:ascii="Times New Roman"/>
          <w:sz w:val="24"/>
          <w:szCs w:val="24"/>
        </w:rPr>
        <w:t>i vjerovnici dužnika koji u vrijeme otvaranja predstečajnog postupka imaju imovinsko-pravnu tražbinu prema dužniku.</w:t>
      </w:r>
    </w:p>
    <w:p w:rsidRDefault="00287A98" w:rsidP="00C11A27" w:rsidR="00287A98" w:rsidRPr="00C11A27">
      <w:pPr>
        <w:spacing w:lineRule="auto" w:line="240" w:after="0"/>
        <w:jc w:val="both"/>
        <w:rPr>
          <w:rFonts w:cs="Times New Roman" w:hAnsi="Times New Roman" w:ascii="Times New Roman"/>
          <w:sz w:val="24"/>
          <w:szCs w:val="24"/>
        </w:rPr>
      </w:pPr>
    </w:p>
    <w:p w:rsidRDefault="00287A98" w:rsidP="00C11A27" w:rsidR="00287A98" w:rsidRPr="00C11A27">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ab/>
        <w:t xml:space="preserve">Mirun Perković i Šućo Kajević u pogledu tražbine u iznosu od 19.481.523,74 kn, te Ivana Petrović u pogledu tražbine u iznosu od 1.000.000,00 kn, nisu bili vjerovnici dužnika, jer je njihova tražbina uvjetna, </w:t>
      </w:r>
      <w:r w:rsidR="0085178D">
        <w:rPr>
          <w:rFonts w:cs="Times New Roman" w:hAnsi="Times New Roman" w:ascii="Times New Roman"/>
          <w:sz w:val="24"/>
          <w:szCs w:val="24"/>
        </w:rPr>
        <w:t xml:space="preserve">tj. </w:t>
      </w:r>
      <w:r w:rsidRPr="00C11A27">
        <w:rPr>
          <w:rFonts w:cs="Times New Roman" w:hAnsi="Times New Roman" w:ascii="Times New Roman"/>
          <w:sz w:val="24"/>
          <w:szCs w:val="24"/>
        </w:rPr>
        <w:t xml:space="preserve">ona nije postojala u trenutku kada je predstečajni postupak otvoren. Nastajanje te tražbine zavisi o ispunjenju </w:t>
      </w:r>
      <w:r w:rsidR="00BE20C9">
        <w:rPr>
          <w:rFonts w:cs="Times New Roman" w:hAnsi="Times New Roman" w:ascii="Times New Roman"/>
          <w:sz w:val="24"/>
          <w:szCs w:val="24"/>
        </w:rPr>
        <w:t xml:space="preserve">odnosno ispunjavanju </w:t>
      </w:r>
      <w:r w:rsidRPr="00C11A27">
        <w:rPr>
          <w:rFonts w:cs="Times New Roman" w:hAnsi="Times New Roman" w:ascii="Times New Roman"/>
          <w:sz w:val="24"/>
          <w:szCs w:val="24"/>
        </w:rPr>
        <w:t xml:space="preserve">obveze dužnika prema Zagrebačkoj banci, odnosno sada njegovim slijednicima na koje je tražbina prenesena. Ako dužnik tu obvezu bude ispunjavao ili ako ta obveza bude namirena na neki drugi način, tada tražbine Miruna Perkovića, Šuće Kajevića i Ivane Petrović, u dijelu u kojem su osporene neće ni </w:t>
      </w:r>
      <w:r w:rsidR="0085178D" w:rsidRPr="00C11A27">
        <w:rPr>
          <w:rFonts w:cs="Times New Roman" w:hAnsi="Times New Roman" w:ascii="Times New Roman"/>
          <w:sz w:val="24"/>
          <w:szCs w:val="24"/>
        </w:rPr>
        <w:t>nastati</w:t>
      </w:r>
      <w:r w:rsidRPr="00C11A27">
        <w:rPr>
          <w:rFonts w:cs="Times New Roman" w:hAnsi="Times New Roman" w:ascii="Times New Roman"/>
          <w:sz w:val="24"/>
          <w:szCs w:val="24"/>
        </w:rPr>
        <w:t>.</w:t>
      </w:r>
    </w:p>
    <w:p w:rsidRDefault="00287A98" w:rsidP="00C11A27" w:rsidR="00287A98" w:rsidRPr="00C11A27">
      <w:pPr>
        <w:spacing w:lineRule="auto" w:line="240" w:after="0"/>
        <w:jc w:val="both"/>
        <w:rPr>
          <w:rFonts w:cs="Times New Roman" w:hAnsi="Times New Roman" w:ascii="Times New Roman"/>
          <w:sz w:val="24"/>
          <w:szCs w:val="24"/>
        </w:rPr>
      </w:pPr>
    </w:p>
    <w:p w:rsidRDefault="00287A98" w:rsidP="00C11A27" w:rsidR="00287A98" w:rsidRPr="00C11A27">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ab/>
        <w:t xml:space="preserve">Radi navedenog, </w:t>
      </w:r>
      <w:r w:rsidR="00C11A27" w:rsidRPr="00C11A27">
        <w:rPr>
          <w:rFonts w:cs="Times New Roman" w:hAnsi="Times New Roman" w:ascii="Times New Roman"/>
          <w:sz w:val="24"/>
          <w:szCs w:val="24"/>
        </w:rPr>
        <w:t>valjalo je tražbinu Šuće Kajevića u iznosu od 19.481.523,74 kn odbaciti jer se radi o uvjetnoj tražbini, a vjerovnik uvjetne tražbine ne može biti sudionik predstečajne nagodbe.</w:t>
      </w:r>
    </w:p>
    <w:p w:rsidRDefault="00C11A27" w:rsidP="00C11A27" w:rsidR="00C11A27" w:rsidRPr="00C11A27">
      <w:pPr>
        <w:spacing w:lineRule="auto" w:line="240" w:after="0"/>
        <w:jc w:val="both"/>
        <w:rPr>
          <w:rFonts w:cs="Times New Roman" w:hAnsi="Times New Roman" w:ascii="Times New Roman"/>
          <w:sz w:val="24"/>
          <w:szCs w:val="24"/>
        </w:rPr>
      </w:pPr>
    </w:p>
    <w:p w:rsidRDefault="00C11A27" w:rsidP="00C11A27" w:rsidR="00C11A27" w:rsidRPr="00C11A27">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ab/>
        <w:t>Mirun Perković prijavio je tražbinu u iznosu od 20.795.881,96 kn, od čega mu se priznaje iznos od  1.314.358,22 kn dok se u preostalom dijelu koji se odnosi na uvjetnu tražbinu u iznosu od 19.481.523,74 kn ista odbacuje.</w:t>
      </w:r>
    </w:p>
    <w:p w:rsidRDefault="00C11A27" w:rsidP="00C11A27" w:rsidR="00C11A27" w:rsidRPr="00C11A27">
      <w:pPr>
        <w:spacing w:lineRule="auto" w:line="240" w:after="0"/>
        <w:jc w:val="both"/>
        <w:rPr>
          <w:rFonts w:cs="Times New Roman" w:hAnsi="Times New Roman" w:ascii="Times New Roman"/>
          <w:sz w:val="24"/>
          <w:szCs w:val="24"/>
        </w:rPr>
      </w:pPr>
    </w:p>
    <w:p w:rsidRDefault="00C11A27" w:rsidP="00C11A27" w:rsidR="00C11A27" w:rsidRPr="00C11A27">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ab/>
        <w:t>Ivana Petrović prijavila je tražbinu u iznosu od 1.051.637,45 kn, od čega joj se priznaje iznos od 51.637,45 kn dok se u preostalom dijelu koji se odnosi na uvjetnu tražbinu u iznosu od 1.000.000,00 kn ista odbacuje.</w:t>
      </w:r>
    </w:p>
    <w:p w:rsidRDefault="00C11A27" w:rsidP="00C11A27" w:rsidR="00C11A27" w:rsidRPr="00C11A27">
      <w:pPr>
        <w:spacing w:lineRule="auto" w:line="240" w:after="0"/>
        <w:jc w:val="both"/>
        <w:rPr>
          <w:rFonts w:cs="Times New Roman" w:hAnsi="Times New Roman" w:ascii="Times New Roman"/>
          <w:sz w:val="24"/>
          <w:szCs w:val="24"/>
        </w:rPr>
      </w:pPr>
    </w:p>
    <w:p w:rsidRDefault="00C11A27" w:rsidP="00C11A27" w:rsidR="00C11A27" w:rsidRPr="00C11A27">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ab/>
        <w:t xml:space="preserve">Radi svega navedenog odlučeno je kao u izreci ovog rješenja. </w:t>
      </w:r>
    </w:p>
    <w:p w:rsidRDefault="00C11A27" w:rsidP="00C11A27" w:rsidR="00C11A27" w:rsidRPr="00C11A27">
      <w:pPr>
        <w:spacing w:lineRule="auto" w:line="240" w:after="0"/>
        <w:rPr>
          <w:rFonts w:cs="Times New Roman" w:hAnsi="Times New Roman" w:ascii="Times New Roman"/>
          <w:sz w:val="24"/>
          <w:szCs w:val="24"/>
        </w:rPr>
      </w:pPr>
    </w:p>
    <w:p w:rsidRDefault="00C11A27" w:rsidP="00C11A27" w:rsidR="00C11A27" w:rsidRPr="00C11A27">
      <w:pPr>
        <w:spacing w:lineRule="auto" w:line="240" w:after="0"/>
        <w:jc w:val="center"/>
        <w:rPr>
          <w:rFonts w:cs="Times New Roman" w:hAnsi="Times New Roman" w:ascii="Times New Roman"/>
          <w:sz w:val="24"/>
          <w:szCs w:val="24"/>
        </w:rPr>
      </w:pPr>
      <w:r w:rsidRPr="00C11A27">
        <w:rPr>
          <w:rFonts w:cs="Times New Roman" w:hAnsi="Times New Roman" w:ascii="Times New Roman"/>
          <w:sz w:val="24"/>
          <w:szCs w:val="24"/>
        </w:rPr>
        <w:t>U Pazinu, 02. travnja 2019. godine.</w:t>
      </w:r>
    </w:p>
    <w:p w:rsidRDefault="00C11A27" w:rsidP="00C11A27" w:rsidR="00C11A27" w:rsidRPr="00C11A27">
      <w:pPr>
        <w:spacing w:lineRule="auto" w:line="240" w:after="0"/>
        <w:ind w:firstLine="708"/>
        <w:jc w:val="both"/>
        <w:rPr>
          <w:rFonts w:cs="Times New Roman" w:hAnsi="Times New Roman" w:ascii="Times New Roman"/>
          <w:sz w:val="24"/>
          <w:szCs w:val="24"/>
        </w:rPr>
      </w:pPr>
    </w:p>
    <w:p w:rsidRDefault="00C11A27" w:rsidP="00C11A27" w:rsidR="00C11A27" w:rsidRPr="00C11A27">
      <w:pPr>
        <w:spacing w:lineRule="auto" w:line="240" w:after="0"/>
        <w:ind w:firstLine="708" w:left="5664"/>
        <w:jc w:val="both"/>
        <w:rPr>
          <w:rFonts w:cs="Times New Roman" w:hAnsi="Times New Roman" w:ascii="Times New Roman"/>
          <w:sz w:val="24"/>
          <w:szCs w:val="24"/>
        </w:rPr>
      </w:pPr>
      <w:r w:rsidRPr="00C11A27">
        <w:rPr>
          <w:rFonts w:cs="Times New Roman" w:hAnsi="Times New Roman" w:ascii="Times New Roman"/>
          <w:sz w:val="24"/>
          <w:szCs w:val="24"/>
        </w:rPr>
        <w:t>Stečajna sutkinja:</w:t>
      </w:r>
    </w:p>
    <w:p w:rsidRDefault="00C11A27" w:rsidP="00C11A27" w:rsidR="00C11A27" w:rsidRPr="00C11A27">
      <w:pPr>
        <w:spacing w:lineRule="auto" w:line="240" w:after="0"/>
        <w:ind w:firstLine="708" w:left="5664"/>
        <w:jc w:val="both"/>
        <w:rPr>
          <w:rFonts w:cs="Times New Roman" w:hAnsi="Times New Roman" w:ascii="Times New Roman"/>
          <w:sz w:val="24"/>
          <w:szCs w:val="24"/>
        </w:rPr>
      </w:pPr>
      <w:r w:rsidRPr="00C11A27">
        <w:rPr>
          <w:rFonts w:cs="Times New Roman" w:hAnsi="Times New Roman" w:ascii="Times New Roman"/>
          <w:sz w:val="24"/>
          <w:szCs w:val="24"/>
        </w:rPr>
        <w:t>Tijana Licul</w:t>
      </w:r>
    </w:p>
    <w:p w:rsidRDefault="00C11A27" w:rsidP="00C11A27" w:rsidR="00C11A27" w:rsidRPr="00C11A27">
      <w:pPr>
        <w:spacing w:lineRule="auto" w:line="240" w:after="0"/>
        <w:ind w:firstLine="708"/>
        <w:jc w:val="both"/>
        <w:rPr>
          <w:rFonts w:cs="Times New Roman" w:hAnsi="Times New Roman" w:ascii="Times New Roman"/>
          <w:sz w:val="24"/>
          <w:szCs w:val="24"/>
        </w:rPr>
      </w:pPr>
    </w:p>
    <w:p w:rsidRDefault="00C11A27" w:rsidP="00C11A27" w:rsidR="00C11A27" w:rsidRPr="00C11A27">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UPUTA O PRAVNOM LIJEKU:</w:t>
      </w:r>
    </w:p>
    <w:p w:rsidRDefault="00C11A27" w:rsidP="00C11A27" w:rsidR="00C11A27" w:rsidRPr="00C11A27">
      <w:pPr>
        <w:spacing w:lineRule="auto" w:line="240" w:after="0"/>
        <w:ind w:firstLine="708"/>
        <w:jc w:val="both"/>
        <w:rPr>
          <w:rFonts w:cs="Times New Roman" w:hAnsi="Times New Roman" w:ascii="Times New Roman"/>
          <w:sz w:val="24"/>
          <w:szCs w:val="24"/>
        </w:rPr>
      </w:pPr>
      <w:r w:rsidRPr="00C11A27">
        <w:rPr>
          <w:rFonts w:cs="Times New Roman" w:hAnsi="Times New Roman" w:ascii="Times New Roman"/>
          <w:sz w:val="24"/>
          <w:szCs w:val="24"/>
        </w:rPr>
        <w:t xml:space="preserve">Protiv ovog rješenja pravo na žalbu ima dužnik i svaki vjerovnik u dijelu koji se odnosi na njegovu prijavljenu tražbinu i tražbinu koju je osporio (čl. 51. st. 1. SZ-a). Žalba se izjavljuje u roku od 8 dana od dana dostave ovog rješenja, a dostava se smatra obavljenom istekom osmog dana od dana objave rješenja na mrežnoj stranici e-oglasna ploča sudova (čl. 50. st. 4. u svezi s čl. 12. st. 1. SZ-a). O žalbi odlučuje Visoki trgovački sud Republike Hrvatske. </w:t>
      </w:r>
    </w:p>
    <w:p w:rsidRDefault="00C11A27" w:rsidP="00C11A27" w:rsidR="00C11A27" w:rsidRPr="00C11A27">
      <w:pPr>
        <w:spacing w:lineRule="auto" w:line="240" w:after="0"/>
        <w:ind w:left="7080"/>
        <w:jc w:val="both"/>
        <w:rPr>
          <w:rFonts w:cs="Times New Roman" w:hAnsi="Times New Roman" w:ascii="Times New Roman"/>
          <w:sz w:val="24"/>
          <w:szCs w:val="24"/>
        </w:rPr>
      </w:pPr>
    </w:p>
    <w:p w:rsidRDefault="00C11A27" w:rsidP="00C11A27" w:rsidR="00C11A27" w:rsidRPr="00C11A27">
      <w:pPr>
        <w:spacing w:lineRule="auto" w:line="240" w:after="0"/>
        <w:jc w:val="both"/>
        <w:rPr>
          <w:rFonts w:cs="Times New Roman" w:hAnsi="Times New Roman" w:ascii="Times New Roman"/>
          <w:sz w:val="24"/>
          <w:szCs w:val="24"/>
        </w:rPr>
      </w:pPr>
      <w:r w:rsidRPr="00C11A27">
        <w:rPr>
          <w:rFonts w:cs="Times New Roman" w:hAnsi="Times New Roman" w:ascii="Times New Roman"/>
          <w:sz w:val="24"/>
          <w:szCs w:val="24"/>
        </w:rPr>
        <w:t xml:space="preserve">DNA: </w:t>
      </w:r>
    </w:p>
    <w:p w:rsidRDefault="00C11A27" w:rsidP="00C11A27" w:rsidR="00C11A27" w:rsidRPr="00C11A27">
      <w:pPr>
        <w:spacing w:lineRule="auto" w:line="240" w:after="0"/>
        <w:ind w:firstLine="708"/>
        <w:jc w:val="both"/>
        <w:rPr>
          <w:rFonts w:cs="Times New Roman" w:hAnsi="Times New Roman" w:ascii="Times New Roman"/>
          <w:sz w:val="24"/>
          <w:szCs w:val="24"/>
        </w:rPr>
      </w:pPr>
      <w:r w:rsidRPr="00C11A27">
        <w:rPr>
          <w:rFonts w:cs="Times New Roman" w:hAnsi="Times New Roman" w:ascii="Times New Roman"/>
          <w:sz w:val="24"/>
          <w:szCs w:val="24"/>
        </w:rPr>
        <w:t>- e-oglasna ploča 8 dana</w:t>
      </w:r>
    </w:p>
    <w:p w:rsidRDefault="00287A98" w:rsidP="00C11A27" w:rsidR="00287A98" w:rsidRPr="00C11A27">
      <w:pPr>
        <w:spacing w:lineRule="auto" w:line="240" w:after="0"/>
        <w:rPr>
          <w:rFonts w:cs="Times New Roman" w:hAnsi="Times New Roman" w:ascii="Times New Roman"/>
          <w:sz w:val="24"/>
          <w:szCs w:val="24"/>
        </w:rPr>
      </w:pPr>
    </w:p>
    <w:sectPr w:rsidSect="00C11A27" w:rsidR="00287A98" w:rsidRPr="00C11A27">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1A27" w:rsidP="00C11A27" w:rsidR="00C11A27">
      <w:pPr>
        <w:spacing w:lineRule="auto" w:line="240" w:after="0"/>
      </w:pPr>
      <w:r>
        <w:separator/>
      </w:r>
    </w:p>
  </w:endnote>
  <w:endnote w:id="0" w:type="continuationSeparator">
    <w:p w:rsidRDefault="00C11A27" w:rsidP="00C11A27" w:rsidR="00C11A2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EFF"/>
  </w:font>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1A27" w:rsidP="00C11A27" w:rsidR="00C11A27">
      <w:pPr>
        <w:spacing w:lineRule="auto" w:line="240" w:after="0"/>
      </w:pPr>
      <w:r>
        <w:separator/>
      </w:r>
    </w:p>
  </w:footnote>
  <w:footnote w:id="0" w:type="continuationSeparator">
    <w:p w:rsidRDefault="00C11A27" w:rsidP="00C11A27" w:rsidR="00C11A2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855795"/>
      <w:docPartObj>
        <w:docPartGallery w:val="Page Numbers (Top of Page)"/>
        <w:docPartUnique/>
      </w:docPartObj>
    </w:sdtPr>
    <w:sdtEndPr>
      <w:rPr>
        <w:rFonts w:cs="Times New Roman" w:hAnsi="Times New Roman" w:ascii="Times New Roman"/>
        <w:sz w:val="24"/>
        <w:szCs w:val="24"/>
      </w:rPr>
    </w:sdtEndPr>
    <w:sdtContent>
      <w:p w:rsidRDefault="00C11A27" w:rsidP="00C11A27" w:rsidR="00C11A27" w:rsidRPr="00C11A27">
        <w:pPr>
          <w:pStyle w:val="Zaglavlje"/>
          <w:ind w:firstLine="708"/>
          <w:jc w:val="right"/>
          <w:rPr>
            <w:rFonts w:cs="Times New Roman" w:hAnsi="Times New Roman" w:ascii="Times New Roman"/>
            <w:sz w:val="24"/>
            <w:szCs w:val="24"/>
          </w:rPr>
        </w:pPr>
        <w:r w:rsidRPr="00C11A27">
          <w:rPr>
            <w:rFonts w:cs="Times New Roman" w:hAnsi="Times New Roman" w:ascii="Times New Roman"/>
            <w:sz w:val="24"/>
            <w:szCs w:val="24"/>
          </w:rPr>
          <w:fldChar w:fldCharType="begin"/>
        </w:r>
        <w:r w:rsidRPr="00C11A27">
          <w:rPr>
            <w:rFonts w:cs="Times New Roman" w:hAnsi="Times New Roman" w:ascii="Times New Roman"/>
            <w:sz w:val="24"/>
            <w:szCs w:val="24"/>
          </w:rPr>
          <w:instrText>PAGE   \* MERGEFORMAT</w:instrText>
        </w:r>
        <w:r w:rsidRPr="00C11A27">
          <w:rPr>
            <w:rFonts w:cs="Times New Roman" w:hAnsi="Times New Roman" w:ascii="Times New Roman"/>
            <w:sz w:val="24"/>
            <w:szCs w:val="24"/>
          </w:rPr>
          <w:fldChar w:fldCharType="separate"/>
        </w:r>
        <w:r w:rsidR="008C700D">
          <w:rPr>
            <w:rFonts w:cs="Times New Roman" w:hAnsi="Times New Roman" w:ascii="Times New Roman"/>
            <w:noProof/>
            <w:sz w:val="24"/>
            <w:szCs w:val="24"/>
          </w:rPr>
          <w:t>2</w:t>
        </w:r>
        <w:r w:rsidRPr="00C11A27">
          <w:rPr>
            <w:rFonts w:cs="Times New Roman" w:hAnsi="Times New Roman" w:ascii="Times New Roman"/>
            <w:sz w:val="24"/>
            <w:szCs w:val="24"/>
          </w:rPr>
          <w:fldChar w:fldCharType="end"/>
        </w:r>
        <w:r w:rsidR="008C700D">
          <w:rPr>
            <w:rFonts w:cs="Times New Roman" w:hAnsi="Times New Roman" w:ascii="Times New Roman"/>
            <w:sz w:val="24"/>
            <w:szCs w:val="24"/>
          </w:rPr>
          <w:t xml:space="preserve"> </w:t>
        </w:r>
        <w:r w:rsidR="008C700D">
          <w:rPr>
            <w:rFonts w:cs="Times New Roman" w:hAnsi="Times New Roman" w:ascii="Times New Roman"/>
            <w:sz w:val="24"/>
            <w:szCs w:val="24"/>
          </w:rPr>
          <w:tab/>
          <w:t>Posl. broj: St-58/18-30</w:t>
        </w:r>
      </w:p>
    </w:sdtContent>
  </w:sdt>
  <w:p w:rsidRDefault="00C11A27" w:rsidR="00C11A2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887808"/>
    <w:multiLevelType w:val="hybridMultilevel"/>
    <w:tmpl w:val="929CEA30"/>
    <w:lvl w:tplc="10E6A4E6" w:ilvl="0">
      <w:numFmt w:val="bullet"/>
      <w:lvlText w:val="-"/>
      <w:lvlJc w:val="left"/>
      <w:pPr>
        <w:ind w:hanging="360" w:left="1065"/>
      </w:pPr>
      <w:rPr>
        <w:rFonts w:eastAsiaTheme="minorHAnsi" w:cs="Courier New" w:hAnsi="Courier New" w:ascii="Courier New"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296A08D2"/>
    <w:multiLevelType w:val="hybridMultilevel"/>
    <w:tmpl w:val="84120AEC"/>
    <w:lvl w:tplc="C130D928" w:ilvl="0">
      <w:numFmt w:val="bullet"/>
      <w:lvlText w:val="-"/>
      <w:lvlJc w:val="left"/>
      <w:pPr>
        <w:ind w:hanging="360" w:left="1065"/>
      </w:pPr>
      <w:rPr>
        <w:rFonts w:eastAsiaTheme="minorHAnsi" w:cs="Courier New" w:hAnsi="Courier New" w:ascii="Courier New"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98"/>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FF54DD"/>
    <w:rsid w:val="00287A98"/>
    <w:rsid w:val="007D4843"/>
    <w:rsid w:val="0085178D"/>
    <w:rsid w:val="008C700D"/>
    <w:rsid w:val="00BE20C9"/>
    <w:rsid w:val="00C11A27"/>
    <w:rsid w:val="00CA6A81"/>
    <w:rsid w:val="00FF54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22054FFA"/>
  <w15:docId w15:val="{2467D389-011D-481B-A2AE-24E2FD8DAE6C}"/>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F54DD"/>
    <w:pPr>
      <w:ind w:left="720"/>
      <w:contextualSpacing/>
    </w:pPr>
  </w:style>
  <w:style w:styleId="Zaglavlje" w:type="paragraph">
    <w:name w:val="header"/>
    <w:basedOn w:val="Normal"/>
    <w:link w:val="ZaglavljeChar"/>
    <w:uiPriority w:val="99"/>
    <w:unhideWhenUsed/>
    <w:rsid w:val="00C11A2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11A27"/>
  </w:style>
  <w:style w:styleId="Podnoje" w:type="paragraph">
    <w:name w:val="footer"/>
    <w:basedOn w:val="Normal"/>
    <w:link w:val="PodnojeChar"/>
    <w:uiPriority w:val="99"/>
    <w:unhideWhenUsed/>
    <w:rsid w:val="00C11A2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11A27"/>
  </w:style>
  <w:style w:styleId="Tekstbalonia" w:type="paragraph">
    <w:name w:val="Balloon Text"/>
    <w:basedOn w:val="Normal"/>
    <w:link w:val="TekstbaloniaChar"/>
    <w:uiPriority w:val="99"/>
    <w:semiHidden/>
    <w:unhideWhenUsed/>
    <w:rsid w:val="00BE20C9"/>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BE20C9"/>
    <w:rPr>
      <w:rFonts w:cs="Segoe UI" w:hAnsi="Segoe UI" w:ascii="Segoe UI"/>
      <w:sz w:val="18"/>
      <w:szCs w:val="18"/>
    </w:rPr>
  </w:style>
  <w:style w:styleId="Tekstrezerviranogmjesta" w:type="character">
    <w:name w:val="Placeholder Text"/>
    <w:basedOn w:val="Zadanifontodlomka"/>
    <w:uiPriority w:val="99"/>
    <w:semiHidden/>
    <w:rsid w:val="008C700D"/>
    <w:rPr>
      <w:color w:val="808080"/>
      <w:bdr w:space="0" w:sz="0" w:color="auto" w:val="none"/>
      <w:shd w:fill="auto" w:color="auto" w:val="clear"/>
    </w:rPr>
  </w:style>
  <w:style w:customStyle="true" w:styleId="eSPISCCParagraphDefaultFont" w:type="character">
    <w:name w:val="eSPIS_CC_Paragraph Default Font"/>
    <w:basedOn w:val="Zadanifontodlomka"/>
    <w:rsid w:val="008C700D"/>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8C700D"/>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C700D"/>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700D"/>
    <w:rPr>
      <w:rFonts w:cs="Times New Roman" w:hAnsi="Times New Roman" w:ascii="Times New Roman"/>
      <w:bCs w:val="false"/>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travnja 2019.</izvorni_sadrzaj>
    <derivirana_varijabla naziv="DomainObject.DatumDonosenjaOdluke_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2018.</izvorni_sadrzaj>
    <derivirana_varijabla naziv="DomainObject.Predmet.DatumOsnivanja_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St-58/2018</izvorni_sadrzaj>
    <derivirana_varijabla naziv="DomainObject.Predmet.OznakaBroj_1">St-58/2018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ORKAN ENERGIJA d.o.o. MEDULIN</izvorni_sadrzaj>
    <derivirana_varijabla naziv="DomainObject.Predmet.ProtustrankaFormated_1">  ORKAN ENERGIJA d.o.o. MEDULIN</derivirana_varijabla>
  </DomainObject.Predmet.ProtustrankaFormated>
  <DomainObject.Predmet.ProtustrankaFormatedOIB>
    <izvorni_sadrzaj>  ORKAN ENERGIJA d.o.o. MEDULIN, OIB 63767063559</izvorni_sadrzaj>
    <derivirana_varijabla naziv="DomainObject.Predmet.ProtustrankaFormatedOIB_1">  ORKAN ENERGIJA d.o.o. MEDULIN, OIB 63767063559</derivirana_varijabla>
  </DomainObject.Predmet.ProtustrankaFormatedOIB>
  <DomainObject.Predmet.ProtustrankaFormatedWithAdress>
    <izvorni_sadrzaj> ORKAN ENERGIJA d.o.o. MEDULIN, Centar 282, 52100 Medulin</izvorni_sadrzaj>
    <derivirana_varijabla naziv="DomainObject.Predmet.ProtustrankaFormatedWithAdress_1"> ORKAN ENERGIJA d.o.o. MEDULIN, Centar 282, 52100 Medulin</derivirana_varijabla>
  </DomainObject.Predmet.ProtustrankaFormatedWithAdress>
  <DomainObject.Predmet.ProtustrankaFormatedWithAdressOIB>
    <izvorni_sadrzaj> ORKAN ENERGIJA d.o.o. MEDULIN, OIB 63767063559, Centar 282, 52100 Medulin</izvorni_sadrzaj>
    <derivirana_varijabla naziv="DomainObject.Predmet.ProtustrankaFormatedWithAdressOIB_1"> ORKAN ENERGIJA d.o.o. MEDULIN, OIB 63767063559, Centar 282, 52100 Medulin</derivirana_varijabla>
  </DomainObject.Predmet.ProtustrankaFormatedWithAdressOIB>
  <DomainObject.Predmet.ProtustrankaWithAdress>
    <izvorni_sadrzaj>ORKAN ENERGIJA d.o.o. MEDULIN Centar 282, 52100 Medulin</izvorni_sadrzaj>
    <derivirana_varijabla naziv="DomainObject.Predmet.ProtustrankaWithAdress_1">ORKAN ENERGIJA d.o.o. MEDULIN Centar 282, 52100 Medulin</derivirana_varijabla>
  </DomainObject.Predmet.ProtustrankaWithAdress>
  <DomainObject.Predmet.ProtustrankaWithAdressOIB>
    <izvorni_sadrzaj>ORKAN ENERGIJA d.o.o. MEDULIN, OIB 63767063559, Centar 282, 52100 Medulin</izvorni_sadrzaj>
    <derivirana_varijabla naziv="DomainObject.Predmet.ProtustrankaWithAdressOIB_1">ORKAN ENERGIJA d.o.o. MEDULIN, OIB 63767063559, Centar 282, 52100 Medulin</derivirana_varijabla>
  </DomainObject.Predmet.ProtustrankaWithAdressOIB>
  <DomainObject.Predmet.ProtustrankaNazivFormated>
    <izvorni_sadrzaj>ORKAN ENERGIJA d.o.o. MEDULIN</izvorni_sadrzaj>
    <derivirana_varijabla naziv="DomainObject.Predmet.ProtustrankaNazivFormated_1">ORKAN ENERGIJA d.o.o. MEDULIN</derivirana_varijabla>
  </DomainObject.Predmet.ProtustrankaNazivFormated>
  <DomainObject.Predmet.ProtustrankaNazivFormatedOIB>
    <izvorni_sadrzaj>ORKAN ENERGIJA d.o.o. MEDULIN, OIB 63767063559</izvorni_sadrzaj>
    <derivirana_varijabla naziv="DomainObject.Predmet.ProtustrankaNazivFormatedOIB_1">ORKAN ENERGIJA d.o.o. MEDULIN, OIB 63767063559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ORKAN ENERGIJA d.o.o. MEDULIN</izvorni_sadrzaj>
    <derivirana_varijabla naziv="DomainObject.Predmet.StrankaFormated_1">  ORKAN ENERGIJA d.o.o. MEDULIN</derivirana_varijabla>
  </DomainObject.Predmet.StrankaFormated>
  <DomainObject.Predmet.StrankaFormatedOIB>
    <izvorni_sadrzaj>  ORKAN ENERGIJA d.o.o. MEDULIN, OIB 63767063559</izvorni_sadrzaj>
    <derivirana_varijabla naziv="DomainObject.Predmet.StrankaFormatedOIB_1">  ORKAN ENERGIJA d.o.o. MEDULIN, OIB 63767063559</derivirana_varijabla>
  </DomainObject.Predmet.StrankaFormatedOIB>
  <DomainObject.Predmet.StrankaFormatedWithAdress>
    <izvorni_sadrzaj> ORKAN ENERGIJA d.o.o. MEDULIN, Centar 282, 52100 Medulin</izvorni_sadrzaj>
    <derivirana_varijabla naziv="DomainObject.Predmet.StrankaFormatedWithAdress_1"> ORKAN ENERGIJA d.o.o. MEDULIN, Centar 282, 52100 Medulin</derivirana_varijabla>
  </DomainObject.Predmet.StrankaFormatedWithAdress>
  <DomainObject.Predmet.StrankaFormatedWithAdressOIB>
    <izvorni_sadrzaj> ORKAN ENERGIJA d.o.o. MEDULIN, OIB 63767063559, Centar 282, 52100 Medulin</izvorni_sadrzaj>
    <derivirana_varijabla naziv="DomainObject.Predmet.StrankaFormatedWithAdressOIB_1"> ORKAN ENERGIJA d.o.o. MEDULIN, OIB 63767063559, Centar 282, 52100 Medulin</derivirana_varijabla>
  </DomainObject.Predmet.StrankaFormatedWithAdressOIB>
  <DomainObject.Predmet.StrankaWithAdress>
    <izvorni_sadrzaj>ORKAN ENERGIJA d.o.o. MEDULIN Centar 282,52100 Medulin</izvorni_sadrzaj>
    <derivirana_varijabla naziv="DomainObject.Predmet.StrankaWithAdress_1">ORKAN ENERGIJA d.o.o. MEDULIN Centar 282,52100 Medulin</derivirana_varijabla>
  </DomainObject.Predmet.StrankaWithAdress>
  <DomainObject.Predmet.StrankaWithAdressOIB>
    <izvorni_sadrzaj>ORKAN ENERGIJA d.o.o. MEDULIN, OIB 63767063559, Centar 282,52100 Medulin</izvorni_sadrzaj>
    <derivirana_varijabla naziv="DomainObject.Predmet.StrankaWithAdressOIB_1">ORKAN ENERGIJA d.o.o. MEDULIN, OIB 63767063559, Centar 282,52100 Medulin</derivirana_varijabla>
  </DomainObject.Predmet.StrankaWithAdressOIB>
  <DomainObject.Predmet.StrankaNazivFormated>
    <izvorni_sadrzaj>ORKAN ENERGIJA d.o.o. MEDULIN</izvorni_sadrzaj>
    <derivirana_varijabla naziv="DomainObject.Predmet.StrankaNazivFormated_1">ORKAN ENERGIJA d.o.o. MEDULIN</derivirana_varijabla>
  </DomainObject.Predmet.StrankaNazivFormated>
  <DomainObject.Predmet.StrankaNazivFormatedOIB>
    <izvorni_sadrzaj>ORKAN ENERGIJA d.o.o. MEDULIN, OIB 63767063559</izvorni_sadrzaj>
    <derivirana_varijabla naziv="DomainObject.Predmet.StrankaNazivFormatedOIB_1">ORKAN ENERGIJA d.o.o. MEDULIN, OIB 63767063559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ORKAN ENERGIJA d.o.o. MEDULIN</item>
    </izvorni_sadrzaj>
    <derivirana_varijabla naziv="DomainObject.Predmet.StrankaListFormated_1">
      <item>ORKAN ENERGIJA d.o.o. MEDULIN</item>
    </derivirana_varijabla>
  </DomainObject.Predmet.StrankaListFormated>
  <DomainObject.Predmet.StrankaListFormatedOIB>
    <izvorni_sadrzaj>
      <item>ORKAN ENERGIJA d.o.o. MEDULIN, OIB 63767063559</item>
    </izvorni_sadrzaj>
    <derivirana_varijabla naziv="DomainObject.Predmet.StrankaListFormatedOIB_1">
      <item>ORKAN ENERGIJA d.o.o. MEDULIN, OIB 63767063559</item>
    </derivirana_varijabla>
  </DomainObject.Predmet.StrankaListFormatedOIB>
  <DomainObject.Predmet.StrankaListFormatedWithAdress>
    <izvorni_sadrzaj>
      <item>ORKAN ENERGIJA d.o.o. MEDULIN, Centar 282, 52100 Medulin</item>
    </izvorni_sadrzaj>
    <derivirana_varijabla naziv="DomainObject.Predmet.StrankaListFormatedWithAdress_1">
      <item>ORKAN ENERGIJA d.o.o. MEDULIN, Centar 282, 52100 Medulin</item>
    </derivirana_varijabla>
  </DomainObject.Predmet.StrankaListFormatedWithAdress>
  <DomainObject.Predmet.StrankaListFormatedWithAdressOIB>
    <izvorni_sadrzaj>
      <item>ORKAN ENERGIJA d.o.o. MEDULIN, OIB 63767063559, Centar 282, 52100 Medulin</item>
    </izvorni_sadrzaj>
    <derivirana_varijabla naziv="DomainObject.Predmet.StrankaListFormatedWithAdressOIB_1">
      <item>ORKAN ENERGIJA d.o.o. MEDULIN, OIB 63767063559, Centar 282, 52100 Medulin</item>
    </derivirana_varijabla>
  </DomainObject.Predmet.StrankaListFormatedWithAdressOIB>
  <DomainObject.Predmet.StrankaListNazivFormated>
    <izvorni_sadrzaj>
      <item>ORKAN ENERGIJA d.o.o. MEDULIN</item>
    </izvorni_sadrzaj>
    <derivirana_varijabla naziv="DomainObject.Predmet.StrankaListNazivFormated_1">
      <item>ORKAN ENERGIJA d.o.o. MEDULIN</item>
    </derivirana_varijabla>
  </DomainObject.Predmet.StrankaListNazivFormated>
  <DomainObject.Predmet.StrankaListNazivFormatedOIB>
    <izvorni_sadrzaj>
      <item>ORKAN ENERGIJA d.o.o. MEDULIN, OIB 63767063559</item>
    </izvorni_sadrzaj>
    <derivirana_varijabla naziv="DomainObject.Predmet.StrankaListNazivFormatedOIB_1">
      <item>ORKAN ENERGIJA d.o.o. MEDULIN, OIB 63767063559</item>
    </derivirana_varijabla>
  </DomainObject.Predmet.StrankaListNazivFormatedOIB>
  <DomainObject.Predmet.ProtuStrankaListFormated>
    <izvorni_sadrzaj>
      <item>ORKAN ENERGIJA d.o.o. MEDULIN</item>
    </izvorni_sadrzaj>
    <derivirana_varijabla naziv="DomainObject.Predmet.ProtuStrankaListFormated_1">
      <item>ORKAN ENERGIJA d.o.o. MEDULIN</item>
    </derivirana_varijabla>
  </DomainObject.Predmet.ProtuStrankaListFormated>
  <DomainObject.Predmet.ProtuStrankaListFormatedOIB>
    <izvorni_sadrzaj>
      <item>ORKAN ENERGIJA d.o.o. MEDULIN, OIB 63767063559</item>
    </izvorni_sadrzaj>
    <derivirana_varijabla naziv="DomainObject.Predmet.ProtuStrankaListFormatedOIB_1">
      <item>ORKAN ENERGIJA d.o.o. MEDULIN, OIB 63767063559</item>
    </derivirana_varijabla>
  </DomainObject.Predmet.ProtuStrankaListFormatedOIB>
  <DomainObject.Predmet.ProtuStrankaListFormatedWithAdress>
    <izvorni_sadrzaj>
      <item>ORKAN ENERGIJA d.o.o. MEDULIN, Centar 282, 52100 Medulin</item>
    </izvorni_sadrzaj>
    <derivirana_varijabla naziv="DomainObject.Predmet.ProtuStrankaListFormatedWithAdress_1">
      <item>ORKAN ENERGIJA d.o.o. MEDULIN, Centar 282, 52100 Medulin</item>
    </derivirana_varijabla>
  </DomainObject.Predmet.ProtuStrankaListFormatedWithAdress>
  <DomainObject.Predmet.ProtuStrankaListFormatedWithAdressOIB>
    <izvorni_sadrzaj>
      <item>ORKAN ENERGIJA d.o.o. MEDULIN, OIB 63767063559, Centar 282, 52100 Medulin</item>
    </izvorni_sadrzaj>
    <derivirana_varijabla naziv="DomainObject.Predmet.ProtuStrankaListFormatedWithAdressOIB_1">
      <item>ORKAN ENERGIJA d.o.o. MEDULIN, OIB 63767063559, Centar 282, 52100 Medulin</item>
    </derivirana_varijabla>
  </DomainObject.Predmet.ProtuStrankaListFormatedWithAdressOIB>
  <DomainObject.Predmet.ProtuStrankaListNazivFormated>
    <izvorni_sadrzaj>
      <item>ORKAN ENERGIJA d.o.o. MEDULIN</item>
    </izvorni_sadrzaj>
    <derivirana_varijabla naziv="DomainObject.Predmet.ProtuStrankaListNazivFormated_1">
      <item>ORKAN ENERGIJA d.o.o. MEDULIN</item>
    </derivirana_varijabla>
  </DomainObject.Predmet.ProtuStrankaListNazivFormated>
  <DomainObject.Predmet.ProtuStrankaListNazivFormatedOIB>
    <izvorni_sadrzaj>
      <item>ORKAN ENERGIJA d.o.o. MEDULIN, OIB 63767063559</item>
    </izvorni_sadrzaj>
    <derivirana_varijabla naziv="DomainObject.Predmet.ProtuStrankaListNazivFormatedOIB_1">
      <item>ORKAN ENERGIJA d.o.o. MEDULIN, OIB 63767063559</item>
    </derivirana_varijabla>
  </DomainObject.Predmet.ProtuStrankaListNazivFormatedOIB>
  <DomainObject.Predmet.OstaliListFormated>
    <izvorni_sadrzaj>
      <item>Odvj. Pavao Mrkonjić</item>
      <item>ROCIO DEVELOPMENT</item>
      <item>Saša Drobnjak</item>
    </izvorni_sadrzaj>
    <derivirana_varijabla naziv="DomainObject.Predmet.OstaliListFormated_1">
      <item>Odvj. Pavao Mrkonjić</item>
      <item>ROCIO DEVELOPMENT</item>
      <item>Saša Drobnjak</item>
    </derivirana_varijabla>
  </DomainObject.Predmet.OstaliListFormated>
  <DomainObject.Predmet.OstaliListFormatedOIB>
    <izvorni_sadrzaj>
      <item>Odvj. Pavao Mrkonjić</item>
      <item>ROCIO DEVELOPMENT, OIB 69680337841</item>
      <item>Saša Drobnjak</item>
    </izvorni_sadrzaj>
    <derivirana_varijabla naziv="DomainObject.Predmet.OstaliListFormatedOIB_1">
      <item>Odvj. Pavao Mrkonjić</item>
      <item>ROCIO DEVELOPMENT, OIB 69680337841</item>
      <item>Saša Drobnjak</item>
    </derivirana_varijabla>
  </DomainObject.Predmet.OstaliListFormatedOIB>
  <DomainObject.Predmet.OstaliListFormatedWithAdress>
    <izvorni_sadrzaj>
      <item>Odvj. Pavao Mrkonjić, Ante Topić Mimare24, 10000 Zagreb</item>
      <item>ROCIO DEVELOPMENT, Zeistrassstrasse 63, 30001-30669 Hannover</item>
      <item>Saša Drobnjak, Mutvoranska 3, 52100 Pula</item>
    </izvorni_sadrzaj>
    <derivirana_varijabla naziv="DomainObject.Predmet.OstaliListFormatedWithAdress_1">
      <item>Odvj. Pavao Mrkonjić, Ante Topić Mimare24, 10000 Zagreb</item>
      <item>ROCIO DEVELOPMENT, Zeistrassstrasse 63, 30001-30669 Hannover</item>
      <item>Saša Drobnjak, Mutvoranska 3, 52100 Pula</item>
    </derivirana_varijabla>
  </DomainObject.Predmet.OstaliListFormatedWithAdress>
  <DomainObject.Predmet.OstaliListFormatedWithAdressOIB>
    <izvorni_sadrzaj>
      <item>Odvj. Pavao Mrkonjić, Ante Topić Mimare24, 10000 Zagreb</item>
      <item>ROCIO DEVELOPMENT, OIB 69680337841, Zeistrassstrasse 63, 30001-30669 Hannover</item>
      <item>Saša Drobnjak, Mutvoranska 3, 52100 Pula</item>
    </izvorni_sadrzaj>
    <derivirana_varijabla naziv="DomainObject.Predmet.OstaliListFormatedWithAdressOIB_1">
      <item>Odvj. Pavao Mrkonjić, Ante Topić Mimare24, 10000 Zagreb</item>
      <item>ROCIO DEVELOPMENT, OIB 69680337841, Zeistrassstrasse 63, 30001-30669 Hannover</item>
      <item>Saša Drobnjak, Mutvoranska 3, 52100 Pula</item>
    </derivirana_varijabla>
  </DomainObject.Predmet.OstaliListFormatedWithAdressOIB>
  <DomainObject.Predmet.OstaliListNazivFormated>
    <izvorni_sadrzaj>
      <item>Odvj. Pavao Mrkonjić</item>
      <item>ROCIO DEVELOPMENT</item>
      <item>Saša Drobnjak</item>
    </izvorni_sadrzaj>
    <derivirana_varijabla naziv="DomainObject.Predmet.OstaliListNazivFormated_1">
      <item>Odvj. Pavao Mrkonjić</item>
      <item>ROCIO DEVELOPMENT</item>
      <item>Saša Drobnjak</item>
    </derivirana_varijabla>
  </DomainObject.Predmet.OstaliListNazivFormated>
  <DomainObject.Predmet.OstaliListNazivFormatedOIB>
    <izvorni_sadrzaj>
      <item>Odvj. Pavao Mrkonjić</item>
      <item>ROCIO DEVELOPMENT, OIB 69680337841</item>
      <item>Saša Drobnjak</item>
    </izvorni_sadrzaj>
    <derivirana_varijabla naziv="DomainObject.Predmet.OstaliListNazivFormatedOIB_1">
      <item>Odvj. Pavao Mrkonjić</item>
      <item>ROCIO DEVELOPMENT, OIB 69680337841</item>
      <item>Saša Drobnjak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2019.</izvorni_sadrzaj>
    <derivirana_varijabla naziv="DomainObject.Datum_1">2. travnja 2019.</derivirana_varijabla>
  </DomainObject.Datum>
  <DomainObject.PoslovniBrojDokumenta>
    <izvorni_sadrzaj/>
    <derivirana_varijabla naziv="DomainObject.PoslovniBrojDokumenta_1"/>
  </DomainObject.PoslovniBrojDokumenta>
  <DomainObject.Predmet.StrankaIDrugi>
    <izvorni_sadrzaj>ORKAN ENERGIJA d.o.o. MEDULIN</izvorni_sadrzaj>
    <derivirana_varijabla naziv="DomainObject.Predmet.StrankaIDrugi_1">ORKAN ENERGIJA d.o.o. MEDULIN</derivirana_varijabla>
  </DomainObject.Predmet.StrankaIDrugi>
  <DomainObject.Predmet.ProtustrankaIDrugi>
    <izvorni_sadrzaj>ORKAN ENERGIJA d.o.o. MEDULIN</izvorni_sadrzaj>
    <derivirana_varijabla naziv="DomainObject.Predmet.ProtustrankaIDrugi_1">ORKAN ENERGIJA d.o.o. MEDULIN</derivirana_varijabla>
  </DomainObject.Predmet.ProtustrankaIDrugi>
  <DomainObject.Predmet.StrankaIDrugiAdressOIB>
    <izvorni_sadrzaj>ORKAN ENERGIJA d.o.o. MEDULIN, OIB 63767063559, Centar 282, 52100 Medulin</izvorni_sadrzaj>
    <derivirana_varijabla naziv="DomainObject.Predmet.StrankaIDrugiAdressOIB_1">ORKAN ENERGIJA d.o.o. MEDULIN, OIB 63767063559, Centar 282, 52100 Medulin</derivirana_varijabla>
  </DomainObject.Predmet.StrankaIDrugiAdressOIB>
  <DomainObject.Predmet.ProtustrankaIDrugiAdressOIB>
    <izvorni_sadrzaj>ORKAN ENERGIJA d.o.o. MEDULIN, OIB 63767063559, Centar 282, 52100 Medulin</izvorni_sadrzaj>
    <derivirana_varijabla naziv="DomainObject.Predmet.ProtustrankaIDrugiAdressOIB_1">ORKAN ENERGIJA d.o.o. MEDULIN, OIB 63767063559, Centar 282,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ORKAN ENERGIJA d.o.o. MEDULIN</item>
      <item>ORKAN ENERGIJA d.o.o. MEDULIN</item>
      <item>Odvj. Pavao Mrkonjić</item>
      <item>ROCIO DEVELOPMENT</item>
      <item>Saša Drobnjak</item>
    </izvorni_sadrzaj>
    <derivirana_varijabla naziv="DomainObject.Predmet.SudioniciListNaziv_1">
      <item>ORKAN ENERGIJA d.o.o. MEDULIN</item>
      <item>ORKAN ENERGIJA d.o.o. MEDULIN</item>
      <item>Odvj. Pavao Mrkonjić</item>
      <item>ROCIO DEVELOPMENT</item>
      <item>Saša Drobnjak</item>
    </derivirana_varijabla>
  </DomainObject.Predmet.SudioniciListNaziv>
  <DomainObject.Predmet.SudioniciListAdressOIB>
    <izvorni_sadrzaj>
      <item>ORKAN ENERGIJA d.o.o. MEDULIN, OIB 63767063559, Centar 282,52100 Medulin</item>
      <item>ORKAN ENERGIJA d.o.o. MEDULIN, OIB 63767063559, Centar 282,52100 Medulin</item>
      <item>Odvj. Pavao Mrkonjić, Ante Topić Mimare24,10000 Zagreb</item>
      <item>ROCIO DEVELOPMENT, OIB 69680337841, Zeistrassstrasse 63,30001-30669 Hannover</item>
      <item>Saša Drobnjak, Mutvoranska 3,52100 Pula</item>
    </izvorni_sadrzaj>
    <derivirana_varijabla naziv="DomainObject.Predmet.SudioniciListAdressOIB_1">
      <item>ORKAN ENERGIJA d.o.o. MEDULIN, OIB 63767063559, Centar 282,52100 Medulin</item>
      <item>ORKAN ENERGIJA d.o.o. MEDULIN, OIB 63767063559, Centar 282,52100 Medulin</item>
      <item>Odvj. Pavao Mrkonjić, Ante Topić Mimare24,10000 Zagreb</item>
      <item>ROCIO DEVELOPMENT, OIB 69680337841, Zeistrassstrasse 63,30001-30669 Hannover</item>
      <item>Saša Drobnjak, Mutvoranska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63767063559</item>
      <item>, OIB 63767063559</item>
      <item>, OIB null</item>
      <item>, OIB 69680337841</item>
      <item>, OIB null</item>
    </izvorni_sadrzaj>
    <derivirana_varijabla naziv="DomainObject.Predmet.SudioniciListNazivOIB_1">
      <item>, OIB 63767063559</item>
      <item>, OIB 63767063559</item>
      <item>, OIB null</item>
      <item>, OIB 69680337841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ožujka 2019.</izvorni_sadrzaj>
    <derivirana_varijabla naziv="DomainObject.Predmet.DatumZadnjeOdrzaneSudskeRadnje_1">26. ožujka 2019.</derivirana_varijabla>
  </DomainObject.Predmet.DatumZadnjeOdrzaneSudskeRadnje>
  <DomainObject.PredzadnjaOdlukaIzPredmeta.DatumDonosenjaOdluke>
    <izvorni_sadrzaj>27. ožujka 2019.</izvorni_sadrzaj>
    <derivirana_varijabla naziv="DomainObject.PredzadnjaOdlukaIzPredmeta.DatumDonosenjaOdluke_1">27. ožujka 2019.</derivirana_varijabla>
  </DomainObject.PredzadnjaOdlukaIzPredmeta.DatumDonosenjaOdluke>
  <DomainObject.PredzadnjaOdlukaIzPredmeta.Oznaka>
    <izvorni_sadrzaj>St-58/2018-28</izvorni_sadrzaj>
    <derivirana_varijabla naziv="DomainObject.PredzadnjaOdlukaIzPredmeta.Oznaka_1">St-58/2018-28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798</properties:Words>
  <properties:Characters>4310</properties:Characters>
  <properties:Lines>107</properties:Lines>
  <properties:Paragraphs>39</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2019-04-02T06:41:00Z</dcterms:created>
  <dc:creator>Tijana Licul</dc:creator>
  <dc:description/>
  <cp:keywords/>
  <cp:lastModifiedBy>Sanja Prodan</cp:lastModifiedBy>
  <cp:lastPrinted>2019-04-02T10:20:00Z</cp:lastPrinted>
  <dcterms:modified xmlns:xsi="http://www.w3.org/2001/XMLSchema-instance" xsi:type="dcterms:W3CDTF">2019-04-02T10:20:00Z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(st5818, rješenje o utvrđenim i osporenim tražbinama2.docx)</vt:lpwstr>
  </prop:property>
  <prop:property name="CC_coloring" pid="4" fmtid="{D5CDD505-2E9C-101B-9397-08002B2CF9AE}">
    <vt:bool>false</vt:bool>
  </prop:property>
  <prop:property name="BrojStranica" pid="5" fmtid="{D5CDD505-2E9C-101B-9397-08002B2CF9AE}">
    <vt:i4>3</vt:i4>
  </prop:property>
</prop:Properties>
</file>