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091d" w14:paraId="8d0091d" w:rsidRDefault="003869B7" w:rsidP="003869B7" w:rsidR="00342493" w:rsidRPr="003869B7">
      <w:pPr>
        <w:pStyle w:val="Naslov2"/>
        <w15:collapsed w:val="false"/>
        <w:rPr>
          <w:b w:val="false"/>
          <w:bCs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869B7">
        <w:rPr>
          <w:b w:val="false"/>
          <w:bCs w:val="false"/>
        </w:rPr>
        <w:t>14 St-</w:t>
      </w:r>
      <w:r w:rsidR="006B2EAE">
        <w:rPr>
          <w:b w:val="false"/>
          <w:bCs w:val="false"/>
        </w:rPr>
        <w:t>36</w:t>
      </w:r>
      <w:r w:rsidRPr="003869B7">
        <w:rPr>
          <w:b w:val="false"/>
          <w:bCs w:val="false"/>
        </w:rPr>
        <w:t>/1</w:t>
      </w:r>
      <w:r w:rsidR="006B2EAE">
        <w:rPr>
          <w:b w:val="false"/>
          <w:bCs w:val="false"/>
        </w:rPr>
        <w:t>4</w:t>
      </w:r>
      <w:r w:rsidRPr="003869B7">
        <w:rPr>
          <w:b w:val="false"/>
          <w:bCs w:val="false"/>
        </w:rPr>
        <w:t>-</w:t>
      </w:r>
      <w:r w:rsidR="006B2EAE">
        <w:rPr>
          <w:b w:val="false"/>
          <w:bCs w:val="false"/>
        </w:rPr>
        <w:t>153</w:t>
      </w:r>
    </w:p>
    <w:p w:rsidRDefault="006B2EAE" w:rsidP="006B2EAE" w:rsidR="006B2EAE">
      <w:r>
        <w:rPr>
          <w:rStyle w:val="Naglaeno"/>
        </w:rPr>
        <w:t xml:space="preserve">             </w:t>
      </w:r>
      <w:r w:rsidR="00056AD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EAE" w:rsidP="006B2EAE" w:rsidR="006B2EAE" w:rsidRPr="00D21A2C"/>
    <w:p w:rsidRDefault="006B2EAE" w:rsidP="006B2EAE" w:rsidR="006B2EA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2EAE" w:rsidP="00F220D3" w:rsidR="0034249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20D3" w:rsidP="00F220D3" w:rsidR="00F220D3" w:rsidRPr="00F220D3">
      <w:pPr>
        <w:ind w:hanging="720" w:left="360"/>
        <w:rPr>
          <w:sz w:val="22"/>
          <w:szCs w:val="22"/>
        </w:rPr>
      </w:pPr>
    </w:p>
    <w:p w:rsidRDefault="006B2EAE" w:rsidP="006B2EAE" w:rsidR="006B2EAE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B2EAE" w:rsidP="006B2EAE" w:rsidR="006B2EAE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6B2EAE" w:rsidP="006B2EAE" w:rsidR="006B2EAE"/>
    <w:p w:rsidRDefault="00A27F98" w:rsidP="006B2EAE" w:rsidR="00A27F98" w:rsidRPr="002B3CF8"/>
    <w:p w:rsidRDefault="006B2EAE" w:rsidP="006B2EAE" w:rsidR="006B2EAE">
      <w:pPr>
        <w:jc w:val="both"/>
      </w:pPr>
      <w:r>
        <w:tab/>
        <w:t xml:space="preserve">Trgovački sud u Osijeku, po sucu mr. sc. Tihomiru Kovačeviću, kao stečajnom sucu, u stečajnom postupku nad dužnikom: </w:t>
      </w:r>
      <w:r w:rsidRPr="006111A8">
        <w:rPr>
          <w:bCs/>
        </w:rPr>
        <w:t>KERA-KAMEX d.o.o. za građevinarstvo, proizvodnju i trgovinu u stečaju, Piškorevci, J.J. Strossmayera 95, MBS 030010492, OIB 74555575709</w:t>
      </w:r>
      <w:r>
        <w:rPr>
          <w:b/>
          <w:bCs/>
        </w:rPr>
        <w:t>,</w:t>
      </w:r>
      <w:r>
        <w:t xml:space="preserve"> dana 5. svibnja 2017. </w:t>
      </w:r>
    </w:p>
    <w:p w:rsidRDefault="00342493" w:rsidP="00342493" w:rsidR="00342493">
      <w:pPr>
        <w:jc w:val="both"/>
      </w:pPr>
    </w:p>
    <w:p w:rsidRDefault="00342493" w:rsidP="00342493" w:rsidR="00342493" w:rsidRPr="00F220D3">
      <w:pPr>
        <w:jc w:val="center"/>
        <w:rPr>
          <w:bCs/>
        </w:rPr>
      </w:pPr>
      <w:r w:rsidRPr="00F220D3">
        <w:rPr>
          <w:bCs/>
        </w:rPr>
        <w:t>r i j e š i o  j e</w:t>
      </w:r>
    </w:p>
    <w:p w:rsidRDefault="003869B7" w:rsidP="00342493" w:rsidR="003869B7">
      <w:pPr>
        <w:rPr>
          <w:b/>
          <w:bCs/>
        </w:rPr>
      </w:pPr>
    </w:p>
    <w:p w:rsidRDefault="00A27F98" w:rsidP="00342493" w:rsidR="00A27F98">
      <w:pPr>
        <w:rPr>
          <w:b/>
          <w:bCs/>
        </w:rPr>
      </w:pPr>
    </w:p>
    <w:p w:rsidRDefault="00342493" w:rsidP="005D3EB9" w:rsidR="00342493">
      <w:pPr>
        <w:numPr>
          <w:ilvl w:val="0"/>
          <w:numId w:val="2"/>
        </w:numPr>
        <w:jc w:val="both"/>
      </w:pPr>
      <w:r>
        <w:rPr>
          <w:bCs/>
        </w:rPr>
        <w:t xml:space="preserve">Određuje se nagrada za rad članovima odbora vjerovnika u odboru vjerovnika stečajnog dužnika </w:t>
      </w:r>
      <w:r w:rsidR="005D3EB9" w:rsidRPr="005D3EB9">
        <w:t>KERA-KAMEX d.o.o. za građevinarstvo, proizvodnju i trgovinu u stečaju, Piškorevci, J.J. Strossmayera 95, MBS 030010492, OIB 74555575709</w:t>
      </w:r>
      <w:r>
        <w:t>, u visini prosječne dnevne plaće u Republici Hrvatskoj po danu koji su proveli u obavljanju predmetnih poslova.</w:t>
      </w:r>
    </w:p>
    <w:p w:rsidRDefault="00342493" w:rsidP="00342493" w:rsidR="00342493">
      <w:pPr>
        <w:jc w:val="both"/>
      </w:pPr>
    </w:p>
    <w:p w:rsidRDefault="00342493" w:rsidP="00342493" w:rsidR="00342493">
      <w:pPr>
        <w:numPr>
          <w:ilvl w:val="0"/>
          <w:numId w:val="2"/>
        </w:numPr>
        <w:jc w:val="both"/>
      </w:pPr>
      <w:r>
        <w:t xml:space="preserve">Članovima odbora vjerovnika podmirenje stvarnih troškova odobriti će stečajni sudac rješenjem na temelju pisanog, obrazloženog i dokumentiranog </w:t>
      </w:r>
      <w:r w:rsidR="005D3EB9">
        <w:t>prijedlog</w:t>
      </w:r>
      <w:r>
        <w:t>a odbora vjerovnika, uz mišljenje stečajnog upravitelja.</w:t>
      </w:r>
    </w:p>
    <w:p w:rsidRDefault="00342493" w:rsidP="00342493" w:rsidR="00342493">
      <w:pPr>
        <w:jc w:val="both"/>
      </w:pPr>
    </w:p>
    <w:p w:rsidRDefault="00342493" w:rsidP="00342493" w:rsidR="00342493">
      <w:pPr>
        <w:numPr>
          <w:ilvl w:val="0"/>
          <w:numId w:val="2"/>
        </w:numPr>
        <w:jc w:val="both"/>
      </w:pPr>
      <w:r>
        <w:t>Ovlašćuje se stečajni upravitelj na postupanje po toč. 1. izreke ovoga rješenja po pravomoćnosti ovoga rješenja.</w:t>
      </w:r>
    </w:p>
    <w:p w:rsidRDefault="00342493" w:rsidP="00342493" w:rsidR="00342493">
      <w:pPr>
        <w:ind w:left="1428"/>
        <w:jc w:val="both"/>
      </w:pPr>
    </w:p>
    <w:p w:rsidRDefault="00A27F98" w:rsidP="00342493" w:rsidR="00A27F98">
      <w:pPr>
        <w:ind w:left="1428"/>
        <w:jc w:val="both"/>
      </w:pPr>
    </w:p>
    <w:p w:rsidRDefault="00342493" w:rsidP="00342493" w:rsidR="00342493" w:rsidRPr="005D3EB9">
      <w:pPr>
        <w:jc w:val="center"/>
      </w:pPr>
      <w:r w:rsidRPr="005D3EB9">
        <w:t>Obrazloženje</w:t>
      </w:r>
    </w:p>
    <w:p w:rsidRDefault="00342493" w:rsidP="00342493" w:rsidR="00342493">
      <w:pPr>
        <w:jc w:val="center"/>
      </w:pPr>
    </w:p>
    <w:p w:rsidRDefault="00A27F98" w:rsidP="00342493" w:rsidR="00A27F98">
      <w:pPr>
        <w:jc w:val="center"/>
      </w:pPr>
    </w:p>
    <w:p w:rsidRDefault="00342493" w:rsidP="003869B7" w:rsidR="00342493" w:rsidRPr="0014455C">
      <w:pPr>
        <w:jc w:val="both"/>
      </w:pPr>
      <w:r>
        <w:tab/>
        <w:t xml:space="preserve">Na prijedlog odbora vjerovnika s </w:t>
      </w:r>
      <w:r w:rsidR="005D3EB9">
        <w:t>treć</w:t>
      </w:r>
      <w:r w:rsidR="003869B7">
        <w:t xml:space="preserve">e </w:t>
      </w:r>
      <w:r>
        <w:t xml:space="preserve">sjednice održane </w:t>
      </w:r>
      <w:r w:rsidR="005D3EB9">
        <w:t>3</w:t>
      </w:r>
      <w:r w:rsidR="003869B7">
        <w:t>.05.</w:t>
      </w:r>
      <w:r>
        <w:t>201</w:t>
      </w:r>
      <w:r w:rsidR="005D3EB9">
        <w:t>7</w:t>
      </w:r>
      <w:r>
        <w:t xml:space="preserve">. godine, odlučeno je kao u izreci temeljem čl. </w:t>
      </w:r>
      <w:r w:rsidR="00B03684">
        <w:t>102</w:t>
      </w:r>
      <w:r>
        <w:t xml:space="preserve">. </w:t>
      </w:r>
      <w:r w:rsidR="00B03684">
        <w:t xml:space="preserve">u vezi s čl. </w:t>
      </w:r>
      <w:r w:rsidR="00B03684" w:rsidRPr="00B03684">
        <w:t>441. Stečajnog zakona (NN 71/15)</w:t>
      </w:r>
      <w:r>
        <w:t>.</w:t>
      </w:r>
    </w:p>
    <w:p w:rsidRDefault="00342493" w:rsidP="00342493" w:rsidR="00342493">
      <w:pPr>
        <w:ind w:firstLine="708"/>
        <w:jc w:val="both"/>
      </w:pPr>
    </w:p>
    <w:p w:rsidRDefault="00342493" w:rsidP="003869B7" w:rsidR="00342493">
      <w:pPr>
        <w:jc w:val="center"/>
      </w:pPr>
      <w:r>
        <w:t xml:space="preserve">U Osijeku </w:t>
      </w:r>
      <w:r w:rsidR="00B03684">
        <w:t>5</w:t>
      </w:r>
      <w:r>
        <w:t xml:space="preserve">. </w:t>
      </w:r>
      <w:r w:rsidR="00B03684">
        <w:t>svib</w:t>
      </w:r>
      <w:r w:rsidR="003869B7">
        <w:t>nj</w:t>
      </w:r>
      <w:r>
        <w:t>a 201</w:t>
      </w:r>
      <w:r w:rsidR="00B03684">
        <w:t>7</w:t>
      </w:r>
      <w:r>
        <w:t xml:space="preserve">. </w:t>
      </w:r>
    </w:p>
    <w:p w:rsidRDefault="00342493" w:rsidP="00342493" w:rsidR="00342493">
      <w:pPr>
        <w:jc w:val="both"/>
      </w:pPr>
    </w:p>
    <w:p w:rsidRDefault="003869B7" w:rsidP="003869B7" w:rsidR="00342493" w:rsidRPr="00F220D3">
      <w:r w:rsidRPr="00F220D3">
        <w:rPr>
          <w:bCs/>
        </w:rPr>
        <w:t>Zapisničar:</w:t>
      </w:r>
      <w:r w:rsidRPr="00F220D3">
        <w:tab/>
      </w:r>
      <w:r w:rsidRPr="00F220D3">
        <w:tab/>
      </w:r>
      <w:r w:rsidRPr="00F220D3">
        <w:tab/>
      </w:r>
      <w:r w:rsidRPr="00F220D3">
        <w:tab/>
      </w:r>
      <w:r w:rsidRPr="00F220D3">
        <w:tab/>
      </w:r>
      <w:r w:rsidRPr="00F220D3">
        <w:tab/>
      </w:r>
      <w:r w:rsidRPr="00F220D3">
        <w:tab/>
        <w:t xml:space="preserve">     </w:t>
      </w:r>
      <w:r w:rsidR="00342493" w:rsidRPr="00F220D3">
        <w:t>STEČAJNI SUDAC:</w:t>
      </w:r>
    </w:p>
    <w:p w:rsidRDefault="003869B7" w:rsidP="003869B7" w:rsidR="00342493" w:rsidRPr="00F220D3">
      <w:r w:rsidRPr="00F220D3">
        <w:t>Elizabeta Đeke</w:t>
      </w:r>
      <w:r w:rsidRPr="00F220D3">
        <w:tab/>
      </w:r>
      <w:r w:rsidRPr="00F220D3">
        <w:tab/>
      </w:r>
      <w:r w:rsidRPr="00F220D3">
        <w:tab/>
      </w:r>
      <w:r w:rsidRPr="00F220D3">
        <w:tab/>
      </w:r>
      <w:r w:rsidRPr="00F220D3">
        <w:tab/>
      </w:r>
      <w:r w:rsidRPr="00F220D3">
        <w:tab/>
      </w:r>
      <w:r w:rsidR="00342493" w:rsidRPr="00F220D3">
        <w:t>mr. sc. Tihomir Kovačević</w:t>
      </w:r>
    </w:p>
    <w:p w:rsidRDefault="00342493" w:rsidP="00342493" w:rsidR="00342493" w:rsidRPr="00F220D3"/>
    <w:p w:rsidRDefault="00342493" w:rsidP="00342493" w:rsidR="0034249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42493" w:rsidP="00342493" w:rsidR="00A27F98" w:rsidRPr="00A27F98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</w:t>
      </w:r>
      <w:r w:rsidR="00A27F98">
        <w:rPr>
          <w:bCs/>
        </w:rPr>
        <w:t>o u 3 primjerka putem ovog suda</w:t>
      </w:r>
    </w:p>
    <w:p w:rsidRDefault="00A27F98" w:rsidP="00342493" w:rsidR="00A27F98">
      <w:pPr>
        <w:rPr>
          <w:b/>
          <w:bCs/>
        </w:rPr>
      </w:pPr>
    </w:p>
    <w:p w:rsidRDefault="00342493" w:rsidP="00342493" w:rsidR="00342493">
      <w:pPr>
        <w:jc w:val="both"/>
        <w:rPr>
          <w:bCs/>
        </w:rPr>
      </w:pPr>
      <w:r w:rsidRPr="00721739">
        <w:rPr>
          <w:bCs/>
        </w:rPr>
        <w:t>D N A :</w:t>
      </w:r>
    </w:p>
    <w:p w:rsidRDefault="00342493" w:rsidP="003869B7" w:rsidR="00342493">
      <w:pPr>
        <w:numPr>
          <w:ilvl w:val="0"/>
          <w:numId w:val="3"/>
        </w:numPr>
        <w:jc w:val="both"/>
      </w:pPr>
      <w:r>
        <w:t>stečajn</w:t>
      </w:r>
      <w:r w:rsidR="005C0F2E">
        <w:t>i</w:t>
      </w:r>
      <w:r>
        <w:t xml:space="preserve"> upravitelj</w:t>
      </w:r>
    </w:p>
    <w:p w:rsidRDefault="00342493" w:rsidP="00342493" w:rsidR="00342493">
      <w:pPr>
        <w:numPr>
          <w:ilvl w:val="0"/>
          <w:numId w:val="3"/>
        </w:numPr>
        <w:jc w:val="both"/>
      </w:pPr>
      <w:r>
        <w:t>članovima odbora vjerovnika:</w:t>
      </w:r>
    </w:p>
    <w:p w:rsidRDefault="0002564E" w:rsidP="005C0F2E" w:rsidR="0002564E">
      <w:pPr>
        <w:numPr>
          <w:ilvl w:val="1"/>
          <w:numId w:val="3"/>
        </w:numPr>
      </w:pPr>
      <w:r>
        <w:t>NOVA ĐAKOVČANKA d.o.o. u stečaju Đakovo, po stečajnom upravitelju Željku Rupčiž</w:t>
      </w:r>
    </w:p>
    <w:p w:rsidRDefault="005C0F2E" w:rsidP="005C0F2E" w:rsidR="005C0F2E">
      <w:pPr>
        <w:numPr>
          <w:ilvl w:val="1"/>
          <w:numId w:val="3"/>
        </w:numPr>
      </w:pPr>
      <w:r>
        <w:t xml:space="preserve">H-ABDUCO d.o.o. Zagreb </w:t>
      </w:r>
      <w:r w:rsidR="0002564E">
        <w:t>po Tihomiru Zec odvjetniku u Osijeku</w:t>
      </w:r>
    </w:p>
    <w:p w:rsidRDefault="005C0F2E" w:rsidP="005C0F2E" w:rsidR="005C0F2E">
      <w:pPr>
        <w:numPr>
          <w:ilvl w:val="1"/>
          <w:numId w:val="3"/>
        </w:numPr>
      </w:pPr>
      <w:r>
        <w:t>GRADNJA d.o.o. Osijek</w:t>
      </w:r>
      <w:r w:rsidR="0002564E">
        <w:t>, Ribarska 1 – Ivana Jukić Dobro</w:t>
      </w:r>
      <w:r w:rsidR="00A27F98">
        <w:t>vša</w:t>
      </w:r>
      <w:r w:rsidR="0002564E">
        <w:t>k</w:t>
      </w:r>
    </w:p>
    <w:p w:rsidRDefault="00A27F98" w:rsidP="00A27F98" w:rsidR="00A27F98" w:rsidRPr="00A27F98">
      <w:pPr>
        <w:numPr>
          <w:ilvl w:val="0"/>
          <w:numId w:val="3"/>
        </w:numPr>
        <w:jc w:val="both"/>
      </w:pPr>
      <w:r w:rsidRPr="00A27F98">
        <w:t xml:space="preserve">mrežna stranica e-Oglasna ploča sudova </w:t>
      </w:r>
    </w:p>
    <w:p w:rsidRDefault="004D6C6F" w:rsidP="004D6C6F" w:rsidR="004D6C6F">
      <w:pPr>
        <w:ind w:left="360"/>
        <w:jc w:val="both"/>
      </w:pPr>
    </w:p>
    <w:p w:rsidRDefault="00342493" w:rsidP="00342493" w:rsidR="00342493" w:rsidRPr="00721739">
      <w:pPr>
        <w:jc w:val="both"/>
        <w:rPr>
          <w:bCs/>
        </w:rPr>
      </w:pPr>
    </w:p>
    <w:p w:rsidRDefault="00342493" w:rsidP="00342493" w:rsidR="00342493"/>
    <w:p w:rsidRDefault="00DE53D9" w:rsidR="00DE53D9"/>
    <w:sectPr w:rsidR="00DE53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67D" w:rsidR="00F9767D">
      <w:r>
        <w:separator/>
      </w:r>
    </w:p>
  </w:endnote>
  <w:endnote w:id="0" w:type="continuationSeparator">
    <w:p w:rsidRDefault="00F9767D" w:rsidR="00F97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67D" w:rsidR="00F9767D">
      <w:r>
        <w:separator/>
      </w:r>
    </w:p>
  </w:footnote>
  <w:footnote w:id="0" w:type="continuationSeparator">
    <w:p w:rsidRDefault="00F9767D" w:rsidR="00F976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CE5" w:rsidP="00024CE5" w:rsidR="00024C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4CE5" w:rsidR="00024C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CE5" w:rsidP="00024CE5" w:rsidR="00024C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1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4CE5" w:rsidR="00024CE5">
    <w:pPr>
      <w:pStyle w:val="Zaglavlje"/>
    </w:pPr>
  </w:p>
  <w:p w:rsidRDefault="00024CE5" w:rsidR="00024CE5">
    <w:pPr>
      <w:pStyle w:val="Zaglavlje"/>
    </w:pPr>
  </w:p>
  <w:p w:rsidRDefault="00024CE5" w:rsidP="003869B7" w:rsidR="00024CE5">
    <w:pPr>
      <w:pStyle w:val="Zaglavlje"/>
    </w:pPr>
    <w:r>
      <w:tab/>
    </w:r>
    <w:r>
      <w:tab/>
    </w:r>
    <w:r w:rsidR="00A27F98" w:rsidRPr="00A27F98">
      <w:t>14 St-36/14-153</w:t>
    </w:r>
  </w:p>
  <w:p w:rsidRDefault="00024CE5" w:rsidR="00024CE5">
    <w:pPr>
      <w:pStyle w:val="Zaglavlje"/>
    </w:pPr>
  </w:p>
  <w:p w:rsidRDefault="00024CE5" w:rsidR="00024CE5">
    <w:pPr>
      <w:pStyle w:val="Zaglavlje"/>
    </w:pPr>
  </w:p>
  <w:p w:rsidRDefault="00024CE5" w:rsidR="00024CE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CE5" w:rsidR="00024CE5">
    <w:pPr>
      <w:pStyle w:val="Zaglavlje"/>
    </w:pPr>
  </w:p>
  <w:p w:rsidRDefault="00024CE5" w:rsidR="00024CE5">
    <w:pPr>
      <w:pStyle w:val="Zaglavlje"/>
    </w:pPr>
  </w:p>
  <w:p w:rsidRDefault="00024CE5" w:rsidP="003869B7" w:rsidR="00024CE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493"/>
    <w:rsid w:val="00004E89"/>
    <w:rsid w:val="00024CE5"/>
    <w:rsid w:val="0002564E"/>
    <w:rsid w:val="00056ADB"/>
    <w:rsid w:val="00281A6F"/>
    <w:rsid w:val="00342493"/>
    <w:rsid w:val="003869B7"/>
    <w:rsid w:val="004D6C6F"/>
    <w:rsid w:val="005C0F2E"/>
    <w:rsid w:val="005D3EB9"/>
    <w:rsid w:val="006B2EAE"/>
    <w:rsid w:val="008F3281"/>
    <w:rsid w:val="00940ABA"/>
    <w:rsid w:val="00A27F98"/>
    <w:rsid w:val="00B03684"/>
    <w:rsid w:val="00C011DD"/>
    <w:rsid w:val="00DE53D9"/>
    <w:rsid w:val="00E20BDF"/>
    <w:rsid w:val="00F220D3"/>
    <w:rsid w:val="00F9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342493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6B2EAE"/>
    <w:rPr>
      <w:b/>
      <w:bCs/>
    </w:rPr>
  </w:style>
  <w:style w:customStyle="true" w:styleId="Naslov2Char" w:type="character">
    <w:name w:val="Naslov 2 Char"/>
    <w:link w:val="Naslov2"/>
    <w:rsid w:val="006B2EAE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056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6A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342493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6B2EAE"/>
    <w:rPr>
      <w:b/>
      <w:bCs/>
    </w:rPr>
  </w:style>
  <w:style w:customStyle="1" w:styleId="Naslov2Char" w:type="character">
    <w:name w:val="Naslov 2 Char"/>
    <w:link w:val="Naslov2"/>
    <w:rsid w:val="006B2EAE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056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6A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2014.</izvorni_sadrzaj>
    <derivirana_varijabla naziv="DomainObject.Predmet.DatumOsnivanja_1">28.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St-36/2014</izvorni_sadrzaj>
    <derivirana_varijabla naziv="DomainObject.Predmet.OznakaBroj_1">St-36/2014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KERA-KAMEX d.o.o. za građevinarstvo, proizvodnju i trgovinu</izvorni_sadrzaj>
    <derivirana_varijabla naziv="DomainObject.Predmet.ProtustrankaFormated_1">  KERA-KAMEX d.o.o. za građevinarstvo, proizvodnju i trgovinu</derivirana_varijabla>
  </DomainObject.Predmet.ProtustrankaFormated>
  <DomainObject.Predmet.ProtustrankaFormatedOIB>
    <izvorni_sadrzaj>  KERA-KAMEX d.o.o. za građevinarstvo, proizvodnju i trgovinu, OIB 74555574709</izvorni_sadrzaj>
    <derivirana_varijabla naziv="DomainObject.Predmet.ProtustrankaFormatedOIB_1">  KERA-KAMEX d.o.o. za građevinarstvo, proizvodnju i trgovinu, OIB 74555574709</derivirana_varijabla>
  </DomainObject.Predmet.ProtustrankaFormatedOIB>
  <DomainObject.Predmet.ProtustrankaFormatedWithAdress>
    <izvorni_sadrzaj> KERA-KAMEX d.o.o. za građevinarstvo, proizvodnju i trgovinu, Josipa Jurja Strossmayera 95, Piškorevci</izvorni_sadrzaj>
    <derivirana_varijabla naziv="DomainObject.Predmet.ProtustrankaFormatedWithAdress_1"> KERA-KAMEX d.o.o. za građevinarstvo, proizvodnju i trgovinu, Josipa Jurja Strossmayera 95, Piškorevci</derivirana_varijabla>
  </DomainObject.Predmet.ProtustrankaFormatedWithAdress>
  <DomainObject.Predmet.ProtustrankaFormatedWithAdressOIB>
    <izvorni_sadrzaj> KERA-KAMEX d.o.o. za građevinarstvo, proizvodnju i trgovinu, OIB 74555574709, Josipa Jurja Strossmayera 95, Piškorevci</izvorni_sadrzaj>
    <derivirana_varijabla naziv="DomainObject.Predmet.ProtustrankaFormatedWithAdressOIB_1"> KERA-KAMEX d.o.o. za građevinarstvo, proizvodnju i trgovinu, OIB 74555574709, Josipa Jurja Strossmayera 95, Piškorevci</derivirana_varijabla>
  </DomainObject.Predmet.ProtustrankaFormatedWithAdressOIB>
  <DomainObject.Predmet.ProtustrankaWithAdress>
    <izvorni_sadrzaj>KERA-KAMEX d.o.o. za građevinarstvo, proizvodnju i trgovinu Josipa Jurja Strossmayera 95, Piškorevci</izvorni_sadrzaj>
    <derivirana_varijabla naziv="DomainObject.Predmet.ProtustrankaWithAdress_1">KERA-KAMEX d.o.o. za građevinarstvo, proizvodnju i trgovinu Josipa Jurja Strossmayera 95, Piškorevci</derivirana_varijabla>
  </DomainObject.Predmet.ProtustrankaWithAdress>
  <DomainObject.Predmet.ProtustrankaWithAdressOIB>
    <izvorni_sadrzaj>KERA-KAMEX d.o.o. za građevinarstvo, proizvodnju i trgovinu, OIB 74555574709, Josipa Jurja Strossmayera 95, Piškorevci</izvorni_sadrzaj>
    <derivirana_varijabla naziv="DomainObject.Predmet.ProtustrankaWithAdressOIB_1">KERA-KAMEX d.o.o. za građevinarstvo, proizvodnju i trgovinu, OIB 74555574709, Josipa Jurja Strossmayera 95, Piškorevci</derivirana_varijabla>
  </DomainObject.Predmet.ProtustrankaWithAdressOIB>
  <DomainObject.Predmet.ProtustrankaNazivFormated>
    <izvorni_sadrzaj>KERA-KAMEX d.o.o. za građevinarstvo, proizvodnju i trgovinu</izvorni_sadrzaj>
    <derivirana_varijabla naziv="DomainObject.Predmet.ProtustrankaNazivFormated_1">KERA-KAMEX d.o.o. za građevinarstvo, proizvodnju i trgovinu</derivirana_varijabla>
  </DomainObject.Predmet.ProtustrankaNazivFormated>
  <DomainObject.Predmet.ProtustrankaNazivFormatedOIB>
    <izvorni_sadrzaj>KERA-KAMEX d.o.o. za građevinarstvo, proizvodnju i trgovinu, OIB 74555574709</izvorni_sadrzaj>
    <derivirana_varijabla naziv="DomainObject.Predmet.ProtustrankaNazivFormatedOIB_1">KERA-KAMEX d.o.o. za građevinarstvo, proizvodnju i trgovinu, OIB 74555574709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ĐAKOVČANKA d.o.o. za proizvodnju, trgovinu i usluge "u stečaju"</izvorni_sadrzaj>
    <derivirana_varijabla naziv="DomainObject.Predmet.StrankaFormated_1">  NOVA ĐAKOVČANKA d.o.o. za proizvodnju, trgovinu i usluge "u stečaju"</derivirana_varijabla>
  </DomainObject.Predmet.StrankaFormated>
  <DomainObject.Predmet.StrankaFormatedOIB>
    <izvorni_sadrzaj>  NOVA ĐAKOVČANKA d.o.o. za proizvodnju, trgovinu i usluge "u stečaju", OIB 75034643020</izvorni_sadrzaj>
    <derivirana_varijabla naziv="DomainObject.Predmet.StrankaFormatedOIB_1">  NOVA ĐAKOVČANKA d.o.o. za proizvodnju, trgovinu i usluge "u stečaju", OIB 75034643020</derivirana_varijabla>
  </DomainObject.Predmet.StrankaFormatedOIB>
  <DomainObject.Predmet.StrankaFormatedWithAdress>
    <izvorni_sadrzaj> NOVA ĐAKOVČANKA d.o.o. za proizvodnju, trgovinu i usluge "u stečaju", Industrijska Zona/bb, Đakovo</izvorni_sadrzaj>
    <derivirana_varijabla naziv="DomainObject.Predmet.StrankaFormatedWithAdress_1"> NOVA ĐAKOVČANKA d.o.o. za proizvodnju, trgovinu i usluge "u stečaju", Industrijska Zona/bb, Đakovo</derivirana_varijabla>
  </DomainObject.Predmet.StrankaFormatedWithAdress>
  <DomainObject.Predmet.StrankaFormatedWithAdressOIB>
    <izvorni_sadrzaj> NOVA ĐAKOVČANKA d.o.o. za proizvodnju, trgovinu i usluge "u stečaju", OIB 75034643020, Industrijska Zona/bb, Đakovo</izvorni_sadrzaj>
    <derivirana_varijabla naziv="DomainObject.Predmet.StrankaFormatedWithAdressOIB_1"> NOVA ĐAKOVČANKA d.o.o. za proizvodnju, trgovinu i usluge "u stečaju", OIB 75034643020, Industrijska Zona/bb, Đakovo</derivirana_varijabla>
  </DomainObject.Predmet.StrankaFormatedWithAdressOIB>
  <DomainObject.Predmet.StrankaWithAdress>
    <izvorni_sadrzaj>NOVA ĐAKOVČANKA d.o.o. za proizvodnju, trgovinu i usluge "u stečaju" Industrijska Zona/bb,Đakovo</izvorni_sadrzaj>
    <derivirana_varijabla naziv="DomainObject.Predmet.StrankaWithAdress_1">NOVA ĐAKOVČANKA d.o.o. za proizvodnju, trgovinu i usluge "u stečaju" Industrijska Zona/bb,Đakovo</derivirana_varijabla>
  </DomainObject.Predmet.StrankaWithAdress>
  <DomainObject.Predmet.StrankaWithAdressOIB>
    <izvorni_sadrzaj>NOVA ĐAKOVČANKA d.o.o. za proizvodnju, trgovinu i usluge "u stečaju", OIB 75034643020, Industrijska Zona/bb,Đakovo</izvorni_sadrzaj>
    <derivirana_varijabla naziv="DomainObject.Predmet.StrankaWithAdressOIB_1">NOVA ĐAKOVČANKA d.o.o. za proizvodnju, trgovinu i usluge "u stečaju", OIB 75034643020, Industrijska Zona/bb,Đakovo</derivirana_varijabla>
  </DomainObject.Predmet.StrankaWithAdressOIB>
  <DomainObject.Predmet.StrankaNazivFormated>
    <izvorni_sadrzaj>NOVA ĐAKOVČANKA d.o.o. za proizvodnju, trgovinu i usluge "u stečaju"</izvorni_sadrzaj>
    <derivirana_varijabla naziv="DomainObject.Predmet.StrankaNazivFormated_1">NOVA ĐAKOVČANKA d.o.o. za proizvodnju, trgovinu i usluge "u stečaju"</derivirana_varijabla>
  </DomainObject.Predmet.StrankaNazivFormated>
  <DomainObject.Predmet.StrankaNazivFormatedOIB>
    <izvorni_sadrzaj>NOVA ĐAKOVČANKA d.o.o. za proizvodnju, trgovinu i usluge "u stečaju", OIB 75034643020</izvorni_sadrzaj>
    <derivirana_varijabla naziv="DomainObject.Predmet.StrankaNazivFormatedOIB_1">NOVA ĐAKOVČANKA d.o.o. za proizvodnju, trgovinu i usluge "u stečaju", OIB 75034643020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NOVA ĐAKOVČANKA d.o.o. za proizvodnju, trgovinu i usluge "u stečaju"</item>
    </izvorni_sadrzaj>
    <derivirana_varijabla naziv="DomainObject.Predmet.StrankaListFormated_1">
      <item>NOVA ĐAKOVČANKA d.o.o. za proizvodnju, trgovinu i usluge "u stečaju"</item>
    </derivirana_varijabla>
  </DomainObject.Predmet.StrankaListFormated>
  <DomainObject.Predmet.StrankaListFormatedOIB>
    <izvorni_sadrzaj>
      <item>NOVA ĐAKOVČANKA d.o.o. za proizvodnju, trgovinu i usluge "u stečaju", OIB 75034643020</item>
    </izvorni_sadrzaj>
    <derivirana_varijabla naziv="DomainObject.Predmet.StrankaListFormatedOIB_1">
      <item>NOVA ĐAKOVČANKA d.o.o. za proizvodnju, trgovinu i usluge "u stečaju", OIB 75034643020</item>
    </derivirana_varijabla>
  </DomainObject.Predmet.StrankaListFormatedOIB>
  <DomainObject.Predmet.StrankaListFormatedWithAdress>
    <izvorni_sadrzaj>
      <item>NOVA ĐAKOVČANKA d.o.o. za proizvodnju, trgovinu i usluge "u stečaju", Industrijska Zona/bb, Đakovo</item>
    </izvorni_sadrzaj>
    <derivirana_varijabla naziv="DomainObject.Predmet.StrankaListFormatedWithAdress_1">
      <item>NOVA ĐAKOVČANKA d.o.o. za proizvodnju, trgovinu i usluge "u stečaju", Industrijska Zona/bb, Đakovo</item>
    </derivirana_varijabla>
  </DomainObject.Predmet.StrankaListFormatedWithAdress>
  <DomainObject.Predmet.StrankaListFormatedWithAdressOIB>
    <izvorni_sadrzaj>
      <item>NOVA ĐAKOVČANKA d.o.o. za proizvodnju, trgovinu i usluge "u stečaju", OIB 75034643020, Industrijska Zona/bb, Đakovo</item>
    </izvorni_sadrzaj>
    <derivirana_varijabla naziv="DomainObject.Predmet.StrankaListFormatedWithAdressOIB_1">
      <item>NOVA ĐAKOVČANKA d.o.o. za proizvodnju, trgovinu i usluge "u stečaju", OIB 75034643020, Industrijska Zona/bb, Đakovo</item>
    </derivirana_varijabla>
  </DomainObject.Predmet.StrankaListFormatedWithAdressOIB>
  <DomainObject.Predmet.StrankaListNazivFormated>
    <izvorni_sadrzaj>
      <item>NOVA ĐAKOVČANKA d.o.o. za proizvodnju, trgovinu i usluge "u stečaju"</item>
    </izvorni_sadrzaj>
    <derivirana_varijabla naziv="DomainObject.Predmet.StrankaListNazivFormated_1">
      <item>NOVA ĐAKOVČANKA d.o.o. za proizvodnju, trgovinu i usluge "u stečaju"</item>
    </derivirana_varijabla>
  </DomainObject.Predmet.StrankaListNazivFormated>
  <DomainObject.Predmet.StrankaListNazivFormatedOIB>
    <izvorni_sadrzaj>
      <item>NOVA ĐAKOVČANKA d.o.o. za proizvodnju, trgovinu i usluge "u stečaju", OIB 75034643020</item>
    </izvorni_sadrzaj>
    <derivirana_varijabla naziv="DomainObject.Predmet.StrankaListNazivFormatedOIB_1">
      <item>NOVA ĐAKOVČANKA d.o.o. za proizvodnju, trgovinu i usluge "u stečaju", OIB 75034643020</item>
    </derivirana_varijabla>
  </DomainObject.Predmet.StrankaListNazivFormatedOIB>
  <DomainObject.Predmet.ProtuStrankaListFormated>
    <izvorni_sadrzaj>
      <item>KERA-KAMEX d.o.o. za građevinarstvo, proizvodnju i trgovinu</item>
    </izvorni_sadrzaj>
    <derivirana_varijabla naziv="DomainObject.Predmet.ProtuStrankaListFormated_1">
      <item>KERA-KAMEX d.o.o. za građevinarstvo, proizvodnju i trgovinu</item>
    </derivirana_varijabla>
  </DomainObject.Predmet.ProtuStrankaListFormated>
  <DomainObject.Predmet.ProtuStrankaListFormatedOIB>
    <izvorni_sadrzaj>
      <item>KERA-KAMEX d.o.o. za građevinarstvo, proizvodnju i trgovinu, OIB 74555574709</item>
    </izvorni_sadrzaj>
    <derivirana_varijabla naziv="DomainObject.Predmet.ProtuStrankaListFormatedOIB_1">
      <item>KERA-KAMEX d.o.o. za građevinarstvo, proizvodnju i trgovinu, OIB 74555574709</item>
    </derivirana_varijabla>
  </DomainObject.Predmet.ProtuStrankaListFormatedOIB>
  <DomainObject.Predmet.ProtuStrankaListFormatedWithAdress>
    <izvorni_sadrzaj>
      <item>KERA-KAMEX d.o.o. za građevinarstvo, proizvodnju i trgovinu, Josipa Jurja Strossmayera 95, Piškorevci</item>
    </izvorni_sadrzaj>
    <derivirana_varijabla naziv="DomainObject.Predmet.ProtuStrankaListFormatedWithAdress_1">
      <item>KERA-KAMEX d.o.o. za građevinarstvo, proizvodnju i trgovinu, Josipa Jurja Strossmayera 95, Piškorevci</item>
    </derivirana_varijabla>
  </DomainObject.Predmet.ProtuStrankaListFormatedWithAdress>
  <DomainObject.Predmet.ProtuStrankaListFormatedWithAdressOIB>
    <izvorni_sadrzaj>
      <item>KERA-KAMEX d.o.o. za građevinarstvo, proizvodnju i trgovinu, OIB 74555574709, Josipa Jurja Strossmayera 95, Piškorevci</item>
    </izvorni_sadrzaj>
    <derivirana_varijabla naziv="DomainObject.Predmet.ProtuStrankaListFormatedWithAdressOIB_1">
      <item>KERA-KAMEX d.o.o. za građevinarstvo, proizvodnju i trgovinu, OIB 74555574709, Josipa Jurja Strossmayera 95, Piškorevci</item>
    </derivirana_varijabla>
  </DomainObject.Predmet.ProtuStrankaListFormatedWithAdressOIB>
  <DomainObject.Predmet.ProtuStrankaListNazivFormated>
    <izvorni_sadrzaj>
      <item>KERA-KAMEX d.o.o. za građevinarstvo, proizvodnju i trgovinu</item>
    </izvorni_sadrzaj>
    <derivirana_varijabla naziv="DomainObject.Predmet.ProtuStrankaListNazivFormated_1">
      <item>KERA-KAMEX d.o.o. za građevinarstvo, proizvodnju i trgovinu</item>
    </derivirana_varijabla>
  </DomainObject.Predmet.ProtuStrankaListNazivFormated>
  <DomainObject.Predmet.ProtuStrankaListNazivFormatedOIB>
    <izvorni_sadrzaj>
      <item>KERA-KAMEX d.o.o. za građevinarstvo, proizvodnju i trgovinu, OIB 74555574709</item>
    </izvorni_sadrzaj>
    <derivirana_varijabla naziv="DomainObject.Predmet.ProtuStrankaListNazivFormatedOIB_1">
      <item>KERA-KAMEX d.o.o. za građevinarstvo, proizvodnju i trgovinu, OIB 74555574709</item>
    </derivirana_varijabla>
  </DomainObject.Predmet.ProtuStrankaListNazivFormatedOIB>
  <DomainObject.Predmet.OstaliList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Formated>
  <DomainObject.Predmet.OstaliList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FormatedOIB>
  <DomainObject.Predmet.OstaliListFormatedWithAdress>
    <izvorni_sadrzaj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izvorni_sadrzaj>
    <derivirana_varijabla naziv="DomainObject.Predmet.OstaliListFormatedWithAdress_1"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derivirana_varijabla>
  </DomainObject.Predmet.OstaliListFormatedWithAdress>
  <DomainObject.Predmet.OstaliListFormatedWithAdressOIB>
    <izvorni_sadrzaj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izvorni_sadrzaj>
    <derivirana_varijabla naziv="DomainObject.Predmet.OstaliListFormatedWithAdressOIB_1"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derivirana_varijabla>
  </DomainObject.Predmet.OstaliListFormatedWithAdressOIB>
  <DomainObject.Predmet.OstaliListNaziv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Naziv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NazivFormated>
  <DomainObject.Predmet.OstaliListNaziv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Naziv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ĐAKOVČANKA d.o.o. za proizvodnju, trgovinu i usluge "u stečaju"</izvorni_sadrzaj>
    <derivirana_varijabla naziv="DomainObject.Predmet.StrankaIDrugi_1">NOVA ĐAKOVČANKA d.o.o. za proizvodnju, trgovinu i usluge "u stečaju"</derivirana_varijabla>
  </DomainObject.Predmet.StrankaIDrugi>
  <DomainObject.Predmet.ProtustrankaIDrugi>
    <izvorni_sadrzaj>KERA-KAMEX d.o.o. za građevinarstvo, proizvodnju i trgovinu</izvorni_sadrzaj>
    <derivirana_varijabla naziv="DomainObject.Predmet.ProtustrankaIDrugi_1">KERA-KAMEX d.o.o. za građevinarstvo, proizvodnju i trgovinu</derivirana_varijabla>
  </DomainObject.Predmet.ProtustrankaIDrugi>
  <DomainObject.Predmet.StrankaIDrugiAdressOIB>
    <izvorni_sadrzaj>NOVA ĐAKOVČANKA d.o.o. za proizvodnju, trgovinu i usluge "u stečaju", OIB 75034643020, Industrijska Zona/bb, Đakovo</izvorni_sadrzaj>
    <derivirana_varijabla naziv="DomainObject.Predmet.StrankaIDrugiAdressOIB_1">NOVA ĐAKOVČANKA d.o.o. za proizvodnju, trgovinu i usluge "u stečaju", OIB 75034643020, Industrijska Zona/bb, Đakovo</derivirana_varijabla>
  </DomainObject.Predmet.StrankaIDrugiAdressOIB>
  <DomainObject.Predmet.ProtustrankaIDrugiAdressOIB>
    <izvorni_sadrzaj>KERA-KAMEX d.o.o. za građevinarstvo, proizvodnju i trgovinu, OIB 74555574709, Josipa Jurja Strossmayera 95, Piškorevci</izvorni_sadrzaj>
    <derivirana_varijabla naziv="DomainObject.Predmet.ProtustrankaIDrugiAdressOIB_1">KERA-KAMEX d.o.o. za građevinarstvo, proizvodnju i trgovinu, OIB 74555574709, Josipa Jurja Strossmayera 95,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SudioniciListNaziv_1"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SudioniciListNaziv>
  <DomainObject.Predmet.SudioniciListAdressOIB>
    <izvorni_sadrzaj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izvorni_sadrzaj>
    <derivirana_varijabla naziv="DomainObject.Predmet.SudioniciListAdressOIB_1"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277</properties:Words>
  <properties:Characters>1559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2017-05-05T09:28:00Z</dcterms:created>
  <dc:creator>edeke</dc:creator>
  <cp:lastModifiedBy>Elizabeta Đeke</cp:lastModifiedBy>
  <cp:lastPrinted>2017-05-05T07:50:00Z</cp:lastPrinted>
  <dcterms:modified xmlns:xsi="http://www.w3.org/2001/XMLSchema-instance" xsi:type="dcterms:W3CDTF">2017-05-05T09:28:00Z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