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048c" w14:paraId="70a048c" w:rsidRDefault="00281BC7" w:rsidP="00EF7C9A" w:rsidR="00281BC7" w:rsidRPr="005D10C6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281BC7" w:rsidP="00281BC7" w:rsidR="00281BC7" w:rsidRPr="005D10C6">
      <w:pPr>
        <w:rPr>
          <w:rFonts w:cstheme="majorBidi" w:hAnsiTheme="majorBidi" w:asciiTheme="majorBidi"/>
          <w:b/>
        </w:rPr>
      </w:pPr>
    </w:p>
    <w:p w:rsidRDefault="00281BC7" w:rsidP="00281BC7" w:rsidR="00281BC7" w:rsidRPr="005D10C6">
      <w:pPr>
        <w:rPr>
          <w:rFonts w:cstheme="majorBidi" w:hAnsiTheme="majorBidi" w:asciiTheme="majorBidi"/>
          <w:b/>
        </w:rPr>
      </w:pPr>
    </w:p>
    <w:p w:rsidRDefault="00E022E9" w:rsidP="00281BC7" w:rsidR="00E022E9" w:rsidRPr="005D10C6">
      <w:pPr>
        <w:rPr>
          <w:rFonts w:cstheme="majorBidi" w:hAnsiTheme="majorBidi" w:asciiTheme="majorBidi"/>
          <w:b/>
          <w:bCs/>
        </w:rPr>
      </w:pPr>
    </w:p>
    <w:p w:rsidRDefault="00281BC7" w:rsidP="00281BC7" w:rsidR="00281BC7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REPUBLIKA HRVATSKA</w:t>
      </w:r>
    </w:p>
    <w:p w:rsidRDefault="00281BC7" w:rsidP="00281BC7" w:rsidR="00E022E9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TRGOVAČKI SUD U ZADRU</w:t>
      </w:r>
    </w:p>
    <w:p w:rsidRDefault="00E022E9" w:rsidP="004E7E9B" w:rsidR="00EF7C9A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Dr. Franje Tuđmana 35</w:t>
      </w:r>
      <w:r w:rsidR="00281BC7" w:rsidRPr="005D10C6">
        <w:rPr>
          <w:rFonts w:cstheme="majorBidi" w:hAnsiTheme="majorBidi" w:asciiTheme="majorBidi"/>
        </w:rPr>
        <w:tab/>
      </w:r>
    </w:p>
    <w:p w:rsidRDefault="00C63971" w:rsidP="00281BC7" w:rsidR="00C63971" w:rsidRPr="005D10C6">
      <w:pPr>
        <w:rPr>
          <w:rFonts w:cstheme="majorBidi" w:hAnsiTheme="majorBidi" w:asciiTheme="majorBidi"/>
          <w:b/>
          <w:bCs/>
        </w:rPr>
      </w:pPr>
    </w:p>
    <w:p w:rsidRDefault="00EF7C9A" w:rsidP="00EF7C9A" w:rsidR="00EF7C9A" w:rsidRPr="005D10C6">
      <w:pPr>
        <w:jc w:val="center"/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 E P U B L I K A   H R V A T S K A</w:t>
      </w:r>
    </w:p>
    <w:p w:rsidRDefault="00281BC7" w:rsidP="00281BC7" w:rsidR="00281BC7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 J E Š E N J E</w:t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  <w:b/>
        </w:rPr>
      </w:pPr>
    </w:p>
    <w:p w:rsidRDefault="003F076D" w:rsidP="0065083B" w:rsidR="00281BC7" w:rsidRPr="0065083B">
      <w:pPr>
        <w:pStyle w:val="Tijeloteksta"/>
        <w:ind w:firstLine="708"/>
        <w:rPr>
          <w:szCs w:val="24"/>
        </w:rPr>
      </w:pPr>
      <w:r w:rsidRPr="003F076D">
        <w:rPr>
          <w:rFonts w:cstheme="majorBidi" w:hAnsiTheme="majorBidi" w:asciiTheme="majorBidi"/>
        </w:rPr>
        <w:t>Trgovački sud u Zadru, OIB:39670464653, po sutkinji Ani Markač, povodom prijedloga Financijske agencije za otvaranje stečajnog postupka nad trgovačkim društvom</w:t>
      </w:r>
      <w:r w:rsidR="008444BE" w:rsidRPr="008444BE">
        <w:rPr>
          <w:szCs w:val="24"/>
        </w:rPr>
        <w:t xml:space="preserve"> </w:t>
      </w:r>
      <w:r w:rsidR="008444BE" w:rsidRPr="004760BD">
        <w:rPr>
          <w:szCs w:val="24"/>
        </w:rPr>
        <w:t>GRATIA AGERE d.o.o., OIB: 13271989132 sa sjedištem u Matije Gupca 22, Zadar</w:t>
      </w:r>
      <w:r w:rsidR="0065083B">
        <w:rPr>
          <w:szCs w:val="24"/>
        </w:rPr>
        <w:t xml:space="preserve">, </w:t>
      </w:r>
      <w:r w:rsidRPr="003F076D">
        <w:rPr>
          <w:rFonts w:cstheme="majorBidi" w:hAnsiTheme="majorBidi" w:asciiTheme="majorBidi"/>
        </w:rPr>
        <w:t xml:space="preserve">dana </w:t>
      </w:r>
      <w:r w:rsidR="0065083B">
        <w:rPr>
          <w:rFonts w:cstheme="majorBidi" w:hAnsiTheme="majorBidi" w:asciiTheme="majorBidi"/>
        </w:rPr>
        <w:t xml:space="preserve">19. rujna </w:t>
      </w:r>
      <w:r w:rsidRPr="003F076D">
        <w:rPr>
          <w:rFonts w:cstheme="majorBidi" w:hAnsiTheme="majorBidi" w:asciiTheme="majorBidi"/>
        </w:rPr>
        <w:t>2016.,</w:t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5D10C6">
      <w:pPr>
        <w:jc w:val="both"/>
        <w:rPr>
          <w:rFonts w:cstheme="majorBidi" w:hAnsiTheme="majorBidi" w:asciiTheme="majorBidi"/>
        </w:rPr>
      </w:pPr>
    </w:p>
    <w:p w:rsidRDefault="00777515" w:rsidP="0065083B" w:rsidR="00777515" w:rsidRPr="005D10C6">
      <w:pPr>
        <w:pStyle w:val="Tijeloteksta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I.</w:t>
      </w:r>
      <w:r w:rsidRPr="005D10C6">
        <w:rPr>
          <w:rFonts w:cstheme="majorBidi" w:hAnsiTheme="majorBidi" w:asciiTheme="majorBidi"/>
        </w:rPr>
        <w:tab/>
      </w:r>
      <w:r w:rsidR="00B105A9" w:rsidRPr="005D10C6">
        <w:rPr>
          <w:rFonts w:cstheme="majorBidi" w:hAnsiTheme="majorBidi" w:asciiTheme="majorBidi"/>
        </w:rPr>
        <w:t xml:space="preserve">Pozivaju se </w:t>
      </w:r>
      <w:r w:rsidR="003C0BEC" w:rsidRPr="005D10C6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5D10C6">
        <w:rPr>
          <w:rFonts w:cstheme="majorBidi" w:hAnsiTheme="majorBidi" w:asciiTheme="majorBidi"/>
        </w:rPr>
        <w:t>dužnik</w:t>
      </w:r>
      <w:r w:rsidR="003C0BEC" w:rsidRPr="005D10C6">
        <w:rPr>
          <w:rFonts w:cstheme="majorBidi" w:hAnsiTheme="majorBidi" w:asciiTheme="majorBidi"/>
        </w:rPr>
        <w:t>om</w:t>
      </w:r>
      <w:r w:rsidR="0065083B">
        <w:rPr>
          <w:rFonts w:cstheme="majorBidi" w:hAnsiTheme="majorBidi" w:asciiTheme="majorBidi"/>
        </w:rPr>
        <w:t xml:space="preserve"> </w:t>
      </w:r>
      <w:r w:rsidR="008444BE" w:rsidRPr="004760BD">
        <w:rPr>
          <w:szCs w:val="24"/>
        </w:rPr>
        <w:t>GRATIA AGERE d.o.o., OIB: 13271989132 sa sjedištem u Matije Gupca 22, Zadar</w:t>
      </w:r>
      <w:r w:rsidR="008444BE" w:rsidRPr="005D10C6">
        <w:rPr>
          <w:rFonts w:cstheme="majorBidi" w:hAnsiTheme="majorBidi" w:asciiTheme="majorBidi"/>
        </w:rPr>
        <w:t xml:space="preserve"> </w:t>
      </w:r>
      <w:r w:rsidRPr="005D10C6">
        <w:rPr>
          <w:rFonts w:cstheme="majorBidi" w:hAnsiTheme="majorBidi" w:asciiTheme="majorBidi"/>
        </w:rPr>
        <w:t xml:space="preserve">da u roku od 15 dana od isteka osmog dana od objave ovog rješenja na e-oglasnoj ploči suda solidarno predujme iznos od </w:t>
      </w:r>
      <w:r w:rsidR="0065083B">
        <w:rPr>
          <w:rFonts w:cstheme="majorBidi" w:hAnsiTheme="majorBidi" w:asciiTheme="majorBidi"/>
        </w:rPr>
        <w:t xml:space="preserve">21.000,00 </w:t>
      </w:r>
      <w:r w:rsidRPr="005D10C6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II.</w:t>
      </w:r>
      <w:r w:rsidRPr="005D10C6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8444BE">
        <w:rPr>
          <w:rFonts w:cstheme="majorBidi" w:hAnsiTheme="majorBidi" w:asciiTheme="majorBidi"/>
        </w:rPr>
        <w:t>346</w:t>
      </w:r>
      <w:r w:rsidR="00EE2F8E" w:rsidRPr="005D10C6">
        <w:rPr>
          <w:rFonts w:cstheme="majorBidi" w:hAnsiTheme="majorBidi" w:asciiTheme="majorBidi"/>
        </w:rPr>
        <w:t>-2016.</w:t>
      </w: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III.</w:t>
      </w:r>
      <w:r w:rsidRPr="005D10C6">
        <w:rPr>
          <w:rFonts w:cstheme="majorBidi" w:hAnsiTheme="majorBidi" w:asciiTheme="majorBidi"/>
        </w:rPr>
        <w:tab/>
        <w:t xml:space="preserve">Ukoliko </w:t>
      </w:r>
      <w:r w:rsidR="003C0BEC" w:rsidRPr="005D10C6">
        <w:rPr>
          <w:rFonts w:cstheme="majorBidi" w:hAnsiTheme="majorBidi" w:asciiTheme="majorBidi"/>
        </w:rPr>
        <w:t xml:space="preserve">zainteresirane osobe </w:t>
      </w:r>
      <w:r w:rsidRPr="005D10C6">
        <w:rPr>
          <w:rFonts w:cstheme="majorBidi" w:hAnsiTheme="majorBidi" w:asciiTheme="majorBidi"/>
        </w:rPr>
        <w:t>ne postup</w:t>
      </w:r>
      <w:r w:rsidR="003C0BEC" w:rsidRPr="005D10C6">
        <w:rPr>
          <w:rFonts w:cstheme="majorBidi" w:hAnsiTheme="majorBidi" w:asciiTheme="majorBidi"/>
        </w:rPr>
        <w:t>e</w:t>
      </w:r>
      <w:r w:rsidRPr="005D10C6">
        <w:rPr>
          <w:rFonts w:cstheme="majorBidi" w:hAnsiTheme="majorBidi" w:asciiTheme="majorBidi"/>
        </w:rPr>
        <w:t xml:space="preserve"> po nalogu suda iz točke </w:t>
      </w:r>
      <w:r w:rsidR="00777515" w:rsidRPr="005D10C6">
        <w:rPr>
          <w:rFonts w:cstheme="majorBidi" w:hAnsiTheme="majorBidi" w:asciiTheme="majorBidi"/>
        </w:rPr>
        <w:t>II</w:t>
      </w:r>
      <w:r w:rsidRPr="005D10C6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Obrazloženje</w:t>
      </w:r>
    </w:p>
    <w:p w:rsidRDefault="00B105A9" w:rsidP="00B105A9" w:rsidR="00B105A9" w:rsidRPr="005D10C6">
      <w:pPr>
        <w:rPr>
          <w:rFonts w:cstheme="majorBidi" w:hAnsiTheme="majorBidi" w:asciiTheme="majorBidi"/>
        </w:rPr>
      </w:pPr>
    </w:p>
    <w:p w:rsidRDefault="00B105A9" w:rsidP="00D43ED3" w:rsidR="008444BE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ab/>
        <w:t xml:space="preserve">Privremeni stečajni upravitelj </w:t>
      </w:r>
      <w:r w:rsidR="0065083B">
        <w:rPr>
          <w:rFonts w:cstheme="majorBidi" w:hAnsiTheme="majorBidi" w:asciiTheme="majorBidi"/>
        </w:rPr>
        <w:t xml:space="preserve">Blaž Savić </w:t>
      </w:r>
      <w:r w:rsidRPr="005D10C6">
        <w:rPr>
          <w:rFonts w:cstheme="majorBidi" w:hAnsiTheme="majorBidi" w:asciiTheme="majorBidi"/>
        </w:rPr>
        <w:t xml:space="preserve">koji je imenovan u ovom postupku </w:t>
      </w:r>
      <w:r w:rsidR="00937F3C" w:rsidRPr="005D10C6">
        <w:rPr>
          <w:rFonts w:cstheme="majorBidi" w:hAnsiTheme="majorBidi" w:asciiTheme="majorBidi"/>
        </w:rPr>
        <w:t>u izvješ</w:t>
      </w:r>
      <w:r w:rsidR="005A4D8F" w:rsidRPr="005D10C6">
        <w:rPr>
          <w:rFonts w:cstheme="majorBidi" w:hAnsiTheme="majorBidi" w:asciiTheme="majorBidi"/>
        </w:rPr>
        <w:t xml:space="preserve">ću koje je dostavio sudu </w:t>
      </w:r>
      <w:r w:rsidRPr="005D10C6">
        <w:rPr>
          <w:rFonts w:cstheme="majorBidi" w:hAnsiTheme="majorBidi" w:asciiTheme="majorBidi"/>
        </w:rPr>
        <w:t>utvrdio</w:t>
      </w:r>
      <w:r w:rsidR="00777515" w:rsidRPr="005D10C6">
        <w:rPr>
          <w:rFonts w:cstheme="majorBidi" w:hAnsiTheme="majorBidi" w:asciiTheme="majorBidi"/>
        </w:rPr>
        <w:t xml:space="preserve"> je</w:t>
      </w:r>
      <w:r w:rsidR="005D10C6">
        <w:rPr>
          <w:rFonts w:cstheme="majorBidi" w:hAnsiTheme="majorBidi" w:asciiTheme="majorBidi"/>
        </w:rPr>
        <w:t>, da je</w:t>
      </w:r>
      <w:r w:rsidR="008F704D" w:rsidRPr="005D10C6">
        <w:rPr>
          <w:rFonts w:cstheme="majorBidi" w:hAnsiTheme="majorBidi" w:asciiTheme="majorBidi"/>
        </w:rPr>
        <w:t xml:space="preserve"> dužnik </w:t>
      </w:r>
      <w:r w:rsidR="0065083B">
        <w:rPr>
          <w:rFonts w:cstheme="majorBidi" w:hAnsiTheme="majorBidi" w:asciiTheme="majorBidi"/>
        </w:rPr>
        <w:t xml:space="preserve">ne obavlja nikakvu poslovnu djelatnost već više od dvije godine, </w:t>
      </w:r>
      <w:r w:rsidR="00225070">
        <w:rPr>
          <w:rFonts w:cstheme="majorBidi" w:hAnsiTheme="majorBidi" w:asciiTheme="majorBidi"/>
        </w:rPr>
        <w:t xml:space="preserve">te da </w:t>
      </w:r>
      <w:r w:rsidR="0065083B">
        <w:rPr>
          <w:rFonts w:cstheme="majorBidi" w:hAnsiTheme="majorBidi" w:asciiTheme="majorBidi"/>
        </w:rPr>
        <w:t xml:space="preserve">iz pribavljenih potvrda Policijske uprave, Lučke kapetanije te Općinskog suda u Zadru, </w:t>
      </w:r>
      <w:r w:rsidR="00225070">
        <w:rPr>
          <w:rFonts w:cstheme="majorBidi" w:hAnsiTheme="majorBidi" w:asciiTheme="majorBidi"/>
        </w:rPr>
        <w:t>proizlazi da dužnik da</w:t>
      </w:r>
      <w:r w:rsidR="0065083B">
        <w:rPr>
          <w:rFonts w:cstheme="majorBidi" w:hAnsiTheme="majorBidi" w:asciiTheme="majorBidi"/>
        </w:rPr>
        <w:t xml:space="preserve"> nikakve fiksne imovine (vozila, plovila, nekretnine. </w:t>
      </w:r>
      <w:r w:rsidR="008444BE">
        <w:rPr>
          <w:rFonts w:cstheme="majorBidi" w:hAnsiTheme="majorBidi" w:asciiTheme="majorBidi"/>
        </w:rPr>
        <w:t xml:space="preserve">Porezna uprava Zadar za 2012. godinu da je dostavila godišnji obračun koji je dostupan i na e-stranici FINA-e –javna objava. Iz dostavljenog računa dobiti i gubitka i Bilanca za 2012. proizlazi da su stavke materijalne imovine (14.960,00 kn) i potraživanja (24.285,00 kn) beznačajne vrijednosti koja da su zbog starosti nenaplativa.  </w:t>
      </w:r>
    </w:p>
    <w:p w:rsidRDefault="00B2175D" w:rsidP="008444BE" w:rsidR="000E66C6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Privremeni stečajni upravitelj smatra da nema svrhe nastaviti stečajni postupak jer nema imovine iz koje bi se mogli namiriti troškovi stečajnog postupka, a koji za tri mjeseca bi iznosili 21.000,00 kn i to na ime nagrade stečajnog upravitelja 9.000,00 kn, na ime administrativnih i knjigovodstvenih usluga 9.000,00 kn te na ime ostalih troškova (telefon, putni troškovi) 3.000,00 kn.  </w:t>
      </w:r>
    </w:p>
    <w:p w:rsidRDefault="000E66C6" w:rsidP="000E66C6" w:rsidR="0065083B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Na dan </w:t>
      </w:r>
      <w:r w:rsidR="008444BE">
        <w:rPr>
          <w:rFonts w:cstheme="majorBidi" w:hAnsiTheme="majorBidi" w:asciiTheme="majorBidi"/>
        </w:rPr>
        <w:t xml:space="preserve">1. rujna </w:t>
      </w:r>
      <w:r>
        <w:rPr>
          <w:rFonts w:cstheme="majorBidi" w:hAnsiTheme="majorBidi" w:asciiTheme="majorBidi"/>
        </w:rPr>
        <w:t xml:space="preserve">2016. dužnik je u Očevidniku redoslijeda osnova za plaćanje imao evidentirane neizvršene osnove za plaćanje u neprekinutom razdoblju od </w:t>
      </w:r>
      <w:r w:rsidR="008444BE">
        <w:rPr>
          <w:rFonts w:cstheme="majorBidi" w:hAnsiTheme="majorBidi" w:asciiTheme="majorBidi"/>
        </w:rPr>
        <w:t>692</w:t>
      </w:r>
      <w:r>
        <w:rPr>
          <w:rFonts w:cstheme="majorBidi" w:hAnsiTheme="majorBidi" w:asciiTheme="majorBidi"/>
        </w:rPr>
        <w:t xml:space="preserve"> dana u ukupnom iznosu od </w:t>
      </w:r>
      <w:r w:rsidR="008444BE">
        <w:rPr>
          <w:rFonts w:cstheme="majorBidi" w:hAnsiTheme="majorBidi" w:asciiTheme="majorBidi"/>
        </w:rPr>
        <w:t xml:space="preserve">61.243,72 </w:t>
      </w:r>
      <w:r>
        <w:rPr>
          <w:rFonts w:cstheme="majorBidi" w:hAnsiTheme="majorBidi" w:asciiTheme="majorBidi"/>
        </w:rPr>
        <w:t xml:space="preserve">kn. </w:t>
      </w:r>
    </w:p>
    <w:p w:rsidRDefault="00B2175D" w:rsidP="000E66C6" w:rsidR="000E66C6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Slijedom navedenog isti je </w:t>
      </w:r>
      <w:r w:rsidR="00EE2F8E" w:rsidRPr="005D10C6">
        <w:rPr>
          <w:rFonts w:cstheme="majorBidi" w:hAnsiTheme="majorBidi" w:asciiTheme="majorBidi"/>
        </w:rPr>
        <w:t>predložio</w:t>
      </w:r>
      <w:r>
        <w:rPr>
          <w:rFonts w:cstheme="majorBidi" w:hAnsiTheme="majorBidi" w:asciiTheme="majorBidi"/>
        </w:rPr>
        <w:t xml:space="preserve"> da S</w:t>
      </w:r>
      <w:r w:rsidR="00EE2F8E" w:rsidRPr="005D10C6">
        <w:rPr>
          <w:rFonts w:cstheme="majorBidi" w:hAnsiTheme="majorBidi" w:asciiTheme="majorBidi"/>
        </w:rPr>
        <w:t xml:space="preserve">ud postupi sukladno odredbi čl. 132. </w:t>
      </w:r>
      <w:r w:rsidR="00036544" w:rsidRPr="005D10C6">
        <w:rPr>
          <w:rFonts w:cstheme="majorBidi" w:hAnsiTheme="majorBidi" w:asciiTheme="majorBidi"/>
        </w:rPr>
        <w:t>Stečajnog z</w:t>
      </w:r>
      <w:r w:rsidR="005D10C6" w:rsidRPr="005D10C6">
        <w:rPr>
          <w:rFonts w:cstheme="majorBidi" w:hAnsiTheme="majorBidi" w:asciiTheme="majorBidi"/>
        </w:rPr>
        <w:t xml:space="preserve">akona </w:t>
      </w:r>
      <w:r>
        <w:rPr>
          <w:rFonts w:cstheme="majorBidi" w:hAnsiTheme="majorBidi" w:asciiTheme="majorBidi"/>
        </w:rPr>
        <w:t xml:space="preserve">te da pozove vjerovnike ukoliko hoće nastaviti stečajni postupak na uplatu predujma troškova. </w:t>
      </w:r>
    </w:p>
    <w:p w:rsidRDefault="009149BF" w:rsidP="008444BE" w:rsidR="003C0BEC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lastRenderedPageBreak/>
        <w:t>Člankom 132. st. 1. S</w:t>
      </w:r>
      <w:r w:rsidR="00777515" w:rsidRPr="005D10C6">
        <w:rPr>
          <w:rFonts w:cstheme="majorBidi" w:hAnsiTheme="majorBidi" w:asciiTheme="majorBidi"/>
        </w:rPr>
        <w:t>tečajnog zakona (Narodne novine broj 71/15, nadalje SZ)</w:t>
      </w:r>
      <w:r w:rsidRPr="005D10C6">
        <w:rPr>
          <w:rFonts w:cstheme="majorBidi" w:hAnsiTheme="majorBidi" w:asciiTheme="majorBidi"/>
        </w:rPr>
        <w:t xml:space="preserve"> propisano da </w:t>
      </w:r>
      <w:r w:rsidR="003C0BEC" w:rsidRPr="005D10C6">
        <w:rPr>
          <w:rFonts w:cstheme="majorBidi" w:hAnsiTheme="majorBidi" w:asciiTheme="majorBidi"/>
        </w:rPr>
        <w:t xml:space="preserve">ako prije otvaranja stečajnog postupka sud utvrdi da imovina dužnika koja bi ušla u stečajnu masu nije dovoljna ni za namirenje troškova tog postupka </w:t>
      </w:r>
      <w:r w:rsidR="00777515" w:rsidRPr="005D10C6">
        <w:rPr>
          <w:rFonts w:cstheme="majorBidi" w:hAnsiTheme="majorBidi" w:asciiTheme="majorBidi"/>
        </w:rPr>
        <w:t>ili j</w:t>
      </w:r>
      <w:r w:rsidR="003C0BEC" w:rsidRPr="005D10C6">
        <w:rPr>
          <w:rFonts w:cstheme="majorBidi" w:hAnsiTheme="majorBidi" w:asciiTheme="majorBidi"/>
        </w:rPr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5D10C6">
        <w:rPr>
          <w:rFonts w:cstheme="majorBidi" w:hAnsiTheme="majorBidi" w:asciiTheme="majorBidi"/>
        </w:rPr>
        <w:t>i otvorenoga stečajnog postupka.</w:t>
      </w:r>
    </w:p>
    <w:p w:rsidRDefault="00FE1847" w:rsidP="003F076D" w:rsidR="00FE1847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U konkretnom slučaju </w:t>
      </w:r>
      <w:r w:rsidR="0068262D" w:rsidRPr="005D10C6">
        <w:rPr>
          <w:rFonts w:cstheme="majorBidi" w:hAnsiTheme="majorBidi" w:asciiTheme="majorBidi"/>
        </w:rPr>
        <w:t>iz izvješća privremenog stečajnog upravitelja proizlazi da</w:t>
      </w:r>
      <w:r w:rsidR="005D10C6" w:rsidRPr="005D10C6">
        <w:rPr>
          <w:rFonts w:cstheme="majorBidi" w:hAnsiTheme="majorBidi" w:asciiTheme="majorBidi"/>
        </w:rPr>
        <w:t xml:space="preserve"> </w:t>
      </w:r>
      <w:r w:rsidR="000E66C6">
        <w:rPr>
          <w:rFonts w:cstheme="majorBidi" w:hAnsiTheme="majorBidi" w:asciiTheme="majorBidi"/>
        </w:rPr>
        <w:t xml:space="preserve">dužnik nema nikakvu imovinu, </w:t>
      </w:r>
      <w:r w:rsidR="005D10C6" w:rsidRPr="005D10C6">
        <w:rPr>
          <w:rFonts w:cstheme="majorBidi" w:hAnsiTheme="majorBidi" w:asciiTheme="majorBidi"/>
        </w:rPr>
        <w:t>koja bi  ušla u stečajnu masu za namirenje troškova stečajnog postupka</w:t>
      </w:r>
      <w:r w:rsidR="000E66C6">
        <w:rPr>
          <w:rFonts w:cstheme="majorBidi" w:hAnsiTheme="majorBidi" w:asciiTheme="majorBidi"/>
        </w:rPr>
        <w:t>, a niti dužnik obavlja bilo kakvu djelatnost</w:t>
      </w:r>
      <w:r w:rsidR="0068262D" w:rsidRPr="005D10C6">
        <w:rPr>
          <w:rFonts w:cstheme="majorBidi" w:hAnsiTheme="majorBidi" w:asciiTheme="majorBidi"/>
        </w:rPr>
        <w:t xml:space="preserve">, dok je isti nadalje procijenio </w:t>
      </w:r>
      <w:r w:rsidRPr="005D10C6">
        <w:rPr>
          <w:rFonts w:cstheme="majorBidi" w:hAnsiTheme="majorBidi" w:asciiTheme="majorBidi"/>
        </w:rPr>
        <w:t xml:space="preserve">da bi se radilo o troškovima od </w:t>
      </w:r>
      <w:r w:rsidR="000E66C6">
        <w:rPr>
          <w:rFonts w:cstheme="majorBidi" w:hAnsiTheme="majorBidi" w:asciiTheme="majorBidi"/>
        </w:rPr>
        <w:t xml:space="preserve">21.000,00 </w:t>
      </w:r>
      <w:r w:rsidR="003F076D">
        <w:rPr>
          <w:rFonts w:cstheme="majorBidi" w:hAnsiTheme="majorBidi" w:asciiTheme="majorBidi"/>
        </w:rPr>
        <w:t>kn</w:t>
      </w:r>
      <w:r w:rsidR="000E66C6">
        <w:rPr>
          <w:rFonts w:cstheme="majorBidi" w:hAnsiTheme="majorBidi" w:asciiTheme="majorBidi"/>
        </w:rPr>
        <w:t xml:space="preserve"> za prva tri mjeseca.</w:t>
      </w:r>
    </w:p>
    <w:p w:rsidRDefault="00FE1847" w:rsidP="00777515" w:rsidR="00FE1847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Nadalje</w:t>
      </w:r>
      <w:r w:rsidR="00777515" w:rsidRPr="005D10C6">
        <w:rPr>
          <w:rFonts w:cstheme="majorBidi" w:hAnsiTheme="majorBidi" w:asciiTheme="majorBidi"/>
        </w:rPr>
        <w:t>,</w:t>
      </w:r>
      <w:r w:rsidRPr="005D10C6">
        <w:rPr>
          <w:rFonts w:cstheme="majorBidi" w:hAnsiTheme="majorBidi" w:asciiTheme="majorBidi"/>
        </w:rPr>
        <w:t xml:space="preserve"> člankom 132. st. 2. SZ-a propisano je da ako osobe iz stavka 1. istog članka citiranog </w:t>
      </w:r>
      <w:r w:rsidR="00777515" w:rsidRPr="005D10C6">
        <w:rPr>
          <w:rFonts w:cstheme="majorBidi" w:hAnsiTheme="majorBidi" w:asciiTheme="majorBidi"/>
        </w:rPr>
        <w:t>Z</w:t>
      </w:r>
      <w:r w:rsidRPr="005D10C6">
        <w:rPr>
          <w:rFonts w:cstheme="majorBidi" w:hAnsiTheme="majorBidi" w:asciiTheme="majorBidi"/>
        </w:rPr>
        <w:t xml:space="preserve">akona ne predujme zatraženi iznos, sud će donijeti rješenje o otvaranju i zaključenju stečajnog postupka. </w:t>
      </w:r>
    </w:p>
    <w:p w:rsidRDefault="009149BF" w:rsidP="00FE1847" w:rsidR="00C63971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Stoga je u smislu čl. 132. st. 1. </w:t>
      </w:r>
      <w:r w:rsidR="00FE1847" w:rsidRPr="005D10C6">
        <w:rPr>
          <w:rFonts w:cstheme="majorBidi" w:hAnsiTheme="majorBidi" w:asciiTheme="majorBidi"/>
        </w:rPr>
        <w:t xml:space="preserve">i st. 2. </w:t>
      </w:r>
      <w:r w:rsidRPr="005D10C6">
        <w:rPr>
          <w:rFonts w:cstheme="majorBidi" w:hAnsiTheme="majorBidi" w:asciiTheme="majorBidi"/>
        </w:rPr>
        <w:t>S</w:t>
      </w:r>
      <w:r w:rsidR="00C63971" w:rsidRPr="005D10C6">
        <w:rPr>
          <w:rFonts w:cstheme="majorBidi" w:hAnsiTheme="majorBidi" w:asciiTheme="majorBidi"/>
        </w:rPr>
        <w:t>Z</w:t>
      </w:r>
      <w:r w:rsidRPr="005D10C6">
        <w:rPr>
          <w:rFonts w:cstheme="majorBidi" w:hAnsiTheme="majorBidi" w:asciiTheme="majorBidi"/>
        </w:rPr>
        <w:t xml:space="preserve"> </w:t>
      </w:r>
      <w:r w:rsidR="00FE1847" w:rsidRPr="005D10C6">
        <w:rPr>
          <w:rFonts w:cstheme="majorBidi" w:hAnsiTheme="majorBidi" w:asciiTheme="majorBidi"/>
        </w:rPr>
        <w:t>odlučeno kao u izreci ovog rješenja</w:t>
      </w:r>
      <w:r w:rsidRPr="005D10C6">
        <w:rPr>
          <w:rFonts w:cstheme="majorBidi" w:hAnsiTheme="majorBidi" w:asciiTheme="majorBidi"/>
        </w:rPr>
        <w:t>.</w:t>
      </w:r>
    </w:p>
    <w:p w:rsidRDefault="009149BF" w:rsidP="00C63971" w:rsidR="009149BF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 </w:t>
      </w:r>
    </w:p>
    <w:p w:rsidRDefault="008F3AD6" w:rsidP="005D10C6" w:rsidR="008F03DE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U Zadru</w:t>
      </w:r>
      <w:r w:rsidR="003A2B27" w:rsidRPr="005D10C6">
        <w:rPr>
          <w:rFonts w:cstheme="majorBidi" w:hAnsiTheme="majorBidi" w:asciiTheme="majorBidi"/>
        </w:rPr>
        <w:t xml:space="preserve"> </w:t>
      </w:r>
      <w:r w:rsidR="000E66C6">
        <w:rPr>
          <w:rFonts w:cstheme="majorBidi" w:hAnsiTheme="majorBidi" w:asciiTheme="majorBidi"/>
        </w:rPr>
        <w:t xml:space="preserve">19. rujna </w:t>
      </w:r>
      <w:r w:rsidR="004E7E9B" w:rsidRPr="005D10C6">
        <w:rPr>
          <w:rFonts w:cstheme="majorBidi" w:hAnsiTheme="majorBidi" w:asciiTheme="majorBidi"/>
        </w:rPr>
        <w:t xml:space="preserve">2016. </w:t>
      </w:r>
    </w:p>
    <w:p w:rsidRDefault="00FE1847" w:rsidP="0055636D" w:rsidR="00FE1847" w:rsidRPr="005D10C6">
      <w:pPr>
        <w:jc w:val="both"/>
        <w:rPr>
          <w:rFonts w:cstheme="majorBidi" w:hAnsiTheme="majorBidi" w:asciiTheme="majorBidi"/>
        </w:rPr>
      </w:pPr>
    </w:p>
    <w:p w:rsidRDefault="006A3E71" w:rsidP="00225070" w:rsidR="00A27551" w:rsidRPr="005D10C6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</w:t>
      </w:r>
      <w:r w:rsidR="004E7E9B" w:rsidRPr="005D10C6">
        <w:rPr>
          <w:rFonts w:cstheme="majorBidi" w:hAnsiTheme="majorBidi" w:asciiTheme="majorBidi"/>
        </w:rPr>
        <w:t>Sutkinja</w:t>
      </w:r>
    </w:p>
    <w:p w:rsidRDefault="0055636D" w:rsidP="00225070" w:rsidR="009068CC" w:rsidRPr="005D10C6">
      <w:pPr>
        <w:jc w:val="right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="007239D9" w:rsidRPr="005D10C6">
        <w:rPr>
          <w:rFonts w:cstheme="majorBidi" w:hAnsiTheme="majorBidi" w:asciiTheme="majorBidi"/>
        </w:rPr>
        <w:t xml:space="preserve">     </w:t>
      </w:r>
      <w:r w:rsidR="00E36A3E" w:rsidRPr="005D10C6">
        <w:rPr>
          <w:rFonts w:cstheme="majorBidi" w:hAnsiTheme="majorBidi" w:asciiTheme="majorBidi"/>
        </w:rPr>
        <w:t xml:space="preserve">            </w:t>
      </w:r>
      <w:r w:rsidR="00A27551" w:rsidRPr="005D10C6">
        <w:rPr>
          <w:rFonts w:cstheme="majorBidi" w:hAnsiTheme="majorBidi" w:asciiTheme="majorBidi"/>
        </w:rPr>
        <w:t xml:space="preserve">      </w:t>
      </w:r>
      <w:r w:rsidR="005D10C6" w:rsidRPr="005D10C6">
        <w:rPr>
          <w:rFonts w:cstheme="majorBidi" w:hAnsiTheme="majorBidi" w:asciiTheme="majorBidi"/>
        </w:rPr>
        <w:t xml:space="preserve">    </w:t>
      </w:r>
      <w:r w:rsidR="004E7E9B" w:rsidRPr="005D10C6">
        <w:rPr>
          <w:rFonts w:cstheme="majorBidi" w:hAnsiTheme="majorBidi" w:asciiTheme="majorBidi"/>
        </w:rPr>
        <w:t>Ana Markač</w:t>
      </w:r>
    </w:p>
    <w:p w:rsidRDefault="00C63971" w:rsidP="00225070" w:rsidR="00C63971" w:rsidRPr="005D10C6">
      <w:pPr>
        <w:jc w:val="right"/>
        <w:rPr>
          <w:rFonts w:cstheme="majorBidi" w:hAnsiTheme="majorBidi" w:asciiTheme="majorBidi"/>
        </w:rPr>
      </w:pPr>
    </w:p>
    <w:p w:rsidRDefault="006439D9" w:rsidP="00C63971" w:rsidR="006439D9" w:rsidRPr="005D10C6">
      <w:pPr>
        <w:rPr>
          <w:rFonts w:cstheme="majorBidi" w:hAnsiTheme="majorBidi" w:asciiTheme="majorBidi"/>
        </w:rPr>
      </w:pPr>
    </w:p>
    <w:p w:rsidRDefault="00930179" w:rsidP="00C63971" w:rsidR="00930179" w:rsidRPr="005D10C6">
      <w:pPr>
        <w:rPr>
          <w:rFonts w:cstheme="majorBidi" w:hAnsiTheme="majorBidi" w:asciiTheme="majorBidi"/>
        </w:rPr>
      </w:pPr>
    </w:p>
    <w:p w:rsidRDefault="006A3E71" w:rsidP="00C63971" w:rsidR="006A3E71">
      <w:pPr>
        <w:rPr>
          <w:rFonts w:cstheme="majorBidi" w:hAnsiTheme="majorBidi" w:asciiTheme="majorBidi"/>
        </w:rPr>
      </w:pPr>
    </w:p>
    <w:p w:rsidRDefault="006439D9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POUKA O PRAVNOM LIJEKU: </w:t>
      </w:r>
    </w:p>
    <w:p w:rsidRDefault="00C63971" w:rsidP="003C0BEC" w:rsidR="00C63971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3C0BEC" w:rsidP="00C63971" w:rsidR="003C0BEC" w:rsidRPr="005D10C6">
      <w:pPr>
        <w:rPr>
          <w:rFonts w:cstheme="majorBidi" w:hAnsiTheme="majorBidi" w:asciiTheme="majorBidi"/>
        </w:rPr>
      </w:pPr>
    </w:p>
    <w:p w:rsidRDefault="00FE1847" w:rsidP="00C63971" w:rsidR="00FE1847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Dostaviti: </w:t>
      </w:r>
    </w:p>
    <w:p w:rsidRDefault="00C63971" w:rsidP="000E66C6" w:rsidR="00C63971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privremenom stečajnom upravitelju</w:t>
      </w:r>
      <w:r w:rsidR="00AC71C7" w:rsidRPr="005D10C6">
        <w:rPr>
          <w:rFonts w:cstheme="majorBidi" w:hAnsiTheme="majorBidi" w:asciiTheme="majorBidi"/>
        </w:rPr>
        <w:t xml:space="preserve"> </w:t>
      </w:r>
      <w:r w:rsidR="000E66C6">
        <w:rPr>
          <w:rFonts w:cstheme="majorBidi" w:hAnsiTheme="majorBidi" w:asciiTheme="majorBidi"/>
        </w:rPr>
        <w:t>Blažu Saviću iz Zadra</w:t>
      </w:r>
      <w:r w:rsidR="00225070">
        <w:rPr>
          <w:rFonts w:cstheme="majorBidi" w:hAnsiTheme="majorBidi" w:asciiTheme="majorBidi"/>
        </w:rPr>
        <w:t>,</w:t>
      </w:r>
    </w:p>
    <w:p w:rsidRDefault="00225070" w:rsidP="000E66C6" w:rsidR="00225070" w:rsidRPr="005D10C6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 na e-Oglasnu ploču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računovodstvo suda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u spis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jc w:val="both"/>
        <w:rPr>
          <w:rFonts w:cstheme="majorBidi" w:hAnsiTheme="majorBidi" w:asciiTheme="majorBidi"/>
        </w:rPr>
      </w:pPr>
    </w:p>
    <w:p w:rsidRDefault="00842CEB" w:rsidP="00B105A9" w:rsidR="00842CEB" w:rsidRPr="005D10C6">
      <w:pPr>
        <w:rPr>
          <w:rFonts w:cstheme="majorBidi" w:hAnsiTheme="majorBidi" w:asciiTheme="majorBidi"/>
        </w:rPr>
      </w:pPr>
    </w:p>
    <w:sectPr w:rsidSect="000E66C6" w:rsidR="00842CEB" w:rsidRPr="005D10C6">
      <w:headerReference w:type="default" r:id="rId10"/>
      <w:headerReference w:type="first" r:id="rId11"/>
      <w:pgSz w:h="16838" w:w="11906"/>
      <w:pgMar w:gutter="0" w:footer="708" w:header="708" w:left="1417" w:bottom="851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232FCB" w:rsidR="00232FCB" w:rsidRPr="00C170F5">
        <w:pPr>
          <w:pStyle w:val="Zaglavlje"/>
          <w:jc w:val="right"/>
        </w:pPr>
        <w:r>
          <w:tab/>
        </w:r>
        <w:r>
          <w:tab/>
        </w:r>
        <w:r w:rsidR="00D047A8">
          <w:t>Poslovni broj: 2 St-</w:t>
        </w:r>
        <w:r w:rsidR="00232FCB">
          <w:t>346/16-22</w:t>
        </w:r>
      </w:p>
      <w:p w:rsidRDefault="001709F2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232FCB">
      <w:t>oslovni broj: 2 St-346/16-22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0E66C6"/>
    <w:rsid w:val="0013102B"/>
    <w:rsid w:val="001709F2"/>
    <w:rsid w:val="001840A0"/>
    <w:rsid w:val="001A363B"/>
    <w:rsid w:val="001C347E"/>
    <w:rsid w:val="0020672D"/>
    <w:rsid w:val="00225070"/>
    <w:rsid w:val="00232FCB"/>
    <w:rsid w:val="00243782"/>
    <w:rsid w:val="00276300"/>
    <w:rsid w:val="00281BC7"/>
    <w:rsid w:val="003024D4"/>
    <w:rsid w:val="00323F63"/>
    <w:rsid w:val="00342BE6"/>
    <w:rsid w:val="003A2B27"/>
    <w:rsid w:val="003C0BEC"/>
    <w:rsid w:val="003C6DA5"/>
    <w:rsid w:val="003E7B35"/>
    <w:rsid w:val="003F076D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A4D8F"/>
    <w:rsid w:val="005D10C6"/>
    <w:rsid w:val="006439D9"/>
    <w:rsid w:val="0065083B"/>
    <w:rsid w:val="00651D67"/>
    <w:rsid w:val="00665069"/>
    <w:rsid w:val="00667560"/>
    <w:rsid w:val="0068262D"/>
    <w:rsid w:val="006A3E71"/>
    <w:rsid w:val="006A6847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444BE"/>
    <w:rsid w:val="008F03DE"/>
    <w:rsid w:val="008F3AD6"/>
    <w:rsid w:val="008F704D"/>
    <w:rsid w:val="009068CC"/>
    <w:rsid w:val="009149BF"/>
    <w:rsid w:val="00930179"/>
    <w:rsid w:val="00937F3C"/>
    <w:rsid w:val="009B4456"/>
    <w:rsid w:val="009C0FF2"/>
    <w:rsid w:val="009D7950"/>
    <w:rsid w:val="009F62F2"/>
    <w:rsid w:val="00A27551"/>
    <w:rsid w:val="00A5292A"/>
    <w:rsid w:val="00A859DA"/>
    <w:rsid w:val="00AC71C7"/>
    <w:rsid w:val="00B105A9"/>
    <w:rsid w:val="00B2175D"/>
    <w:rsid w:val="00B310F0"/>
    <w:rsid w:val="00B83103"/>
    <w:rsid w:val="00BB4F73"/>
    <w:rsid w:val="00BE2B75"/>
    <w:rsid w:val="00BE6E59"/>
    <w:rsid w:val="00BF6D04"/>
    <w:rsid w:val="00C170F5"/>
    <w:rsid w:val="00C30170"/>
    <w:rsid w:val="00C63971"/>
    <w:rsid w:val="00C85781"/>
    <w:rsid w:val="00C9120F"/>
    <w:rsid w:val="00D047A8"/>
    <w:rsid w:val="00D43ED3"/>
    <w:rsid w:val="00E022E9"/>
    <w:rsid w:val="00E36A3E"/>
    <w:rsid w:val="00EB3FAB"/>
    <w:rsid w:val="00EE2F8E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70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9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9F2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9F2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9F2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70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9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9F2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9F2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9F2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Gratia agere d.o.o. za savjetovanje</izvorni_sadrzaj>
    <derivirana_varijabla naziv="DomainObject.Predmet.ProtustrankaFormated_1">  Gratia agere d.o.o. za savjetovanje</derivirana_varijabla>
  </DomainObject.Predmet.ProtustrankaFormated>
  <DomainObject.Predmet.ProtustrankaFormatedOIB>
    <izvorni_sadrzaj>  Gratia agere d.o.o. za savjetovanje, OIB 13271989132</izvorni_sadrzaj>
    <derivirana_varijabla naziv="DomainObject.Predmet.ProtustrankaFormatedOIB_1">  Gratia agere d.o.o. za savjetovanje, OIB 13271989132</derivirana_varijabla>
  </DomainObject.Predmet.ProtustrankaFormatedOIB>
  <DomainObject.Predmet.ProtustrankaFormatedWithAdress>
    <izvorni_sadrzaj> Gratia agere d.o.o. za savjetovanje, Matije Gupca 22, 23000 Zadar</izvorni_sadrzaj>
    <derivirana_varijabla naziv="DomainObject.Predmet.ProtustrankaFormatedWithAdress_1"> Gratia agere d.o.o. za savjetovanje, Matije Gupca 22, 23000 Zadar</derivirana_varijabla>
  </DomainObject.Predmet.ProtustrankaFormatedWithAdress>
  <DomainObject.Predmet.ProtustrankaFormatedWithAdressOIB>
    <izvorni_sadrzaj> Gratia agere d.o.o. za savjetovanje, OIB 13271989132, Matije Gupca 22, 23000 Zadar</izvorni_sadrzaj>
    <derivirana_varijabla naziv="DomainObject.Predmet.ProtustrankaFormatedWithAdressOIB_1"> Gratia agere d.o.o. za savjetovanje, OIB 13271989132, Matije Gupca 22, 23000 Zadar</derivirana_varijabla>
  </DomainObject.Predmet.ProtustrankaFormatedWithAdressOIB>
  <DomainObject.Predmet.ProtustrankaWithAdress>
    <izvorni_sadrzaj>Gratia agere d.o.o. za savjetovanje Matije Gupca 22, 23000 Zadar</izvorni_sadrzaj>
    <derivirana_varijabla naziv="DomainObject.Predmet.ProtustrankaWithAdress_1">Gratia agere d.o.o. za savjetovanje Matije Gupca 22, 23000 Zadar</derivirana_varijabla>
  </DomainObject.Predmet.ProtustrankaWithAdress>
  <DomainObject.Predmet.ProtustrankaWithAdressOIB>
    <izvorni_sadrzaj>Gratia agere d.o.o. za savjetovanje, OIB 13271989132, Matije Gupca 22, 23000 Zadar</izvorni_sadrzaj>
    <derivirana_varijabla naziv="DomainObject.Predmet.ProtustrankaWithAdressOIB_1">Gratia agere d.o.o. za savjetovanje, OIB 13271989132, Matije Gupca 22, 23000 Zadar</derivirana_varijabla>
  </DomainObject.Predmet.ProtustrankaWithAdressOIB>
  <DomainObject.Predmet.ProtustrankaNazivFormated>
    <izvorni_sadrzaj>Gratia agere d.o.o. za savjetovanje</izvorni_sadrzaj>
    <derivirana_varijabla naziv="DomainObject.Predmet.ProtustrankaNazivFormated_1">Gratia agere d.o.o. za savjetovanje</derivirana_varijabla>
  </DomainObject.Predmet.ProtustrankaNazivFormated>
  <DomainObject.Predmet.ProtustrankaNazivFormatedOIB>
    <izvorni_sadrzaj>Gratia agere d.o.o. za savjetovanje, OIB 13271989132</izvorni_sadrzaj>
    <derivirana_varijabla naziv="DomainObject.Predmet.ProtustrankaNazivFormatedOIB_1">Gratia agere d.o.o. za savjetovanje, OIB 13271989132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61243.72</izvorni_sadrzaj>
    <derivirana_varijabla naziv="DomainObject.Predmet.TrenutnaVrijednost_1">61243.72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Gratia agere d.o.o. za savjetovanje</item>
    </izvorni_sadrzaj>
    <derivirana_varijabla naziv="DomainObject.Predmet.ProtuStrankaListFormated_1">
      <item>Gratia agere d.o.o. za savjetovanje</item>
    </derivirana_varijabla>
  </DomainObject.Predmet.ProtuStrankaListFormated>
  <DomainObject.Predmet.ProtuStrankaListFormatedOIB>
    <izvorni_sadrzaj>
      <item>Gratia agere d.o.o. za savjetovanje, OIB 13271989132</item>
    </izvorni_sadrzaj>
    <derivirana_varijabla naziv="DomainObject.Predmet.ProtuStrankaListFormatedOIB_1">
      <item>Gratia agere d.o.o. za savjetovanje, OIB 13271989132</item>
    </derivirana_varijabla>
  </DomainObject.Predmet.ProtuStrankaListFormatedOIB>
  <DomainObject.Predmet.ProtuStrankaListFormatedWithAdress>
    <izvorni_sadrzaj>
      <item>Gratia agere d.o.o. za savjetovanje, Matije Gupca 22, 23000 Zadar</item>
    </izvorni_sadrzaj>
    <derivirana_varijabla naziv="DomainObject.Predmet.ProtuStrankaListFormatedWithAdress_1">
      <item>Gratia agere d.o.o. za savjetovanje, Matije Gupca 22, 23000 Zadar</item>
    </derivirana_varijabla>
  </DomainObject.Predmet.ProtuStrankaListFormatedWithAdress>
  <DomainObject.Predmet.ProtuStrankaListFormatedWithAdressOIB>
    <izvorni_sadrzaj>
      <item>Gratia agere d.o.o. za savjetovanje, OIB 13271989132, Matije Gupca 22, 23000 Zadar</item>
    </izvorni_sadrzaj>
    <derivirana_varijabla naziv="DomainObject.Predmet.ProtuStrankaListFormatedWithAdressOIB_1">
      <item>Gratia agere d.o.o. za savjetovanje, OIB 13271989132, Matije Gupca 22, 23000 Zadar</item>
    </derivirana_varijabla>
  </DomainObject.Predmet.ProtuStrankaListFormatedWithAdressOIB>
  <DomainObject.Predmet.ProtuStrankaListNazivFormated>
    <izvorni_sadrzaj>
      <item>Gratia agere d.o.o. za savjetovanje</item>
    </izvorni_sadrzaj>
    <derivirana_varijabla naziv="DomainObject.Predmet.ProtuStrankaListNazivFormated_1">
      <item>Gratia agere d.o.o. za savjetovanje</item>
    </derivirana_varijabla>
  </DomainObject.Predmet.ProtuStrankaListNazivFormated>
  <DomainObject.Predmet.ProtuStrankaListNazivFormatedOIB>
    <izvorni_sadrzaj>
      <item>Gratia agere d.o.o. za savjetovanje, OIB 13271989132</item>
    </izvorni_sadrzaj>
    <derivirana_varijabla naziv="DomainObject.Predmet.ProtuStrankaListNazivFormatedOIB_1">
      <item>Gratia agere d.o.o. za savjetovanje, OIB 13271989132</item>
    </derivirana_varijabla>
  </DomainObject.Predmet.ProtuStrankaListNazivFormatedOIB>
  <DomainObject.Predmet.OstaliListFormated>
    <izvorni_sadrzaj>
      <item>Vedran Martinović</item>
    </izvorni_sadrzaj>
    <derivirana_varijabla naziv="DomainObject.Predmet.OstaliListFormated_1">
      <item>Vedran Martinović</item>
    </derivirana_varijabla>
  </DomainObject.Predmet.OstaliListFormated>
  <DomainObject.Predmet.OstaliListFormatedOIB>
    <izvorni_sadrzaj>
      <item>Vedran Martinović, OIB 75758792736</item>
    </izvorni_sadrzaj>
    <derivirana_varijabla naziv="DomainObject.Predmet.OstaliListFormatedOIB_1">
      <item>Vedran Martinović, OIB 75758792736</item>
    </derivirana_varijabla>
  </DomainObject.Predmet.OstaliListFormatedOIB>
  <DomainObject.Predmet.OstaliListFormatedWithAdress>
    <izvorni_sadrzaj>
      <item>Vedran Martinović, Ulica Romansa 53, 23000 Zadar</item>
    </izvorni_sadrzaj>
    <derivirana_varijabla naziv="DomainObject.Predmet.OstaliListFormatedWithAdress_1">
      <item>Vedran Martinović, Ulica Romansa 53, 23000 Zadar</item>
    </derivirana_varijabla>
  </DomainObject.Predmet.OstaliListFormatedWithAdress>
  <DomainObject.Predmet.OstaliListFormatedWithAdressOIB>
    <izvorni_sadrzaj>
      <item>Vedran Martinović, OIB 75758792736, Ulica Romansa 53, 23000 Zadar</item>
    </izvorni_sadrzaj>
    <derivirana_varijabla naziv="DomainObject.Predmet.OstaliListFormatedWithAdressOIB_1">
      <item>Vedran Martinović, OIB 75758792736, Ulica Romansa 53, 23000 Zadar</item>
    </derivirana_varijabla>
  </DomainObject.Predmet.OstaliListFormatedWithAdressOIB>
  <DomainObject.Predmet.OstaliListNazivFormated>
    <izvorni_sadrzaj>
      <item>Vedran Martinović</item>
    </izvorni_sadrzaj>
    <derivirana_varijabla naziv="DomainObject.Predmet.OstaliListNazivFormated_1">
      <item>Vedran Martinović</item>
    </derivirana_varijabla>
  </DomainObject.Predmet.OstaliListNazivFormated>
  <DomainObject.Predmet.OstaliListNazivFormatedOIB>
    <izvorni_sadrzaj>
      <item>Vedran Martinović, OIB 75758792736</item>
    </izvorni_sadrzaj>
    <derivirana_varijabla naziv="DomainObject.Predmet.OstaliListNazivFormatedOIB_1">
      <item>Vedran Martinović, OIB 75758792736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Gratia agere d.o.o. za savjetovanje</izvorni_sadrzaj>
    <derivirana_varijabla naziv="DomainObject.Predmet.ProtustrankaIDrugi_1">Gratia agere d.o.o. za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Gratia agere d.o.o. za savjetovanje, OIB 13271989132, Matije Gupca 22, 23000 Zadar</izvorni_sadrzaj>
    <derivirana_varijabla naziv="DomainObject.Predmet.ProtustrankaIDrugiAdressOIB_1">Gratia agere d.o.o. za savjetovanje, OIB 13271989132, Matije Gupca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Gratia agere d.o.o. za savjetovanje</item>
      <item>Vedran Martinović</item>
    </izvorni_sadrzaj>
    <derivirana_varijabla naziv="DomainObject.Predmet.SudioniciListNaziv_1">
      <item>FINA</item>
      <item>Gratia agere d.o.o. za savjetovanje</item>
      <item>Vedran Martinović</item>
    </derivirana_varijabla>
  </DomainObject.Predmet.SudioniciListNaziv>
  <DomainObject.Predmet.SudioniciListAdressOIB>
    <izvorni_sadrzaj>
      <item>FINA, OIB 85821130368</item>
      <item>Gratia agere d.o.o. za savjetovanje, OIB 13271989132, Matije Gupca 22,23000 Zadar</item>
      <item>Vedran Martinović, OIB 75758792736, Ulica Romansa 53,23000 Zadar</item>
    </izvorni_sadrzaj>
    <derivirana_varijabla naziv="DomainObject.Predmet.SudioniciListAdressOIB_1">
      <item>FINA, OIB 85821130368</item>
      <item>Gratia agere d.o.o. za savjetovanje, OIB 13271989132, Matije Gupca 22,23000 Zadar</item>
      <item>Vedran Martinović, OIB 75758792736, Ulica Romansa 53,23000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13271989132</item>
      <item>, OIB 75758792736</item>
    </izvorni_sadrzaj>
    <derivirana_varijabla naziv="DomainObject.Predmet.SudioniciListNazivOIB_1">
      <item>, OIB 85821130368</item>
      <item>, OIB 13271989132</item>
      <item>, OIB 75758792736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65CD8-7A68-445A-8DD4-04581C298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651</properties:Words>
  <properties:Characters>3376</properties:Characters>
  <properties:Lines>92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2016-09-17T19:25:00Z</dcterms:created>
  <dc:creator>Ardena Bajlo</dc:creator>
  <cp:lastModifiedBy>Merlina Klišmanić</cp:lastModifiedBy>
  <cp:lastPrinted>2016-09-19T12:15:00Z</cp:lastPrinted>
  <dcterms:modified xmlns:xsi="http://www.w3.org/2001/XMLSchema-instance" xsi:type="dcterms:W3CDTF">2016-09-20T07:58:00Z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