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2704b" w14:paraId="6a2704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E13" w:rsidP="00A21E13" w:rsidR="00A21E13" w:rsidRPr="00A21E13">
      <w:pPr>
        <w:spacing w:after="0"/>
        <w:rPr>
          <w:rFonts w:cs="Times New Roman" w:eastAsia="Times New Roman"/>
          <w:b/>
          <w:lang w:eastAsia="hr-HR"/>
        </w:rPr>
      </w:pPr>
      <w:r w:rsidRPr="00A21E13">
        <w:rPr>
          <w:rFonts w:cs="Times New Roman" w:eastAsia="Times New Roman"/>
          <w:b/>
          <w:lang w:eastAsia="hr-HR"/>
        </w:rPr>
        <w:t xml:space="preserve">   REPUBLIKA HRVATSKA</w:t>
      </w:r>
    </w:p>
    <w:p w:rsidRDefault="00A21E13" w:rsidP="00A21E13" w:rsidR="00A21E13" w:rsidRPr="00A21E13">
      <w:pPr>
        <w:spacing w:after="0"/>
        <w:rPr>
          <w:rFonts w:cs="Times New Roman" w:eastAsia="Times New Roman"/>
          <w:lang w:eastAsia="hr-HR"/>
        </w:rPr>
      </w:pPr>
      <w:r w:rsidRPr="00A21E13">
        <w:rPr>
          <w:rFonts w:cs="Times New Roman" w:eastAsia="Times New Roman"/>
          <w:b/>
          <w:lang w:eastAsia="hr-HR"/>
        </w:rPr>
        <w:t xml:space="preserve">TRGOVAČKI SUD U SPLITU   </w:t>
      </w:r>
      <w:r w:rsidRPr="00A21E13">
        <w:rPr>
          <w:rFonts w:cs="Times New Roman" w:eastAsia="Times New Roman"/>
          <w:lang w:eastAsia="hr-HR"/>
        </w:rPr>
        <w:t xml:space="preserve">                                                  </w:t>
      </w:r>
      <w:r w:rsidRPr="00A21E13">
        <w:rPr>
          <w:rFonts w:cs="Times New Roman" w:eastAsia="Times New Roman"/>
          <w:b/>
          <w:lang w:eastAsia="hr-HR"/>
        </w:rPr>
        <w:t>Broj: 14.  St-40/2009</w:t>
      </w:r>
      <w:r w:rsidRPr="00A21E13">
        <w:rPr>
          <w:rFonts w:cs="Times New Roman" w:eastAsia="Times New Roman"/>
          <w:lang w:eastAsia="hr-HR"/>
        </w:rPr>
        <w:t>.</w:t>
      </w:r>
    </w:p>
    <w:p w:rsidRDefault="00A21E13" w:rsidP="00A21E13" w:rsidR="00A21E13" w:rsidRPr="00A21E13">
      <w:pPr>
        <w:spacing w:after="0"/>
        <w:rPr>
          <w:rFonts w:cs="Times New Roman" w:eastAsia="Times New Roman"/>
          <w:lang w:eastAsia="hr-HR"/>
        </w:rPr>
      </w:pPr>
      <w:r w:rsidRPr="00A21E13">
        <w:rPr>
          <w:rFonts w:cs="Times New Roman" w:eastAsia="Times New Roman"/>
          <w:lang w:eastAsia="hr-HR"/>
        </w:rPr>
        <w:t xml:space="preserve"> </w:t>
      </w:r>
      <w:proofErr w:type="spellStart"/>
      <w:r w:rsidRPr="00A21E13">
        <w:rPr>
          <w:rFonts w:cs="Times New Roman" w:eastAsia="Times New Roman"/>
          <w:lang w:eastAsia="hr-HR"/>
        </w:rPr>
        <w:t>Sukoišanska</w:t>
      </w:r>
      <w:proofErr w:type="spellEnd"/>
      <w:r w:rsidRPr="00A21E13">
        <w:rPr>
          <w:rFonts w:cs="Times New Roman" w:eastAsia="Times New Roman"/>
          <w:lang w:eastAsia="hr-HR"/>
        </w:rPr>
        <w:t xml:space="preserve"> 6. – 21 000  SPLIT</w:t>
      </w:r>
    </w:p>
    <w:p w:rsidRDefault="00A21E13" w:rsidP="00A21E13" w:rsidR="00A21E13" w:rsidRPr="00A21E13">
      <w:pPr>
        <w:spacing w:after="0"/>
        <w:rPr>
          <w:rFonts w:cs="Times New Roman" w:eastAsia="Times New Roman"/>
          <w:lang w:eastAsia="hr-HR"/>
        </w:rPr>
      </w:pPr>
    </w:p>
    <w:p w:rsidRDefault="00A21E13" w:rsidP="00A21E13" w:rsidR="00A21E13" w:rsidRPr="00A21E13">
      <w:pPr>
        <w:spacing w:after="0"/>
        <w:rPr>
          <w:rFonts w:cs="Times New Roman" w:eastAsia="Times New Roman"/>
          <w:lang w:eastAsia="hr-HR"/>
        </w:rPr>
      </w:pPr>
    </w:p>
    <w:p w:rsidRDefault="00A21E13" w:rsidP="00A21E13" w:rsidR="00A21E13" w:rsidRPr="00A21E13">
      <w:pPr>
        <w:spacing w:after="0"/>
        <w:jc w:val="center"/>
        <w:rPr>
          <w:rFonts w:cs="Times New Roman" w:eastAsia="Calibri"/>
          <w:b/>
          <w:bCs/>
        </w:rPr>
      </w:pPr>
      <w:r w:rsidRPr="00A21E13">
        <w:rPr>
          <w:rFonts w:cs="Times New Roman" w:eastAsia="Calibri"/>
          <w:b/>
          <w:bCs/>
        </w:rPr>
        <w:t>R E P U B L I K A    H R V A T S K A</w:t>
      </w:r>
    </w:p>
    <w:p w:rsidRDefault="00A21E13" w:rsidP="00A21E13" w:rsidR="00A21E13" w:rsidRPr="00A21E13">
      <w:pPr>
        <w:spacing w:after="0"/>
        <w:jc w:val="center"/>
        <w:rPr>
          <w:rFonts w:cs="Times New Roman" w:eastAsia="Times New Roman"/>
          <w:b/>
          <w:lang w:eastAsia="hr-HR"/>
        </w:rPr>
      </w:pPr>
    </w:p>
    <w:p w:rsidRDefault="00A21E13" w:rsidP="00A21E13" w:rsidR="00A21E13" w:rsidRPr="00A21E13">
      <w:pPr>
        <w:spacing w:after="0"/>
        <w:jc w:val="center"/>
        <w:rPr>
          <w:rFonts w:cs="Times New Roman" w:eastAsia="Times New Roman"/>
          <w:b/>
          <w:lang w:eastAsia="hr-HR"/>
        </w:rPr>
      </w:pPr>
      <w:r w:rsidRPr="00A21E13">
        <w:rPr>
          <w:rFonts w:cs="Times New Roman" w:eastAsia="Times New Roman"/>
          <w:b/>
          <w:lang w:eastAsia="hr-HR"/>
        </w:rPr>
        <w:t>R J E Š E N J E</w:t>
      </w:r>
    </w:p>
    <w:p w:rsidRDefault="00A21E13" w:rsidP="00A21E13" w:rsidR="00A21E13" w:rsidRPr="00A21E13">
      <w:pPr>
        <w:spacing w:after="0"/>
        <w:jc w:val="both"/>
        <w:rPr>
          <w:rFonts w:cs="Times New Roman" w:eastAsia="Times New Roman"/>
          <w:lang w:eastAsia="hr-HR" w:val="fr-FR"/>
        </w:rPr>
      </w:pPr>
    </w:p>
    <w:p w:rsidRDefault="00A21E13" w:rsidP="00A21E13" w:rsidR="00A21E13" w:rsidRPr="00A21E13">
      <w:pPr>
        <w:spacing w:after="0"/>
        <w:jc w:val="both"/>
        <w:rPr>
          <w:rFonts w:cs="Times New Roman" w:eastAsia="Times New Roman"/>
          <w:lang w:eastAsia="hr-HR" w:val="fr-FR"/>
        </w:rPr>
      </w:pPr>
    </w:p>
    <w:p w:rsidRDefault="00A21E13" w:rsidP="00A21E13" w:rsidR="00A21E13" w:rsidRPr="00A21E13">
      <w:pPr>
        <w:spacing w:after="0"/>
        <w:jc w:val="both"/>
        <w:rPr>
          <w:rFonts w:cs="Times New Roman" w:eastAsia="Times New Roman"/>
          <w:lang w:eastAsia="hr-HR"/>
        </w:rPr>
      </w:pPr>
      <w:r w:rsidRPr="00A21E13">
        <w:rPr>
          <w:rFonts w:cs="Times New Roman" w:eastAsia="Times New Roman"/>
          <w:lang w:eastAsia="hr-HR"/>
        </w:rPr>
        <w:t xml:space="preserve">          Trgovački sud u Splitu, po stečajnom sudcu Jozi Ćaleti, u stečajnom postupku nad trgovačkim društvom: NAJ 95, d.o.o., u stečaju, Split, Fra Grge Martića 53/a, OIB: 92480201850, kao stečajnim Dužnikom (Dužnik, stečajni Dužnik), kojega zastupa stečajna upraviteljica Ljiljana </w:t>
      </w:r>
      <w:proofErr w:type="spellStart"/>
      <w:r w:rsidRPr="00A21E13">
        <w:rPr>
          <w:rFonts w:cs="Times New Roman" w:eastAsia="Times New Roman"/>
          <w:lang w:eastAsia="hr-HR"/>
        </w:rPr>
        <w:t>Poljanić</w:t>
      </w:r>
      <w:proofErr w:type="spellEnd"/>
      <w:r w:rsidRPr="00A21E13">
        <w:rPr>
          <w:rFonts w:cs="Times New Roman" w:eastAsia="Times New Roman"/>
          <w:lang w:eastAsia="hr-HR"/>
        </w:rPr>
        <w:t xml:space="preserve">, iz Splita, Vinkovačka 25, odlučujući o nagradi i naknadi troškova Stečajne upraviteljice, 31. ožujka 2017, </w:t>
      </w:r>
      <w:proofErr w:type="spellStart"/>
      <w:r w:rsidRPr="00A21E13">
        <w:rPr>
          <w:rFonts w:cs="Times New Roman" w:eastAsia="Times New Roman"/>
          <w:lang w:eastAsia="hr-HR"/>
        </w:rPr>
        <w:t>izvanraspravno</w:t>
      </w:r>
      <w:proofErr w:type="spellEnd"/>
      <w:r w:rsidRPr="00A21E13">
        <w:rPr>
          <w:rFonts w:cs="Times New Roman" w:eastAsia="Times New Roman"/>
          <w:lang w:eastAsia="hr-HR"/>
        </w:rPr>
        <w:t>,</w:t>
      </w:r>
    </w:p>
    <w:p w:rsidRDefault="00A21E13" w:rsidP="00A21E13" w:rsidR="00A21E13" w:rsidRPr="00A21E13">
      <w:pPr>
        <w:spacing w:after="0"/>
        <w:jc w:val="both"/>
        <w:rPr>
          <w:rFonts w:cs="Times New Roman" w:eastAsia="Times New Roman"/>
          <w:b/>
          <w:lang w:eastAsia="hr-HR"/>
        </w:rPr>
      </w:pP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jc w:val="center"/>
        <w:rPr>
          <w:rFonts w:cs="Times New Roman" w:eastAsia="Times New Roman"/>
          <w:bCs/>
          <w:lang w:eastAsia="hr-HR"/>
        </w:rPr>
      </w:pPr>
      <w:r w:rsidRPr="00A21E13">
        <w:rPr>
          <w:rFonts w:cs="Times New Roman" w:eastAsia="Times New Roman"/>
          <w:bCs/>
          <w:lang w:eastAsia="hr-HR"/>
        </w:rPr>
        <w:t>r i j e š i o    j e</w:t>
      </w: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jc w:val="both"/>
        <w:rPr>
          <w:rFonts w:cs="Times New Roman" w:eastAsia="Times New Roman"/>
          <w:lang w:eastAsia="hr-HR"/>
        </w:rPr>
      </w:pPr>
      <w:r w:rsidRPr="00A21E13">
        <w:rPr>
          <w:rFonts w:cs="Times New Roman" w:eastAsia="Times New Roman"/>
          <w:lang w:eastAsia="hr-HR"/>
        </w:rPr>
        <w:t xml:space="preserve">          </w:t>
      </w:r>
      <w:r w:rsidRPr="00A21E13">
        <w:rPr>
          <w:rFonts w:cs="Times New Roman" w:eastAsia="Times New Roman"/>
          <w:b/>
          <w:lang w:eastAsia="hr-HR"/>
        </w:rPr>
        <w:t>1.</w:t>
      </w:r>
      <w:r w:rsidRPr="00A21E13">
        <w:rPr>
          <w:rFonts w:cs="Times New Roman" w:eastAsia="Times New Roman"/>
          <w:lang w:eastAsia="hr-HR"/>
        </w:rPr>
        <w:t xml:space="preserve">  Stečajnoj upraviteljici Ljiljana </w:t>
      </w:r>
      <w:proofErr w:type="spellStart"/>
      <w:r w:rsidRPr="00A21E13">
        <w:rPr>
          <w:rFonts w:cs="Times New Roman" w:eastAsia="Times New Roman"/>
          <w:lang w:eastAsia="hr-HR"/>
        </w:rPr>
        <w:t>Poljanić</w:t>
      </w:r>
      <w:proofErr w:type="spellEnd"/>
      <w:r w:rsidRPr="00A21E13">
        <w:rPr>
          <w:rFonts w:cs="Times New Roman" w:eastAsia="Times New Roman"/>
          <w:lang w:eastAsia="hr-HR"/>
        </w:rPr>
        <w:t>, iz Splita, Vinkovačka 25, određuje se nagrada u ovome stečajnom postupku u iznosu od: 4.500,00 kuna neto kao i naknada troškova u iznosu od: 2.050,00 kuna neto.</w:t>
      </w: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jc w:val="both"/>
        <w:rPr>
          <w:rFonts w:cs="Times New Roman" w:eastAsia="Times New Roman"/>
          <w:lang w:eastAsia="hr-HR"/>
        </w:rPr>
      </w:pPr>
      <w:r w:rsidRPr="00A21E13">
        <w:rPr>
          <w:rFonts w:cs="Times New Roman" w:eastAsia="Times New Roman"/>
          <w:lang w:eastAsia="hr-HR"/>
        </w:rPr>
        <w:t xml:space="preserve">          </w:t>
      </w:r>
      <w:r w:rsidRPr="00A21E13">
        <w:rPr>
          <w:rFonts w:cs="Times New Roman" w:eastAsia="Times New Roman"/>
          <w:b/>
          <w:lang w:eastAsia="hr-HR"/>
        </w:rPr>
        <w:t>2.</w:t>
      </w:r>
      <w:r w:rsidRPr="00A21E13">
        <w:rPr>
          <w:rFonts w:cs="Times New Roman" w:eastAsia="Times New Roman"/>
          <w:lang w:eastAsia="hr-HR"/>
        </w:rPr>
        <w:t xml:space="preserve">  Upućuje se Stečajna upraviteljica isplatiti si iznos nagrade i naknade troškova iz točke 1. ovog Rješenja te prilikom isplate na neto iznose obračunati pripadajuće poreze, prireze i doprinose i iste uplatiti na odgovarajuće račune proračunskih korisnika.</w:t>
      </w: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jc w:val="center"/>
        <w:rPr>
          <w:rFonts w:cs="Times New Roman" w:eastAsia="Times New Roman"/>
          <w:lang w:eastAsia="hr-HR"/>
        </w:rPr>
      </w:pPr>
      <w:r w:rsidRPr="00A21E13">
        <w:rPr>
          <w:rFonts w:cs="Times New Roman" w:eastAsia="Times New Roman"/>
          <w:lang w:eastAsia="hr-HR"/>
        </w:rPr>
        <w:t>Obrazloženje</w:t>
      </w: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ind w:left="142"/>
        <w:jc w:val="both"/>
        <w:rPr>
          <w:rFonts w:cs="Times New Roman" w:eastAsia="Times New Roman"/>
          <w:lang w:eastAsia="hr-HR"/>
        </w:rPr>
      </w:pPr>
      <w:r w:rsidRPr="00A21E13">
        <w:rPr>
          <w:rFonts w:cs="Times New Roman" w:eastAsia="Times New Roman"/>
          <w:lang w:eastAsia="hr-HR"/>
        </w:rPr>
        <w:t xml:space="preserve">         Rješenjem ovog Suda od 13. svibnja 2010, broj: VII ST-40/2009, otvoren je stečajni nad uvodno navedenim stečajnim Dužnikom. U pismenom Izvješću dostavljenom Sudu 02. ožujka 2017, koje je bilo objavljeno na mrežnoj stranici e-Oglasna ploča sudova od 03. ožujka 2017. do Završnog ročišta vjerovnika održanog 28. ožujka 2017, Stečajna je upraviteljica prikazala unovčenost stečajne mase te plan raspodjele iste, namirenje troškova stečajnog postupka i ostalih obveza stečajne mase te za namirenje stečajnih vjerovnika, temeljem čega joj je Sud odobrio i Završnu diobu. U planu je raspodjela stečajne mase Stečajna upraviteljica predložila odrediti joj nagradu za obavljanje službe stečajne upraviteljice u iznosu od 4.500,00 kuna kao i naknadu troškova koje je ista imala u obavljanju službe stečajne upraviteljice u iznosu od: 2.050,00 kuna (850,00 kuna na ime troškova telefona, mobitela i ostalih troškova te 1.200,00 kuna na ime troškova osobnog automobila). Na Završnom ročištu održanom 28. ožujka 2017, jedini prisutni vjerovnik Republika Hrvatska nisu imali niti prigovora niti primjedba na prijedloga raspodjela stečajne mase pa tako ni na predloženu nagradu i naknadu troškova stečajne upraviteljice.</w:t>
      </w:r>
    </w:p>
    <w:p w:rsidRDefault="00A21E13" w:rsidP="00A21E13" w:rsidR="00A21E13" w:rsidRPr="00A21E13">
      <w:pPr>
        <w:spacing w:after="0"/>
        <w:ind w:left="142"/>
        <w:jc w:val="both"/>
        <w:rPr>
          <w:rFonts w:cs="Times New Roman" w:eastAsia="Times New Roman"/>
          <w:lang w:eastAsia="hr-HR"/>
        </w:rPr>
      </w:pPr>
    </w:p>
    <w:p w:rsidRDefault="00A21E13" w:rsidP="00A21E13" w:rsidR="00A21E13" w:rsidRPr="00A21E13">
      <w:pPr>
        <w:spacing w:after="0"/>
        <w:jc w:val="both"/>
        <w:rPr>
          <w:rFonts w:cs="Times New Roman" w:eastAsia="Times New Roman"/>
          <w:lang w:eastAsia="hr-HR" w:val="en-US"/>
        </w:rPr>
      </w:pPr>
      <w:r w:rsidRPr="00A21E13">
        <w:rPr>
          <w:rFonts w:cs="Times New Roman" w:eastAsia="Times New Roman"/>
          <w:lang w:eastAsia="hr-HR" w:val="en-US"/>
        </w:rPr>
        <w:lastRenderedPageBreak/>
        <w:t xml:space="preserve">                                                                         </w:t>
      </w:r>
      <w:r w:rsidRPr="00A21E13">
        <w:rPr>
          <w:rFonts w:cs="Times New Roman" w:eastAsia="Times New Roman"/>
          <w:b/>
          <w:lang w:eastAsia="hr-HR" w:val="en-US"/>
        </w:rPr>
        <w:t>- 2-</w:t>
      </w:r>
      <w:r w:rsidRPr="00A21E13">
        <w:rPr>
          <w:rFonts w:cs="Times New Roman" w:eastAsia="Times New Roman"/>
          <w:lang w:eastAsia="hr-HR" w:val="en-US"/>
        </w:rPr>
        <w:t xml:space="preserve">                               </w:t>
      </w:r>
      <w:proofErr w:type="spellStart"/>
      <w:r w:rsidRPr="00A21E13">
        <w:rPr>
          <w:rFonts w:cs="Times New Roman" w:eastAsia="Times New Roman"/>
          <w:b/>
          <w:lang w:eastAsia="hr-HR" w:val="en-US"/>
        </w:rPr>
        <w:t>Broj</w:t>
      </w:r>
      <w:proofErr w:type="spellEnd"/>
      <w:r w:rsidRPr="00A21E13">
        <w:rPr>
          <w:rFonts w:cs="Times New Roman" w:eastAsia="Times New Roman"/>
          <w:b/>
          <w:lang w:eastAsia="hr-HR" w:val="en-US"/>
        </w:rPr>
        <w:t>: 14. St-40/2009.</w:t>
      </w:r>
    </w:p>
    <w:p w:rsidRDefault="00A21E13" w:rsidP="00A21E13" w:rsidR="00A21E13" w:rsidRPr="00A21E13">
      <w:pPr>
        <w:spacing w:after="0"/>
        <w:ind w:left="142"/>
        <w:jc w:val="both"/>
        <w:rPr>
          <w:rFonts w:cs="Times New Roman" w:eastAsia="Times New Roman"/>
          <w:lang w:eastAsia="hr-HR"/>
        </w:rPr>
      </w:pPr>
    </w:p>
    <w:p w:rsidRDefault="00A21E13" w:rsidP="00A21E13" w:rsidR="00A21E13" w:rsidRPr="00A21E13">
      <w:pPr>
        <w:spacing w:after="0"/>
        <w:ind w:left="142"/>
        <w:jc w:val="both"/>
        <w:rPr>
          <w:rFonts w:cs="Times New Roman" w:eastAsia="Times New Roman"/>
          <w:lang w:eastAsia="hr-HR"/>
        </w:rPr>
      </w:pPr>
    </w:p>
    <w:p w:rsidRDefault="00A21E13" w:rsidP="00A21E13" w:rsidR="00A21E13" w:rsidRPr="00A21E13">
      <w:pPr>
        <w:spacing w:after="0"/>
        <w:ind w:firstLine="566" w:left="142"/>
        <w:jc w:val="both"/>
        <w:rPr>
          <w:rFonts w:cs="Times New Roman" w:eastAsia="Times New Roman"/>
          <w:lang w:eastAsia="hr-HR"/>
        </w:rPr>
      </w:pPr>
      <w:r w:rsidRPr="00A21E13">
        <w:rPr>
          <w:rFonts w:cs="Times New Roman" w:eastAsia="Times New Roman"/>
          <w:lang w:eastAsia="hr-HR"/>
        </w:rPr>
        <w:t>Na navedenom je Završnom ročištu Stečajna upraviteljica predložila Sudu Rješenjem joj odrediti nagradu i naknadu troškova ovoga stečajnog postupka.</w:t>
      </w:r>
    </w:p>
    <w:p w:rsidRDefault="00A21E13" w:rsidP="00A21E13" w:rsidR="00A21E13" w:rsidRPr="00A21E13">
      <w:pPr>
        <w:spacing w:after="0"/>
        <w:ind w:left="142"/>
        <w:jc w:val="both"/>
        <w:rPr>
          <w:rFonts w:cs="Times New Roman" w:eastAsia="Times New Roman"/>
          <w:lang w:eastAsia="hr-HR"/>
        </w:rPr>
      </w:pPr>
    </w:p>
    <w:p w:rsidRDefault="00A21E13" w:rsidP="00A21E13" w:rsidR="00A21E13" w:rsidRPr="00A21E13">
      <w:pPr>
        <w:spacing w:after="0"/>
        <w:jc w:val="both"/>
        <w:rPr>
          <w:rFonts w:cs="Times New Roman" w:eastAsia="Times New Roman"/>
          <w:lang w:eastAsia="hr-HR"/>
        </w:rPr>
      </w:pPr>
      <w:r w:rsidRPr="00A21E13">
        <w:rPr>
          <w:rFonts w:cs="Times New Roman" w:eastAsia="Times New Roman"/>
          <w:lang w:eastAsia="hr-HR"/>
        </w:rPr>
        <w:t xml:space="preserve">        Sud je prijedlog Stečajne upraviteljice prihvatio i riješio kao u izrijeci ovog Rješenja, zbog razloga koji će se niže navesti.</w:t>
      </w: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jc w:val="both"/>
        <w:rPr>
          <w:rFonts w:cs="Times New Roman" w:eastAsia="Times New Roman"/>
          <w:lang w:eastAsia="hr-HR"/>
        </w:rPr>
      </w:pPr>
      <w:r w:rsidRPr="00A21E13">
        <w:rPr>
          <w:rFonts w:cs="Times New Roman" w:eastAsia="Times New Roman"/>
          <w:lang w:eastAsia="hr-HR"/>
        </w:rPr>
        <w:t xml:space="preserve">          Naime, člankom 94. u vezi sa člankom 441, Stečajnog zakona (</w:t>
      </w:r>
      <w:r w:rsidRPr="00A21E13">
        <w:rPr>
          <w:rFonts w:cs="Times New Roman" w:eastAsia="Times New Roman"/>
          <w:i/>
          <w:lang w:eastAsia="hr-HR"/>
        </w:rPr>
        <w:t>Narodne novine</w:t>
      </w:r>
      <w:r w:rsidRPr="00A21E13">
        <w:rPr>
          <w:rFonts w:cs="Times New Roman" w:eastAsia="Times New Roman"/>
          <w:lang w:eastAsia="hr-HR"/>
        </w:rPr>
        <w:t xml:space="preserve">, br.: 71/15, dalje: </w:t>
      </w:r>
      <w:r w:rsidRPr="00A21E13">
        <w:rPr>
          <w:rFonts w:cs="Times New Roman" w:eastAsia="Times New Roman"/>
          <w:i/>
          <w:lang w:eastAsia="hr-HR"/>
        </w:rPr>
        <w:t>novi</w:t>
      </w:r>
      <w:r w:rsidRPr="00A21E13">
        <w:rPr>
          <w:rFonts w:cs="Times New Roman" w:eastAsia="Times New Roman"/>
          <w:lang w:eastAsia="hr-HR"/>
        </w:rPr>
        <w:t xml:space="preserve"> SZ), propisano je kako stečajni upravitelj ima pravo na nagradu za svoj rad te na naknadu stvarnih troškova te kako nagradu rješenjem određuje sud prema Uredbi kojom Vlada Republike Hrvatske utvrđuje kriterije i način obračuna i plaćanja nagrade stečajnim upraviteljima a naknadu troškova rješenjem određuje sud na temelju pisanoga, obrazloženoga i dokumentiranog izvješća stečajnog upravitelja. </w:t>
      </w:r>
    </w:p>
    <w:p w:rsidRDefault="00A21E13" w:rsidP="00A21E13" w:rsidR="00A21E13" w:rsidRPr="00A21E13">
      <w:pPr>
        <w:spacing w:after="0"/>
        <w:ind w:left="142"/>
        <w:jc w:val="both"/>
        <w:rPr>
          <w:rFonts w:cs="Times New Roman" w:eastAsia="Times New Roman"/>
          <w:lang w:eastAsia="hr-HR"/>
        </w:rPr>
      </w:pPr>
    </w:p>
    <w:p w:rsidRDefault="00A21E13" w:rsidP="00A21E13" w:rsidR="00A21E13" w:rsidRPr="00A21E13">
      <w:pPr>
        <w:spacing w:after="0"/>
        <w:ind w:firstLine="708"/>
        <w:jc w:val="both"/>
        <w:rPr>
          <w:rFonts w:cs="Times New Roman" w:eastAsia="Times New Roman"/>
          <w:i/>
          <w:lang w:eastAsia="hr-HR"/>
        </w:rPr>
      </w:pPr>
      <w:r w:rsidRPr="00A21E13">
        <w:rPr>
          <w:rFonts w:cs="Times New Roman" w:eastAsia="Times New Roman"/>
          <w:lang w:eastAsia="hr-HR"/>
        </w:rPr>
        <w:t>U ovome je stečajnom postupku stečajna masa unovčena prije 10. listopada 2015. kao dana stupanja na snagu Uredbe o kriterijima i načinu obračuna i plaćanje nagrade stečajnim upraviteljima (</w:t>
      </w:r>
      <w:r w:rsidRPr="00A21E13">
        <w:rPr>
          <w:rFonts w:cs="Times New Roman" w:eastAsia="Times New Roman"/>
          <w:i/>
          <w:lang w:eastAsia="hr-HR"/>
        </w:rPr>
        <w:t>Narodne novine</w:t>
      </w:r>
      <w:r w:rsidRPr="00A21E13">
        <w:rPr>
          <w:rFonts w:cs="Times New Roman" w:eastAsia="Times New Roman"/>
          <w:lang w:eastAsia="hr-HR"/>
        </w:rPr>
        <w:t xml:space="preserve">, br.: 105/15, dalje: </w:t>
      </w:r>
      <w:r w:rsidRPr="00A21E13">
        <w:rPr>
          <w:rFonts w:cs="Times New Roman" w:eastAsia="Times New Roman"/>
          <w:i/>
          <w:lang w:eastAsia="hr-HR"/>
        </w:rPr>
        <w:t>nova</w:t>
      </w:r>
      <w:r w:rsidRPr="00A21E13">
        <w:rPr>
          <w:rFonts w:cs="Times New Roman" w:eastAsia="Times New Roman"/>
          <w:lang w:eastAsia="hr-HR"/>
        </w:rPr>
        <w:t xml:space="preserve"> Uredba). Člankom 16, stavkom 2. i 3, </w:t>
      </w:r>
      <w:r w:rsidRPr="00A21E13">
        <w:rPr>
          <w:rFonts w:cs="Times New Roman" w:eastAsia="Times New Roman"/>
          <w:i/>
          <w:lang w:eastAsia="hr-HR"/>
        </w:rPr>
        <w:t>nove</w:t>
      </w:r>
      <w:r w:rsidRPr="00A21E13">
        <w:rPr>
          <w:rFonts w:cs="Times New Roman" w:eastAsia="Times New Roman"/>
          <w:lang w:eastAsia="hr-HR"/>
        </w:rPr>
        <w:t xml:space="preserve"> Uredbe je propisano:</w:t>
      </w:r>
      <w:r w:rsidRPr="00A21E13">
        <w:rPr>
          <w:rFonts w:cs="Times New Roman" w:eastAsia="Times New Roman"/>
          <w:color w:val="666666"/>
          <w:lang w:eastAsia="hr-HR"/>
        </w:rPr>
        <w:t xml:space="preserve"> </w:t>
      </w:r>
      <w:r w:rsidRPr="00A21E13">
        <w:rPr>
          <w:rFonts w:cs="Times New Roman" w:eastAsia="Times New Roman"/>
          <w:i/>
          <w:lang w:eastAsia="hr-HR"/>
        </w:rPr>
        <w:t>(2) Za rad stečajnom upravitelju koji je obavljen do stupanja na snagu ove Uredbe obračunat će se nagrada po pravilima Uredbe o kriterijima i načinu obračuna i plaćanja nagrada stečajnim upraviteljima (»Narodne novine«, broj 189/03) pri čemu je sud dužan utvrditi postotak nagrade koja stečajnom upravitelju pripada prema pravilima te Uredbe. (3) Za poslove obavljene nakon stupanja na snagu ove Uredbe, nagrada će se odrediti po njenim pravilima, vodeći računa o postotku namirenja iz stavka 2. ovoga članka.</w:t>
      </w: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ind w:firstLine="708"/>
        <w:jc w:val="both"/>
        <w:rPr>
          <w:rFonts w:cs="Times New Roman" w:eastAsia="Times New Roman"/>
          <w:lang w:eastAsia="hr-HR"/>
        </w:rPr>
      </w:pPr>
      <w:r w:rsidRPr="00A21E13">
        <w:rPr>
          <w:rFonts w:cs="Times New Roman" w:eastAsia="Times New Roman"/>
          <w:lang w:eastAsia="hr-HR"/>
        </w:rPr>
        <w:t xml:space="preserve">Člankom 4, Uredbe o kriterijima i načinu obračuna i plaćanja nagrada stečajnim upraviteljima </w:t>
      </w:r>
      <w:r w:rsidRPr="00A21E13">
        <w:rPr>
          <w:rFonts w:cs="Times New Roman" w:eastAsia="Times New Roman"/>
          <w:i/>
          <w:lang w:eastAsia="hr-HR"/>
        </w:rPr>
        <w:t>(»Narodne novine«, broj 189/03,</w:t>
      </w:r>
      <w:r w:rsidRPr="00A21E13">
        <w:rPr>
          <w:rFonts w:cs="Times New Roman" w:eastAsia="Times New Roman"/>
          <w:lang w:eastAsia="hr-HR"/>
        </w:rPr>
        <w:t xml:space="preserve"> dalje: </w:t>
      </w:r>
      <w:r w:rsidRPr="00A21E13">
        <w:rPr>
          <w:rFonts w:cs="Times New Roman" w:eastAsia="Times New Roman"/>
          <w:i/>
          <w:lang w:eastAsia="hr-HR"/>
        </w:rPr>
        <w:t xml:space="preserve">stara </w:t>
      </w:r>
      <w:r w:rsidRPr="00A21E13">
        <w:rPr>
          <w:rFonts w:cs="Times New Roman" w:eastAsia="Times New Roman"/>
          <w:lang w:eastAsia="hr-HR"/>
        </w:rPr>
        <w:t xml:space="preserve">Uredba) propisano je kako se nagrada stečajnom upravitelju </w:t>
      </w:r>
      <w:proofErr w:type="spellStart"/>
      <w:r w:rsidRPr="00A21E13">
        <w:rPr>
          <w:rFonts w:cs="Times New Roman" w:eastAsia="Times New Roman"/>
          <w:lang w:eastAsia="hr-HR"/>
        </w:rPr>
        <w:t>obračunaje</w:t>
      </w:r>
      <w:proofErr w:type="spellEnd"/>
      <w:r w:rsidRPr="00A21E13">
        <w:rPr>
          <w:rFonts w:cs="Times New Roman" w:eastAsia="Times New Roman"/>
          <w:lang w:eastAsia="hr-HR"/>
        </w:rPr>
        <w:t xml:space="preserve"> primjenom tablice vrijednosti unovčene stečajne mase a prema kojoj tablici, za unovčenu stečajnu masu od 10.000,00 do 100.000,00 kuna, stečajnog upravitelja pripada nagrada u iznosu od: 10% do 15% od unovčene stečajne mase. Sukladno ovom članku 4, </w:t>
      </w:r>
      <w:r w:rsidRPr="00A21E13">
        <w:rPr>
          <w:rFonts w:cs="Times New Roman" w:eastAsia="Times New Roman"/>
          <w:i/>
          <w:lang w:eastAsia="hr-HR"/>
        </w:rPr>
        <w:t>stare</w:t>
      </w:r>
      <w:r w:rsidRPr="00A21E13">
        <w:rPr>
          <w:rFonts w:cs="Times New Roman" w:eastAsia="Times New Roman"/>
          <w:lang w:eastAsia="hr-HR"/>
        </w:rPr>
        <w:t xml:space="preserve"> Uredbe u vezi sa člankom 16, </w:t>
      </w:r>
      <w:r w:rsidRPr="00A21E13">
        <w:rPr>
          <w:rFonts w:cs="Times New Roman" w:eastAsia="Times New Roman"/>
          <w:i/>
          <w:lang w:eastAsia="hr-HR"/>
        </w:rPr>
        <w:t>nove</w:t>
      </w:r>
      <w:r w:rsidRPr="00A21E13">
        <w:rPr>
          <w:rFonts w:cs="Times New Roman" w:eastAsia="Times New Roman"/>
          <w:lang w:eastAsia="hr-HR"/>
        </w:rPr>
        <w:t xml:space="preserve"> Uredbe, kako je vrijednost unovčene stečajne mase 30.838,82 kune, Sud je Stečajnoj upraviteljici odredio predloženi iznos nagrade od: 4.500,00 kuna, što je neznatno manje od 15% (15% iznosi: 4.625,70 kuna). Pri tome je Sud imao na umu kako je Stečajna upraviteljica uredno i uspješno obavljala službu stečajne upraviteljice u ovome stečajnom postupku, unovčila je stečajnu masu, ispitala tražbine vjerovnika,</w:t>
      </w:r>
      <w:r w:rsidRPr="00A21E13">
        <w:rPr>
          <w:rFonts w:cs="Times New Roman" w:eastAsia="Times New Roman"/>
          <w:lang w:eastAsia="hr-HR" w:val="fr-FR"/>
        </w:rPr>
        <w:t xml:space="preserve"> iz unovčene stečajne mase će se podmiriti troškovi stečajnog postupka i ostale obveze stečajne mase a u malom dijelu i stečajni vjerovnici</w:t>
      </w:r>
      <w:r w:rsidRPr="00A21E13">
        <w:rPr>
          <w:rFonts w:cs="Times New Roman" w:eastAsia="Times New Roman"/>
          <w:lang w:eastAsia="hr-HR"/>
        </w:rPr>
        <w:t xml:space="preserve"> a Sud je imao na umu i dugotrajnost ovoga stečajnog postupka na koji sama Stečajna upraviteljica nije mogla utjecati.</w:t>
      </w:r>
      <w:r w:rsidRPr="00A21E13">
        <w:rPr>
          <w:rFonts w:cs="Times New Roman" w:eastAsia="Times New Roman"/>
          <w:lang w:eastAsia="hr-HR" w:val="fr-FR"/>
        </w:rPr>
        <w:t xml:space="preserve">          Sukladno vrijednosti unovčene stečajne mase i gore navedenim pozitivnim propisima, Stečajnu upraviteljicu na ime nagrade pripadaju gore navedeni postotci iz </w:t>
      </w:r>
      <w:r w:rsidRPr="00A21E13">
        <w:rPr>
          <w:rFonts w:cs="Times New Roman" w:eastAsia="Times New Roman"/>
          <w:i/>
          <w:lang w:eastAsia="hr-HR" w:val="fr-FR"/>
        </w:rPr>
        <w:t>stare</w:t>
      </w:r>
      <w:r w:rsidRPr="00A21E13">
        <w:rPr>
          <w:rFonts w:cs="Times New Roman" w:eastAsia="Times New Roman"/>
          <w:lang w:eastAsia="hr-HR" w:val="fr-FR"/>
        </w:rPr>
        <w:t xml:space="preserve"> Uredbe. </w:t>
      </w:r>
      <w:r w:rsidRPr="00A21E13">
        <w:rPr>
          <w:rFonts w:cs="Times New Roman" w:eastAsia="Times New Roman"/>
          <w:lang w:eastAsia="hr-HR"/>
        </w:rPr>
        <w:t>Zato je Sud i prihvatio prijedlog Stečajne upraviteljice i priznao joj na ime nagrade predloženi iznos. Pri svemu tome je Sud imao u vidu i naprijed navedene utvrđene činjenice.</w:t>
      </w: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jc w:val="both"/>
        <w:rPr>
          <w:rFonts w:cs="Times New Roman" w:eastAsia="Times New Roman"/>
          <w:lang w:eastAsia="hr-HR"/>
        </w:rPr>
      </w:pPr>
      <w:r w:rsidRPr="00A21E13">
        <w:rPr>
          <w:rFonts w:cs="Times New Roman" w:eastAsia="Times New Roman"/>
          <w:lang w:eastAsia="hr-HR"/>
        </w:rPr>
        <w:t xml:space="preserve">          Stečajnoj su upraviteljici priznati i troškovi koje je ista imala u ovome stečajnom postupku. Pri tome je Sud prihvatio prijedlog Stečajne upraviteljice i priznao joj na ime troškova u izrijeci navedeni iznos. Sud ovaj iznos prihvaća kao paušalni iznos, smatrajući isti</w:t>
      </w: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jc w:val="both"/>
        <w:rPr>
          <w:rFonts w:cs="Times New Roman" w:eastAsia="Times New Roman"/>
          <w:lang w:eastAsia="hr-HR" w:val="en-US"/>
        </w:rPr>
      </w:pPr>
      <w:r w:rsidRPr="00A21E13">
        <w:rPr>
          <w:rFonts w:cs="Times New Roman" w:eastAsia="Times New Roman"/>
          <w:lang w:eastAsia="hr-HR" w:val="en-US"/>
        </w:rPr>
        <w:t xml:space="preserve">                                                                         </w:t>
      </w:r>
      <w:r w:rsidRPr="00A21E13">
        <w:rPr>
          <w:rFonts w:cs="Times New Roman" w:eastAsia="Times New Roman"/>
          <w:b/>
          <w:lang w:eastAsia="hr-HR" w:val="en-US"/>
        </w:rPr>
        <w:t>- 3-</w:t>
      </w:r>
      <w:r w:rsidRPr="00A21E13">
        <w:rPr>
          <w:rFonts w:cs="Times New Roman" w:eastAsia="Times New Roman"/>
          <w:lang w:eastAsia="hr-HR" w:val="en-US"/>
        </w:rPr>
        <w:t xml:space="preserve">                               </w:t>
      </w:r>
      <w:proofErr w:type="spellStart"/>
      <w:r w:rsidRPr="00A21E13">
        <w:rPr>
          <w:rFonts w:cs="Times New Roman" w:eastAsia="Times New Roman"/>
          <w:b/>
          <w:lang w:eastAsia="hr-HR" w:val="en-US"/>
        </w:rPr>
        <w:t>Broj</w:t>
      </w:r>
      <w:proofErr w:type="spellEnd"/>
      <w:r w:rsidRPr="00A21E13">
        <w:rPr>
          <w:rFonts w:cs="Times New Roman" w:eastAsia="Times New Roman"/>
          <w:b/>
          <w:lang w:eastAsia="hr-HR" w:val="en-US"/>
        </w:rPr>
        <w:t>: 14. St-40/2009.</w:t>
      </w: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jc w:val="both"/>
        <w:rPr>
          <w:rFonts w:cs="Times New Roman" w:eastAsia="Times New Roman"/>
          <w:lang w:eastAsia="hr-HR"/>
        </w:rPr>
      </w:pPr>
      <w:r w:rsidRPr="00A21E13">
        <w:rPr>
          <w:rFonts w:cs="Times New Roman" w:eastAsia="Times New Roman"/>
          <w:lang w:eastAsia="hr-HR"/>
        </w:rPr>
        <w:t xml:space="preserve">realnim i prihvatljivim, imajući u vidu i sjedište stečajnog Dužnika koje je u Trogiru. Pri tome se ističe kako su općepoznate okolnosti prema kojima obavljanje stečajno-upraviteljske službe nužno iziskuje osnovne izdatke-troškove (telefona, struje, poštanske usluge, prijevoza, mobitela, </w:t>
      </w:r>
      <w:proofErr w:type="spellStart"/>
      <w:r w:rsidRPr="00A21E13">
        <w:rPr>
          <w:rFonts w:cs="Times New Roman" w:eastAsia="Times New Roman"/>
          <w:lang w:eastAsia="hr-HR"/>
        </w:rPr>
        <w:t>interneta</w:t>
      </w:r>
      <w:proofErr w:type="spellEnd"/>
      <w:r w:rsidRPr="00A21E13">
        <w:rPr>
          <w:rFonts w:cs="Times New Roman" w:eastAsia="Times New Roman"/>
          <w:lang w:eastAsia="hr-HR"/>
        </w:rPr>
        <w:t xml:space="preserve">, papira, tinte-tonera, kopiranja, </w:t>
      </w:r>
      <w:proofErr w:type="spellStart"/>
      <w:r w:rsidRPr="00A21E13">
        <w:rPr>
          <w:rFonts w:cs="Times New Roman" w:eastAsia="Times New Roman"/>
          <w:lang w:eastAsia="hr-HR"/>
        </w:rPr>
        <w:t>itd</w:t>
      </w:r>
      <w:proofErr w:type="spellEnd"/>
      <w:r w:rsidRPr="00A21E13">
        <w:rPr>
          <w:rFonts w:cs="Times New Roman" w:eastAsia="Times New Roman"/>
          <w:lang w:eastAsia="hr-HR"/>
        </w:rPr>
        <w:t xml:space="preserve">). Utvrđivanje točnog iznosa tih izdataka-troškova u ovome bi trenutku bilo nemoguće i bio bi to uzaludan trud u koji ovaj Sud ne želi ulaziti, jer bi se više utrošilo skupoga sudskog vremena nego što bi se utvrdio točan iznos tih izdataka-troškova i tako, eventualno, dobilo novca a možda bi postupak utvrđivanja točnog iznosa tih izdataka i troška pokazao i veći iznos od ovdje priznatog. Zato je ovaj Sud stajališta kako je mnogo </w:t>
      </w:r>
      <w:proofErr w:type="spellStart"/>
      <w:r w:rsidRPr="00A21E13">
        <w:rPr>
          <w:rFonts w:cs="Times New Roman" w:eastAsia="Times New Roman"/>
          <w:lang w:eastAsia="hr-HR"/>
        </w:rPr>
        <w:t>svrsishodnije</w:t>
      </w:r>
      <w:proofErr w:type="spellEnd"/>
      <w:r w:rsidRPr="00A21E13">
        <w:rPr>
          <w:rFonts w:cs="Times New Roman" w:eastAsia="Times New Roman"/>
          <w:lang w:eastAsia="hr-HR"/>
        </w:rPr>
        <w:t xml:space="preserve"> i primjerenije paušalno odrediti visinu izdataka i troška Stečajne upraviteljice u predloženom iznosu, radi čega joj je isti iznos Sud i priznao na ime troškova koje je ista imala dok je obavljala dužnost Stečajne upraviteljice u ovome stečajnom postupku. Ovakvo stajalište Sud temelji na odgovarajućoj primjeni odredbe članka 223, ZPP-a, u vezi sa člankom 10, </w:t>
      </w:r>
      <w:r w:rsidRPr="00A21E13">
        <w:rPr>
          <w:rFonts w:cs="Times New Roman" w:eastAsia="Times New Roman"/>
          <w:i/>
          <w:lang w:eastAsia="hr-HR"/>
        </w:rPr>
        <w:t>novoga</w:t>
      </w:r>
      <w:r w:rsidRPr="00A21E13">
        <w:rPr>
          <w:rFonts w:cs="Times New Roman" w:eastAsia="Times New Roman"/>
          <w:lang w:eastAsia="hr-HR"/>
        </w:rPr>
        <w:t xml:space="preserve"> SZ, prema kojoj odredbi je sud ovlašten o novčanoj svoti odlučiti prema slobodnoj procjeni ako nađe da stranci pripada pravo na novčanu svotu ali se visina svote ne može utvrditi ili bi se mogla utvrditi samo s nerazmjernim teškoćama</w:t>
      </w: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jc w:val="both"/>
        <w:rPr>
          <w:rFonts w:cs="Times New Roman" w:eastAsia="Times New Roman"/>
          <w:lang w:eastAsia="hr-HR"/>
        </w:rPr>
      </w:pPr>
      <w:r w:rsidRPr="00A21E13">
        <w:rPr>
          <w:rFonts w:cs="Times New Roman" w:eastAsia="Times New Roman"/>
          <w:lang w:eastAsia="hr-HR"/>
        </w:rPr>
        <w:t xml:space="preserve">          Točkom 2, izrijeke Rješenja je Stečajna upraviteljica ovlaštena isplatiti si određene iznose nagrade i naknade troškova, na sve navedene neto iznose obračunati pripadajuće poreze, prireze i doprinose i iste uplatiti na odgovarajuće račune proračunskih korisnika sve to nakon pravomoćnosti ovog Rješenja.</w:t>
      </w: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jc w:val="both"/>
        <w:rPr>
          <w:rFonts w:cs="Times New Roman" w:eastAsia="Times New Roman"/>
          <w:lang w:eastAsia="hr-HR"/>
        </w:rPr>
      </w:pPr>
      <w:r w:rsidRPr="00A21E13">
        <w:rPr>
          <w:rFonts w:cs="Times New Roman" w:eastAsia="Times New Roman"/>
          <w:lang w:eastAsia="hr-HR"/>
        </w:rPr>
        <w:t xml:space="preserve">          Sukladno svemu navedenom i temeljem navedenih odredaba pozitivnih propisa, riješeno je kao u izrijeci Rješenja.</w:t>
      </w: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rPr>
          <w:rFonts w:cs="Times New Roman" w:eastAsia="Times New Roman"/>
          <w:lang w:eastAsia="hr-HR"/>
        </w:rPr>
      </w:pPr>
    </w:p>
    <w:p w:rsidRDefault="00A21E13" w:rsidP="00A21E13" w:rsidR="00A21E13" w:rsidRPr="00A21E13">
      <w:pPr>
        <w:spacing w:after="0"/>
        <w:jc w:val="center"/>
        <w:rPr>
          <w:rFonts w:cs="Times New Roman" w:eastAsia="Times New Roman"/>
          <w:lang w:eastAsia="hr-HR"/>
        </w:rPr>
      </w:pPr>
      <w:r w:rsidRPr="00A21E13">
        <w:rPr>
          <w:rFonts w:cs="Times New Roman" w:eastAsia="Times New Roman"/>
          <w:lang w:eastAsia="hr-HR"/>
        </w:rPr>
        <w:t>U Splitu, 31. ožujka 2017.</w:t>
      </w:r>
    </w:p>
    <w:p w:rsidRDefault="00A21E13" w:rsidP="00A21E13" w:rsidR="00A21E13" w:rsidRPr="00A21E13">
      <w:pPr>
        <w:spacing w:after="0"/>
        <w:rPr>
          <w:rFonts w:cs="Times New Roman" w:eastAsia="Times New Roman"/>
          <w:lang w:eastAsia="hr-HR"/>
        </w:rPr>
      </w:pPr>
    </w:p>
    <w:p w:rsidRDefault="00A21E13" w:rsidP="00A21E13" w:rsidR="00A21E13" w:rsidRPr="00A21E13">
      <w:pPr>
        <w:spacing w:after="0"/>
        <w:rPr>
          <w:rFonts w:cs="Times New Roman" w:eastAsia="Times New Roman"/>
          <w:lang w:eastAsia="hr-HR"/>
        </w:rPr>
      </w:pPr>
      <w:r w:rsidRPr="00A21E13">
        <w:rPr>
          <w:rFonts w:cs="Times New Roman" w:eastAsia="Times New Roman"/>
          <w:lang w:eastAsia="hr-HR"/>
        </w:rPr>
        <w:t xml:space="preserve">                                                                                                           STEČAJNI SUDAC:</w:t>
      </w:r>
    </w:p>
    <w:p w:rsidRDefault="00A21E13" w:rsidP="00A21E13" w:rsidR="00A21E13" w:rsidRPr="00A21E13">
      <w:pPr>
        <w:spacing w:after="0"/>
        <w:rPr>
          <w:rFonts w:cs="Times New Roman" w:eastAsia="Times New Roman"/>
          <w:lang w:eastAsia="hr-HR"/>
        </w:rPr>
      </w:pPr>
      <w:r w:rsidRPr="00A21E13">
        <w:rPr>
          <w:rFonts w:cs="Times New Roman" w:eastAsia="Times New Roman"/>
          <w:lang w:eastAsia="hr-HR"/>
        </w:rPr>
        <w:t xml:space="preserve">                                                                                                               </w:t>
      </w:r>
      <w:smartTag w:element="PersonName" w:uri="urn:schemas-microsoft-com:office:smarttags">
        <w:r w:rsidRPr="00A21E13">
          <w:rPr>
            <w:rFonts w:cs="Times New Roman" w:eastAsia="Times New Roman"/>
            <w:lang w:eastAsia="hr-HR"/>
          </w:rPr>
          <w:t>Jozo Ćaleta</w:t>
        </w:r>
      </w:smartTag>
      <w:r w:rsidRPr="00A21E13">
        <w:rPr>
          <w:rFonts w:cs="Times New Roman" w:eastAsia="Times New Roman"/>
          <w:lang w:eastAsia="hr-HR"/>
        </w:rPr>
        <w:t>, v.r.,</w:t>
      </w:r>
    </w:p>
    <w:p w:rsidRDefault="00A21E13" w:rsidP="00A21E13" w:rsidR="00A21E13" w:rsidRPr="00A21E13">
      <w:pPr>
        <w:spacing w:after="0"/>
        <w:rPr>
          <w:rFonts w:cs="Times New Roman" w:eastAsia="Times New Roman"/>
          <w:lang w:eastAsia="hr-HR"/>
        </w:rPr>
      </w:pPr>
    </w:p>
    <w:p w:rsidRDefault="00A21E13" w:rsidP="00A21E13" w:rsidR="00A21E13" w:rsidRPr="00A21E13">
      <w:pPr>
        <w:spacing w:after="0"/>
        <w:jc w:val="both"/>
        <w:rPr>
          <w:rFonts w:cs="Times New Roman" w:eastAsia="Times New Roman"/>
          <w:u w:val="single"/>
          <w:lang w:eastAsia="hr-HR"/>
        </w:rPr>
      </w:pPr>
    </w:p>
    <w:p w:rsidRDefault="00A21E13" w:rsidP="00A21E13" w:rsidR="00A21E13" w:rsidRPr="00A21E13">
      <w:pPr>
        <w:spacing w:after="0"/>
        <w:jc w:val="both"/>
        <w:rPr>
          <w:rFonts w:cs="Times New Roman" w:eastAsia="Times New Roman"/>
          <w:lang w:eastAsia="hr-HR"/>
        </w:rPr>
      </w:pPr>
      <w:r w:rsidRPr="00A21E13">
        <w:rPr>
          <w:rFonts w:cs="Times New Roman" w:eastAsia="Times New Roman"/>
          <w:u w:val="single"/>
          <w:lang w:eastAsia="hr-HR"/>
        </w:rPr>
        <w:t>Pravna pouka:</w:t>
      </w:r>
      <w:r w:rsidRPr="00A21E13">
        <w:rPr>
          <w:rFonts w:cs="Times New Roman" w:eastAsia="Times New Roman"/>
          <w:lang w:eastAsia="hr-HR"/>
        </w:rPr>
        <w:t xml:space="preserve"> Protiv ovog Rješenja može se izjaviti žalba u roku od osam dana. Žalba se u tri primjeraka dostavlja ovom Sudu a o istoj žalbi u drugom stupnju odlučuje Visoki trgovački sud Republike Hrvatske u Zagrebu.</w:t>
      </w:r>
    </w:p>
    <w:p w:rsidRDefault="00A21E13" w:rsidP="00A21E13" w:rsidR="00A21E13" w:rsidRPr="00A21E13">
      <w:pPr>
        <w:spacing w:after="0"/>
        <w:jc w:val="both"/>
        <w:rPr>
          <w:rFonts w:cs="Times New Roman" w:eastAsia="Times New Roman"/>
          <w:b/>
          <w:lang w:eastAsia="hr-HR"/>
        </w:rPr>
      </w:pPr>
    </w:p>
    <w:p w:rsidRDefault="00A21E13" w:rsidP="00A21E13" w:rsidR="00A21E13" w:rsidRPr="00A21E13">
      <w:pPr>
        <w:spacing w:after="0"/>
        <w:jc w:val="both"/>
        <w:rPr>
          <w:rFonts w:cs="Times New Roman" w:eastAsia="Times New Roman"/>
          <w:b/>
          <w:lang w:eastAsia="hr-HR"/>
        </w:rPr>
      </w:pPr>
    </w:p>
    <w:p w:rsidRDefault="00A21E13" w:rsidP="00A21E13" w:rsidR="00A21E13" w:rsidRPr="00A21E13">
      <w:pPr>
        <w:spacing w:after="0"/>
        <w:rPr>
          <w:rFonts w:cs="Times New Roman" w:eastAsia="Times New Roman"/>
          <w:bCs/>
          <w:lang w:eastAsia="hr-HR"/>
        </w:rPr>
      </w:pPr>
      <w:r w:rsidRPr="00A21E13">
        <w:rPr>
          <w:rFonts w:cs="Times New Roman" w:eastAsia="Times New Roman"/>
          <w:b/>
          <w:bCs/>
          <w:lang w:eastAsia="hr-HR"/>
        </w:rPr>
        <w:t xml:space="preserve">DNA:  </w:t>
      </w:r>
      <w:r w:rsidRPr="00A21E13">
        <w:rPr>
          <w:rFonts w:cs="Times New Roman" w:eastAsia="Times New Roman"/>
          <w:bCs/>
          <w:lang w:eastAsia="hr-HR"/>
        </w:rPr>
        <w:t xml:space="preserve">  1.</w:t>
      </w:r>
      <w:r w:rsidRPr="00A21E13">
        <w:rPr>
          <w:rFonts w:cs="Times New Roman" w:eastAsia="Times New Roman"/>
          <w:b/>
          <w:bCs/>
          <w:lang w:eastAsia="hr-HR"/>
        </w:rPr>
        <w:t xml:space="preserve">  </w:t>
      </w:r>
      <w:r w:rsidRPr="00A21E13">
        <w:rPr>
          <w:rFonts w:cs="Times New Roman" w:eastAsia="Times New Roman"/>
          <w:bCs/>
          <w:lang w:eastAsia="hr-HR"/>
        </w:rPr>
        <w:t xml:space="preserve">Stečajna upraviteljica </w:t>
      </w:r>
      <w:r w:rsidRPr="00A21E13">
        <w:rPr>
          <w:rFonts w:cs="Times New Roman" w:eastAsia="Times New Roman"/>
          <w:lang w:eastAsia="hr-HR"/>
        </w:rPr>
        <w:t xml:space="preserve">Ljiljana </w:t>
      </w:r>
      <w:proofErr w:type="spellStart"/>
      <w:r w:rsidRPr="00A21E13">
        <w:rPr>
          <w:rFonts w:cs="Times New Roman" w:eastAsia="Times New Roman"/>
          <w:lang w:eastAsia="hr-HR"/>
        </w:rPr>
        <w:t>Poljanić</w:t>
      </w:r>
      <w:proofErr w:type="spellEnd"/>
      <w:r w:rsidRPr="00A21E13">
        <w:rPr>
          <w:rFonts w:cs="Times New Roman" w:eastAsia="Times New Roman"/>
          <w:lang w:eastAsia="hr-HR"/>
        </w:rPr>
        <w:t>, iz Splita, Vinkovačka 25,</w:t>
      </w:r>
      <w:r w:rsidRPr="00A21E13">
        <w:rPr>
          <w:rFonts w:cs="Times New Roman" w:eastAsia="Times New Roman"/>
          <w:bCs/>
          <w:lang w:eastAsia="hr-HR"/>
        </w:rPr>
        <w:t xml:space="preserve"> </w:t>
      </w:r>
    </w:p>
    <w:p w:rsidRDefault="00A21E13" w:rsidP="00A21E13" w:rsidR="00A21E13" w:rsidRPr="00A21E13">
      <w:pPr>
        <w:spacing w:after="0"/>
        <w:jc w:val="both"/>
        <w:rPr>
          <w:rFonts w:cs="Times New Roman" w:eastAsia="Times New Roman"/>
          <w:bCs/>
          <w:lang w:eastAsia="hr-HR"/>
        </w:rPr>
      </w:pPr>
      <w:r w:rsidRPr="00A21E13">
        <w:rPr>
          <w:rFonts w:cs="Times New Roman" w:eastAsia="Times New Roman"/>
          <w:bCs/>
          <w:lang w:eastAsia="hr-HR"/>
        </w:rPr>
        <w:t xml:space="preserve">              2.  Mrežna stranica e- Oglasna ploča sudova - rok: 20. dana,</w:t>
      </w:r>
    </w:p>
    <w:p w:rsidRDefault="00A21E13" w:rsidP="00A21E13" w:rsidR="00A21E13" w:rsidRPr="00A21E13">
      <w:pPr>
        <w:spacing w:after="0"/>
        <w:jc w:val="both"/>
        <w:rPr>
          <w:rFonts w:cs="Times New Roman" w:eastAsia="Times New Roman"/>
          <w:bCs/>
          <w:lang w:eastAsia="hr-HR"/>
        </w:rPr>
      </w:pPr>
      <w:r w:rsidRPr="00A21E13">
        <w:rPr>
          <w:rFonts w:cs="Times New Roman" w:eastAsia="Times New Roman"/>
          <w:bCs/>
          <w:lang w:eastAsia="hr-HR"/>
        </w:rPr>
        <w:t xml:space="preserve">              3.  Spis.</w:t>
      </w:r>
    </w:p>
    <w:p w:rsidRDefault="00A21E13" w:rsidP="00A21E13" w:rsidR="00A21E13" w:rsidRPr="00A21E13">
      <w:pPr>
        <w:spacing w:after="0"/>
        <w:jc w:val="both"/>
        <w:rPr>
          <w:rFonts w:cs="Times New Roman" w:eastAsia="Times New Roman"/>
          <w:bCs/>
          <w:lang w:eastAsia="hr-HR"/>
        </w:rPr>
      </w:pPr>
    </w:p>
    <w:p w:rsidRDefault="00A21E13" w:rsidP="00A21E13" w:rsidR="00A21E13" w:rsidRPr="00A21E13">
      <w:pPr>
        <w:spacing w:after="0"/>
        <w:jc w:val="both"/>
        <w:rPr>
          <w:rFonts w:cs="Times New Roman" w:eastAsia="Times New Roman"/>
          <w:bCs/>
          <w:lang w:eastAsia="hr-HR"/>
        </w:rPr>
      </w:pPr>
    </w:p>
    <w:p w:rsidRDefault="00A21E13" w:rsidP="00A21E13" w:rsidR="00A21E13" w:rsidRPr="00A21E13">
      <w:pPr>
        <w:spacing w:after="0"/>
        <w:jc w:val="both"/>
        <w:rPr>
          <w:rFonts w:cs="Times New Roman" w:eastAsia="Times New Roman"/>
          <w:bCs/>
          <w:lang w:eastAsia="hr-HR"/>
        </w:rPr>
      </w:pPr>
      <w:r w:rsidRPr="00A21E13">
        <w:rPr>
          <w:rFonts w:cs="Times New Roman" w:eastAsia="Times New Roman"/>
          <w:bCs/>
          <w:lang w:eastAsia="hr-HR"/>
        </w:rPr>
        <w:t>Split, 31. ožujka 2017.                                                 S U D A C:</w:t>
      </w:r>
    </w:p>
    <w:p w:rsidRDefault="00A21E13" w:rsidP="00A21E13" w:rsidR="00A21E13" w:rsidRPr="00A21E13">
      <w:pPr>
        <w:spacing w:after="0"/>
        <w:jc w:val="both"/>
        <w:rPr>
          <w:rFonts w:cs="Times New Roman" w:eastAsia="Times New Roman"/>
          <w:bCs/>
          <w:lang w:eastAsia="hr-HR"/>
        </w:rPr>
      </w:pPr>
      <w:r w:rsidRPr="00A21E13">
        <w:rPr>
          <w:rFonts w:cs="Times New Roman" w:eastAsia="Times New Roman"/>
          <w:bCs/>
          <w:lang w:eastAsia="hr-HR"/>
        </w:rPr>
        <w:t xml:space="preserve">                                                                                     Jozo Ćaleta,</w:t>
      </w:r>
    </w:p>
    <w:p w:rsidRDefault="00A21E13" w:rsidP="00A21E13" w:rsidR="00A21E13" w:rsidRPr="00A21E13">
      <w:pPr>
        <w:spacing w:after="0"/>
        <w:jc w:val="both"/>
        <w:rPr>
          <w:rFonts w:cs="Times New Roman" w:eastAsia="Times New Roman"/>
          <w:bCs/>
          <w:lang w:eastAsia="hr-HR"/>
        </w:rPr>
      </w:pPr>
    </w:p>
    <w:p w:rsidRDefault="00A21E13" w:rsidP="00A21E13" w:rsidR="00A21E13" w:rsidRPr="00A21E13">
      <w:pPr>
        <w:spacing w:after="0"/>
        <w:jc w:val="both"/>
        <w:rPr>
          <w:rFonts w:cs="Times New Roman" w:eastAsia="Times New Roman"/>
          <w:lang w:eastAsia="hr-HR"/>
        </w:rPr>
      </w:pPr>
    </w:p>
    <w:p w:rsidRDefault="00A21E13" w:rsidP="00A21E13" w:rsidR="00A21E13" w:rsidRPr="00A21E13">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E13"/>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30029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St-40/2009-64</izvorni_sadrzaj>
    <derivirana_varijabla naziv="DomainObject.Oznaka_1">St-40/2009-64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2009.</izvorni_sadrzaj>
    <derivirana_varijabla naziv="DomainObject.Predmet.DatumOsnivanja_1">23. rujna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St-40/2009</izvorni_sadrzaj>
    <derivirana_varijabla naziv="DomainObject.Predmet.OznakaBroj_1">St-40/2009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NAJ 95, turistička agencija, društvo s ograničenom odgovornošu "u stečaju"</izvorni_sadrzaj>
    <derivirana_varijabla naziv="DomainObject.Predmet.ProtustrankaFormated_1">  NAJ 95, turistička agencija, društvo s ograničenom odgovornošu "u stečaju"</derivirana_varijabla>
  </DomainObject.Predmet.ProtustrankaFormated>
  <DomainObject.Predmet.ProtustrankaFormatedOIB>
    <izvorni_sadrzaj>  NAJ 95, turistička agencija, društvo s ograničenom odgovornošu "u stečaju", OIB 92480201850</izvorni_sadrzaj>
    <derivirana_varijabla naziv="DomainObject.Predmet.ProtustrankaFormatedOIB_1">  NAJ 95, turistička agencija, društvo s ograničenom odgovornošu "u stečaju", OIB 92480201850</derivirana_varijabla>
  </DomainObject.Predmet.ProtustrankaFormatedOIB>
  <DomainObject.Predmet.ProtustrankaFormatedWithAdress>
    <izvorni_sadrzaj> NAJ 95, turistička agencija, društvo s ograničenom odgovornošu "u stečaju", Fra Grge Martića 53/a, Split</izvorni_sadrzaj>
    <derivirana_varijabla naziv="DomainObject.Predmet.ProtustrankaFormatedWithAdress_1"> NAJ 95, turistička agencija, društvo s ograničenom odgovornošu "u stečaju", Fra Grge Martića 53/a, Split</derivirana_varijabla>
  </DomainObject.Predmet.ProtustrankaFormatedWithAdress>
  <DomainObject.Predmet.ProtustrankaFormatedWithAdressOIB>
    <izvorni_sadrzaj> NAJ 95, turistička agencija, društvo s ograničenom odgovornošu "u stečaju", OIB 92480201850, Fra Grge Martića 53/a, Split</izvorni_sadrzaj>
    <derivirana_varijabla naziv="DomainObject.Predmet.ProtustrankaFormatedWithAdressOIB_1"> NAJ 95, turistička agencija, društvo s ograničenom odgovornošu "u stečaju", OIB 92480201850, Fra Grge Martića 53/a, Split</derivirana_varijabla>
  </DomainObject.Predmet.ProtustrankaFormatedWithAdressOIB>
  <DomainObject.Predmet.ProtustrankaWithAdress>
    <izvorni_sadrzaj>NAJ 95, turistička agencija, društvo s ograničenom odgovornošu "u stečaju" Fra Grge Martića 53/a, Split</izvorni_sadrzaj>
    <derivirana_varijabla naziv="DomainObject.Predmet.ProtustrankaWithAdress_1">NAJ 95, turistička agencija, društvo s ograničenom odgovornošu "u stečaju" Fra Grge Martića 53/a, Split</derivirana_varijabla>
  </DomainObject.Predmet.ProtustrankaWithAdress>
  <DomainObject.Predmet.ProtustrankaWithAdressOIB>
    <izvorni_sadrzaj>NAJ 95, turistička agencija, društvo s ograničenom odgovornošu "u stečaju", OIB 92480201850, Fra Grge Martića 53/a, Split</izvorni_sadrzaj>
    <derivirana_varijabla naziv="DomainObject.Predmet.ProtustrankaWithAdressOIB_1">NAJ 95, turistička agencija, društvo s ograničenom odgovornošu "u stečaju", OIB 92480201850, Fra Grge Martića 53/a, Split</derivirana_varijabla>
  </DomainObject.Predmet.ProtustrankaWithAdressOIB>
  <DomainObject.Predmet.ProtustrankaNazivFormated>
    <izvorni_sadrzaj>NAJ 95, turistička agencija, društvo s ograničenom odgovornošu "u stečaju"</izvorni_sadrzaj>
    <derivirana_varijabla naziv="DomainObject.Predmet.ProtustrankaNazivFormated_1">NAJ 95, turistička agencija, društvo s ograničenom odgovornošu "u stečaju"</derivirana_varijabla>
  </DomainObject.Predmet.ProtustrankaNazivFormated>
  <DomainObject.Predmet.ProtustrankaNazivFormatedOIB>
    <izvorni_sadrzaj>NAJ 95, turistička agencija, društvo s ograničenom odgovornošu "u stečaju", OIB 92480201850</izvorni_sadrzaj>
    <derivirana_varijabla naziv="DomainObject.Predmet.ProtustrankaNazivFormatedOIB_1">NAJ 95, turistička agencija, društvo s ograničenom odgovornošu "u stečaju", OIB 92480201850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Igor Popović; Toni Blašković; Hrvatski Telekom d.d.</izvorni_sadrzaj>
    <derivirana_varijabla naziv="DomainObject.Predmet.StrankaFormated_1">  Igor Popović; Toni Blašković; Hrvatski Telekom d.d.</derivirana_varijabla>
  </DomainObject.Predmet.StrankaFormated>
  <DomainObject.Predmet.StrankaFormatedOIB>
    <izvorni_sadrzaj>  Igor Popović, OIB 04040750693; Toni Blašković, OIB 00624981631; Hrvatski Telekom d.d., OIB 81793146560</izvorni_sadrzaj>
    <derivirana_varijabla naziv="DomainObject.Predmet.StrankaFormatedOIB_1">  Igor Popović, OIB 04040750693; Toni Blašković, OIB 00624981631; Hrvatski Telekom d.d., OIB 81793146560</derivirana_varijabla>
  </DomainObject.Predmet.StrankaFormatedOIB>
  <DomainObject.Predmet.StrankaFormatedWithAdress>
    <izvorni_sadrzaj> Igor Popović, Fra Grge Matića 53 a, 21000 Split; Toni Blašković, Križna luka bb, Hvar; Hrvatski Telekom d.d., Savska cesta 32, 10000 Zagreb</izvorni_sadrzaj>
    <derivirana_varijabla naziv="DomainObject.Predmet.StrankaFormatedWithAdress_1"> Igor Popović, Fra Grge Matića 53 a, 21000 Split; Toni Blašković, Križna luka bb, Hvar; Hrvatski Telekom d.d., Savska cesta 32, 10000 Zagreb</derivirana_varijabla>
  </DomainObject.Predmet.StrankaFormatedWithAdress>
  <DomainObject.Predmet.StrankaFormatedWithAdressOIB>
    <izvorni_sadrzaj> Igor Popović, OIB 04040750693, Fra Grge Matića 53 a, 21000 Split; Toni Blašković, OIB 00624981631, Križna luka bb, Hvar; Hrvatski Telekom d.d., OIB 81793146560, Savska cesta 32, 10000 Zagreb</izvorni_sadrzaj>
    <derivirana_varijabla naziv="DomainObject.Predmet.StrankaFormatedWithAdressOIB_1"> Igor Popović, OIB 04040750693, Fra Grge Matića 53 a, 21000 Split; Toni Blašković, OIB 00624981631, Križna luka bb, Hvar; Hrvatski Telekom d.d., OIB 81793146560, Savska cesta 32, 10000 Zagreb</derivirana_varijabla>
  </DomainObject.Predmet.StrankaFormatedWithAdressOIB>
  <DomainObject.Predmet.StrankaWithAdress>
    <izvorni_sadrzaj>Igor Popović Fra Grge Matića 53 a,21000 Split,Toni Blašković Križna luka bb,Hvar,Hrvatski Telekom d.d. Savska cesta 32,10000 Zagreb</izvorni_sadrzaj>
    <derivirana_varijabla naziv="DomainObject.Predmet.StrankaWithAdress_1">Igor Popović Fra Grge Matića 53 a,21000 Split,Toni Blašković Križna luka bb,Hvar,Hrvatski Telekom d.d. Savska cesta 32,10000 Zagreb</derivirana_varijabla>
  </DomainObject.Predmet.StrankaWithAdress>
  <DomainObject.Predmet.StrankaWithAdressOIB>
    <izvorni_sadrzaj>Igor Popović, OIB 04040750693, Fra Grge Matića 53 a,21000 Split,Toni Blašković, OIB 00624981631, Križna luka bb,Hvar,Hrvatski Telekom d.d., OIB 81793146560, Savska cesta 32,10000 Zagreb</izvorni_sadrzaj>
    <derivirana_varijabla naziv="DomainObject.Predmet.StrankaWithAdressOIB_1">Igor Popović, OIB 04040750693, Fra Grge Matića 53 a,21000 Split,Toni Blašković, OIB 00624981631, Križna luka bb,Hvar,Hrvatski Telekom d.d., OIB 81793146560, Savska cesta 32,10000 Zagreb</derivirana_varijabla>
  </DomainObject.Predmet.StrankaWithAdressOIB>
  <DomainObject.Predmet.StrankaNazivFormated>
    <izvorni_sadrzaj>Igor Popović,Toni Blašković,Hrvatski Telekom d.d.</izvorni_sadrzaj>
    <derivirana_varijabla naziv="DomainObject.Predmet.StrankaNazivFormated_1">Igor Popović,Toni Blašković,Hrvatski Telekom d.d.</derivirana_varijabla>
  </DomainObject.Predmet.StrankaNazivFormated>
  <DomainObject.Predmet.StrankaNazivFormatedOIB>
    <izvorni_sadrzaj>Igor Popović, OIB 04040750693,Toni Blašković, OIB 00624981631,Hrvatski Telekom d.d., OIB 81793146560</izvorni_sadrzaj>
    <derivirana_varijabla naziv="DomainObject.Predmet.StrankaNazivFormatedOIB_1">Igor Popović, OIB 04040750693,Toni Blašković, OIB 00624981631,Hrvatski Telekom d.d., OIB 81793146560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Igor Popović</item>
      <item>Toni Blašković</item>
      <item>Hrvatski Telekom d.d.</item>
    </izvorni_sadrzaj>
    <derivirana_varijabla naziv="DomainObject.Predmet.StrankaListFormated_1">
      <item>Igor Popović</item>
      <item>Toni Blašković</item>
      <item>Hrvatski Telekom d.d.</item>
    </derivirana_varijabla>
  </DomainObject.Predmet.StrankaListFormated>
  <DomainObject.Predmet.StrankaListFormatedOIB>
    <izvorni_sadrzaj>
      <item>Igor Popović, OIB 04040750693</item>
      <item>Toni Blašković, OIB 00624981631</item>
      <item>Hrvatski Telekom d.d., OIB 81793146560</item>
    </izvorni_sadrzaj>
    <derivirana_varijabla naziv="DomainObject.Predmet.StrankaListFormatedOIB_1">
      <item>Igor Popović, OIB 04040750693</item>
      <item>Toni Blašković, OIB 00624981631</item>
      <item>Hrvatski Telekom d.d., OIB 81793146560</item>
    </derivirana_varijabla>
  </DomainObject.Predmet.StrankaListFormatedOIB>
  <DomainObject.Predmet.StrankaListFormatedWithAdress>
    <izvorni_sadrzaj>
      <item>Igor Popović, Fra Grge Matića 53 a, 21000 Split</item>
      <item>Toni Blašković, Križna luka bb, Hvar</item>
      <item>Hrvatski Telekom d.d., Savska cesta 32, 10000 Zagreb</item>
    </izvorni_sadrzaj>
    <derivirana_varijabla naziv="DomainObject.Predmet.StrankaListFormatedWithAdress_1">
      <item>Igor Popović, Fra Grge Matića 53 a, 21000 Split</item>
      <item>Toni Blašković, Križna luka bb, Hvar</item>
      <item>Hrvatski Telekom d.d., Savska cesta 32, 10000 Zagreb</item>
    </derivirana_varijabla>
  </DomainObject.Predmet.StrankaListFormatedWithAdress>
  <DomainObject.Predmet.StrankaListFormatedWithAdressOIB>
    <izvorni_sadrzaj>
      <item>Igor Popović, OIB 04040750693, Fra Grge Matića 53 a, 21000 Split</item>
      <item>Toni Blašković, OIB 00624981631, Križna luka bb, Hvar</item>
      <item>Hrvatski Telekom d.d., OIB 81793146560, Savska cesta 32, 10000 Zagreb</item>
    </izvorni_sadrzaj>
    <derivirana_varijabla naziv="DomainObject.Predmet.StrankaListFormatedWithAdressOIB_1">
      <item>Igor Popović, OIB 04040750693, Fra Grge Matića 53 a, 21000 Split</item>
      <item>Toni Blašković, OIB 00624981631, Križna luka bb, Hvar</item>
      <item>Hrvatski Telekom d.d., OIB 81793146560, Savska cesta 32, 10000 Zagreb</item>
    </derivirana_varijabla>
  </DomainObject.Predmet.StrankaListFormatedWithAdressOIB>
  <DomainObject.Predmet.StrankaListNazivFormated>
    <izvorni_sadrzaj>
      <item>Igor Popović</item>
      <item>Toni Blašković</item>
      <item>Hrvatski Telekom d.d.</item>
    </izvorni_sadrzaj>
    <derivirana_varijabla naziv="DomainObject.Predmet.StrankaListNazivFormated_1">
      <item>Igor Popović</item>
      <item>Toni Blašković</item>
      <item>Hrvatski Telekom d.d.</item>
    </derivirana_varijabla>
  </DomainObject.Predmet.StrankaListNazivFormated>
  <DomainObject.Predmet.StrankaListNazivFormatedOIB>
    <izvorni_sadrzaj>
      <item>Igor Popović, OIB 04040750693</item>
      <item>Toni Blašković, OIB 00624981631</item>
      <item>Hrvatski Telekom d.d., OIB 81793146560</item>
    </izvorni_sadrzaj>
    <derivirana_varijabla naziv="DomainObject.Predmet.StrankaListNazivFormatedOIB_1">
      <item>Igor Popović, OIB 04040750693</item>
      <item>Toni Blašković, OIB 00624981631</item>
      <item>Hrvatski Telekom d.d., OIB 81793146560</item>
    </derivirana_varijabla>
  </DomainObject.Predmet.StrankaListNazivFormatedOIB>
  <DomainObject.Predmet.ProtuStrankaListFormated>
    <izvorni_sadrzaj>
      <item>NAJ 95, turistička agencija, društvo s ograničenom odgovornošu "u stečaju"</item>
    </izvorni_sadrzaj>
    <derivirana_varijabla naziv="DomainObject.Predmet.ProtuStrankaListFormated_1">
      <item>NAJ 95, turistička agencija, društvo s ograničenom odgovornošu "u stečaju"</item>
    </derivirana_varijabla>
  </DomainObject.Predmet.ProtuStrankaListFormated>
  <DomainObject.Predmet.ProtuStrankaListFormatedOIB>
    <izvorni_sadrzaj>
      <item>NAJ 95, turistička agencija, društvo s ograničenom odgovornošu "u stečaju", OIB 92480201850</item>
    </izvorni_sadrzaj>
    <derivirana_varijabla naziv="DomainObject.Predmet.ProtuStrankaListFormatedOIB_1">
      <item>NAJ 95, turistička agencija, društvo s ograničenom odgovornošu "u stečaju", OIB 92480201850</item>
    </derivirana_varijabla>
  </DomainObject.Predmet.ProtuStrankaListFormatedOIB>
  <DomainObject.Predmet.ProtuStrankaListFormatedWithAdress>
    <izvorni_sadrzaj>
      <item>NAJ 95, turistička agencija, društvo s ograničenom odgovornošu "u stečaju", Fra Grge Martića 53/a, Split</item>
    </izvorni_sadrzaj>
    <derivirana_varijabla naziv="DomainObject.Predmet.ProtuStrankaListFormatedWithAdress_1">
      <item>NAJ 95, turistička agencija, društvo s ograničenom odgovornošu "u stečaju", Fra Grge Martića 53/a, Split</item>
    </derivirana_varijabla>
  </DomainObject.Predmet.ProtuStrankaListFormatedWithAdress>
  <DomainObject.Predmet.ProtuStrankaListFormatedWithAdressOIB>
    <izvorni_sadrzaj>
      <item>NAJ 95, turistička agencija, društvo s ograničenom odgovornošu "u stečaju", OIB 92480201850, Fra Grge Martića 53/a, Split</item>
    </izvorni_sadrzaj>
    <derivirana_varijabla naziv="DomainObject.Predmet.ProtuStrankaListFormatedWithAdressOIB_1">
      <item>NAJ 95, turistička agencija, društvo s ograničenom odgovornošu "u stečaju", OIB 92480201850, Fra Grge Martića 53/a, Split</item>
    </derivirana_varijabla>
  </DomainObject.Predmet.ProtuStrankaListFormatedWithAdressOIB>
  <DomainObject.Predmet.ProtuStrankaListNazivFormated>
    <izvorni_sadrzaj>
      <item>NAJ 95, turistička agencija, društvo s ograničenom odgovornošu "u stečaju"</item>
    </izvorni_sadrzaj>
    <derivirana_varijabla naziv="DomainObject.Predmet.ProtuStrankaListNazivFormated_1">
      <item>NAJ 95, turistička agencija, društvo s ograničenom odgovornošu "u stečaju"</item>
    </derivirana_varijabla>
  </DomainObject.Predmet.ProtuStrankaListNazivFormated>
  <DomainObject.Predmet.ProtuStrankaListNazivFormatedOIB>
    <izvorni_sadrzaj>
      <item>NAJ 95, turistička agencija, društvo s ograničenom odgovornošu "u stečaju", OIB 92480201850</item>
    </izvorni_sadrzaj>
    <derivirana_varijabla naziv="DomainObject.Predmet.ProtuStrankaListNazivFormatedOIB_1">
      <item>NAJ 95, turistička agencija, društvo s ograničenom odgovornošu "u stečaju", OIB 92480201850</item>
    </derivirana_varijabla>
  </DomainObject.Predmet.ProtuStrankaListNazivFormatedOIB>
  <DomainObject.Predmet.OstaliListFormated>
    <izvorni_sadrzaj>
      <item>Raiffeisenbank Austria d.d.</item>
      <item>Tonči Ravlić</item>
      <item>Ljiljana Poljanić dipl. oec.</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izvorni_sadrzaj>
    <derivirana_varijabla naziv="DomainObject.Predmet.OstaliListFormated_1">
      <item>Raiffeisenbank Austria d.d.</item>
      <item>Tonči Ravlić</item>
      <item>Ljiljana Poljanić dipl. oec.</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derivirana_varijabla>
  </DomainObject.Predmet.OstaliListFormated>
  <DomainObject.Predmet.OstaliListFormatedOIB>
    <izvorni_sadrzaj>
      <item>Raiffeisenbank Austria d.d., OIB 53056966535</item>
      <item>Tonči Ravlić</item>
      <item>Ljiljana Poljanić dipl. oec., OIB 73648398828</item>
      <item>Trgovački sud Split Oglasna ploča, OIB 30842297926</item>
      <item>Trgovački sud Split Ovršni odjel, OIB 30842297926</item>
      <item>Trgovački sud Split Pisarnica, OIB 30842297926</item>
      <item>Trgovački sud Split Računovodstvo, OIB 30842297926</item>
      <item>Trgovački sud Split Registarski odjel, OIB 30842297926</item>
      <item>Županijsko državno odvjetnišvo Građansko upravni odjel, OIB 70793241859</item>
      <item>Porezna uprava Split, OIB 18683136487</item>
      <item>Općinski sud u Splitu Zemljišno knjižni odjel, OIB 61980608934</item>
    </izvorni_sadrzaj>
    <derivirana_varijabla naziv="DomainObject.Predmet.OstaliListFormatedOIB_1">
      <item>Raiffeisenbank Austria d.d., OIB 53056966535</item>
      <item>Tonči Ravlić</item>
      <item>Ljiljana Poljanić dipl. oec., OIB 73648398828</item>
      <item>Trgovački sud Split Oglasna ploča, OIB 30842297926</item>
      <item>Trgovački sud Split Ovršni odjel, OIB 30842297926</item>
      <item>Trgovački sud Split Pisarnica, OIB 30842297926</item>
      <item>Trgovački sud Split Računovodstvo, OIB 30842297926</item>
      <item>Trgovački sud Split Registarski odjel, OIB 30842297926</item>
      <item>Županijsko državno odvjetnišvo Građansko upravni odjel, OIB 70793241859</item>
      <item>Porezna uprava Split, OIB 18683136487</item>
      <item>Općinski sud u Splitu Zemljišno knjižni odjel, OIB 61980608934</item>
    </derivirana_varijabla>
  </DomainObject.Predmet.OstaliListFormatedOIB>
  <DomainObject.Predmet.OstaliListFormatedWithAdress>
    <izvorni_sadrzaj>
      <item>Raiffeisenbank Austria d.d., Petrinjska 59, 10000 Zagreb</item>
      <item>Tonči Ravlić, 10000 Zagreb</item>
      <item>Ljiljana Poljanić dipl. oec., Vinkovačka 25, 21000 Split</item>
      <item>Trgovački sud Split Oglasna ploča, Sukoišanska 6, 21000 Split</item>
      <item>Trgovački sud Split Ovršni odjel, Sukoišanska 6, 21000 Split</item>
      <item>Trgovački sud Split Pisarnica, Sukoišanska 6, 21000 Split</item>
      <item>Trgovački sud Split Računovodstvo, Sukoišanska 6, 21000 Split</item>
      <item>Trgovački sud Split Registarski odjel, Sukoišanska 6, 21000 Split</item>
      <item>Županijsko državno odvjetnišvo Građansko upravni odjel, Gundulićeva 29 A, 21000 Split</item>
      <item>Porezna uprava Split, Trg Tranje Tuđmana 4, 21000 Split</item>
      <item>Općinski sud u Splitu Zemljišno knjižni odjel, Dračevac, ex. Vojarna Sveti Križ, 21000 Split</item>
    </izvorni_sadrzaj>
    <derivirana_varijabla naziv="DomainObject.Predmet.OstaliListFormatedWithAdress_1">
      <item>Raiffeisenbank Austria d.d., Petrinjska 59, 10000 Zagreb</item>
      <item>Tonči Ravlić, 10000 Zagreb</item>
      <item>Ljiljana Poljanić dipl. oec., Vinkovačka 25, 21000 Split</item>
      <item>Trgovački sud Split Oglasna ploča, Sukoišanska 6, 21000 Split</item>
      <item>Trgovački sud Split Ovršni odjel, Sukoišanska 6, 21000 Split</item>
      <item>Trgovački sud Split Pisarnica, Sukoišanska 6, 21000 Split</item>
      <item>Trgovački sud Split Računovodstvo, Sukoišanska 6, 21000 Split</item>
      <item>Trgovački sud Split Registarski odjel, Sukoišanska 6, 21000 Split</item>
      <item>Županijsko državno odvjetnišvo Građansko upravni odjel, Gundulićeva 29 A, 21000 Split</item>
      <item>Porezna uprava Split, Trg Tranje Tuđmana 4, 21000 Split</item>
      <item>Općinski sud u Splitu Zemljišno knjižni odjel, Dračevac, ex. Vojarna Sveti Križ, 21000 Split</item>
    </derivirana_varijabla>
  </DomainObject.Predmet.OstaliListFormatedWithAdress>
  <DomainObject.Predmet.OstaliListFormatedWithAdressOIB>
    <izvorni_sadrzaj>
      <item>Raiffeisenbank Austria d.d., OIB 53056966535, Petrinjska 59, 10000 Zagreb</item>
      <item>Tonči Ravlić, 10000 Zagreb</item>
      <item>Ljiljana Poljanić dipl. oec., OIB 73648398828, Vinkovačka 25, 21000 Split</item>
      <item>Trgovački sud Split Oglasna ploča, OIB 30842297926, Sukoišanska 6, 21000 Split</item>
      <item>Trgovački sud Split Ovršni odjel, OIB 30842297926, Sukoišanska 6, 21000 Split</item>
      <item>Trgovački sud Split Pisarnica, OIB 30842297926, Sukoišanska 6, 21000 Split</item>
      <item>Trgovački sud Split Računovodstvo, OIB 30842297926, Sukoišanska 6, 21000 Split</item>
      <item>Trgovački sud Split Registarski odjel, OIB 30842297926, Sukoišanska 6, 21000 Split</item>
      <item>Županijsko državno odvjetnišvo Građansko upravni odjel, OIB 70793241859, Gundulićeva 29 A, 21000 Split</item>
      <item>Porezna uprava Split, OIB 18683136487, Trg Tranje Tuđmana 4, 21000 Split</item>
      <item>Općinski sud u Splitu Zemljišno knjižni odjel, OIB 61980608934, Dračevac, ex. Vojarna Sveti Križ, 21000 Split</item>
    </izvorni_sadrzaj>
    <derivirana_varijabla naziv="DomainObject.Predmet.OstaliListFormatedWithAdressOIB_1">
      <item>Raiffeisenbank Austria d.d., OIB 53056966535, Petrinjska 59, 10000 Zagreb</item>
      <item>Tonči Ravlić, 10000 Zagreb</item>
      <item>Ljiljana Poljanić dipl. oec., OIB 73648398828, Vinkovačka 25, 21000 Split</item>
      <item>Trgovački sud Split Oglasna ploča, OIB 30842297926, Sukoišanska 6, 21000 Split</item>
      <item>Trgovački sud Split Ovršni odjel, OIB 30842297926, Sukoišanska 6, 21000 Split</item>
      <item>Trgovački sud Split Pisarnica, OIB 30842297926, Sukoišanska 6, 21000 Split</item>
      <item>Trgovački sud Split Računovodstvo, OIB 30842297926, Sukoišanska 6, 21000 Split</item>
      <item>Trgovački sud Split Registarski odjel, OIB 30842297926, Sukoišanska 6, 21000 Split</item>
      <item>Županijsko državno odvjetnišvo Građansko upravni odjel, OIB 70793241859, Gundulićeva 29 A, 21000 Split</item>
      <item>Porezna uprava Split, OIB 18683136487, Trg Tranje Tuđmana 4, 21000 Split</item>
      <item>Općinski sud u Splitu Zemljišno knjižni odjel, OIB 61980608934, Dračevac, ex. Vojarna Sveti Križ, 21000 Split</item>
    </derivirana_varijabla>
  </DomainObject.Predmet.OstaliListFormatedWithAdressOIB>
  <DomainObject.Predmet.OstaliListNazivFormated>
    <izvorni_sadrzaj>
      <item>Raiffeisenbank Austria d.d.</item>
      <item>Tonči Ravlić</item>
      <item>Ljiljana Poljanić dipl. oec.</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izvorni_sadrzaj>
    <derivirana_varijabla naziv="DomainObject.Predmet.OstaliListNazivFormated_1">
      <item>Raiffeisenbank Austria d.d.</item>
      <item>Tonči Ravlić</item>
      <item>Ljiljana Poljanić dipl. oec.</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derivirana_varijabla>
  </DomainObject.Predmet.OstaliListNazivFormated>
  <DomainObject.Predmet.OstaliListNazivFormatedOIB>
    <izvorni_sadrzaj>
      <item>Raiffeisenbank Austria d.d., OIB 53056966535</item>
      <item>Tonči Ravlić</item>
      <item>Ljiljana Poljanić dipl. oec., OIB 73648398828</item>
      <item>Trgovački sud Split Oglasna ploča, OIB 30842297926</item>
      <item>Trgovački sud Split Ovršni odjel, OIB 30842297926</item>
      <item>Trgovački sud Split Pisarnica, OIB 30842297926</item>
      <item>Trgovački sud Split Računovodstvo, OIB 30842297926</item>
      <item>Trgovački sud Split Registarski odjel, OIB 30842297926</item>
      <item>Županijsko državno odvjetnišvo Građansko upravni odjel, OIB 70793241859</item>
      <item>Porezna uprava Split, OIB 18683136487</item>
      <item>Općinski sud u Splitu Zemljišno knjižni odjel, OIB 61980608934</item>
    </izvorni_sadrzaj>
    <derivirana_varijabla naziv="DomainObject.Predmet.OstaliListNazivFormatedOIB_1">
      <item>Raiffeisenbank Austria d.d., OIB 53056966535</item>
      <item>Tonči Ravlić</item>
      <item>Ljiljana Poljanić dipl. oec., OIB 73648398828</item>
      <item>Trgovački sud Split Oglasna ploča, OIB 30842297926</item>
      <item>Trgovački sud Split Ovršni odjel, OIB 30842297926</item>
      <item>Trgovački sud Split Pisarnica, OIB 30842297926</item>
      <item>Trgovački sud Split Računovodstvo, OIB 30842297926</item>
      <item>Trgovački sud Split Registarski odjel, OIB 30842297926</item>
      <item>Županijsko državno odvjetnišvo Građansko upravni odjel, OIB 70793241859</item>
      <item>Porezna uprava Split, OIB 18683136487</item>
      <item>Općinski sud u Splitu Zemljišno knjižni odjel, OIB 61980608934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St-40/2009-64</izvorni_sadrzaj>
    <derivirana_varijabla naziv="DomainObject.PoslovniBrojDokumenta_1">St-40/2009-64</derivirana_varijabla>
  </DomainObject.PoslovniBrojDokumenta>
  <DomainObject.Predmet.StrankaIDrugi>
    <izvorni_sadrzaj>Hrvatski Telekom d.d. i dr.</izvorni_sadrzaj>
    <derivirana_varijabla naziv="DomainObject.Predmet.StrankaIDrugi_1">Hrvatski Telekom d.d. i dr.</derivirana_varijabla>
  </DomainObject.Predmet.StrankaIDrugi>
  <DomainObject.Predmet.ProtustrankaIDrugi>
    <izvorni_sadrzaj>NAJ 95, turistička agencija, društvo s ograničenom odgovornošu "u stečaju"</izvorni_sadrzaj>
    <derivirana_varijabla naziv="DomainObject.Predmet.ProtustrankaIDrugi_1">NAJ 95, turistička agencija, društvo s ograničenom odgovornošu "u stečaju"</derivirana_varijabla>
  </DomainObject.Predmet.ProtustrankaIDrugi>
  <DomainObject.Predmet.StrankaIDrugiAdressOIB>
    <izvorni_sadrzaj>Hrvatski Telekom d.d., OIB 81793146560, Savska cesta 32, 10000 Zagreb i dr.</izvorni_sadrzaj>
    <derivirana_varijabla naziv="DomainObject.Predmet.StrankaIDrugiAdressOIB_1">Hrvatski Telekom d.d., OIB 81793146560, Savska cesta 32, 10000 Zagreb i dr.</derivirana_varijabla>
  </DomainObject.Predmet.StrankaIDrugiAdressOIB>
  <DomainObject.Predmet.ProtustrankaIDrugiAdressOIB>
    <izvorni_sadrzaj>NAJ 95, turistička agencija, društvo s ograničenom odgovornošu "u stečaju", OIB 92480201850, Fra Grge Martića 53/a, Split</izvorni_sadrzaj>
    <derivirana_varijabla naziv="DomainObject.Predmet.ProtustrankaIDrugiAdressOIB_1">NAJ 95, turistička agencija, društvo s ograničenom odgovornošu "u stečaju", OIB 92480201850, Fra Grge Martića 53/a,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Tonči Ravlić</item>
      <item>Igor Popović</item>
      <item>Toni Blašković</item>
      <item>Ljiljana Poljanić dipl. oec.</item>
      <item>Hrvatski Telekom d.d.</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item>NAJ 95, turistička agencija, društvo s ograničenom odgovornošu "u stečaju"</item>
    </izvorni_sadrzaj>
    <derivirana_varijabla naziv="DomainObject.Predmet.SudioniciListNaziv_1">
      <item>Raiffeisenbank Austria d.d.</item>
      <item>Tonči Ravlić</item>
      <item>Igor Popović</item>
      <item>Toni Blašković</item>
      <item>Ljiljana Poljanić dipl. oec.</item>
      <item>Hrvatski Telekom d.d.</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item>NAJ 95, turistička agencija, društvo s ograničenom odgovornošu "u stečaju"</item>
    </derivirana_varijabla>
  </DomainObject.Predmet.SudioniciListNaziv>
  <DomainObject.Predmet.SudioniciListAdressOIB>
    <izvorni_sadrzaj>
      <item>Raiffeisenbank Austria d.d., OIB 53056966535, Petrinjska 59,10000 Zagreb</item>
      <item>Tonči Ravlić, 10000 Zagreb</item>
      <item>Igor Popović, OIB 04040750693, Fra Grge Matića 53 a,21000 Split</item>
      <item>Toni Blašković, OIB 00624981631, Križna luka bb,Hvar</item>
      <item>Ljiljana Poljanić dipl. oec., OIB 73648398828, Vinkovačka 25,21000 Split</item>
      <item>Hrvatski Telekom d.d., OIB 81793146560, Savska cesta 32,10000 Zagreb</item>
      <item>Trgovački sud Split Oglasna ploča, OIB 30842297926, Sukoišanska 6,21000 Split</item>
      <item>Trgovački sud Split Ovršni odjel, OIB 30842297926, Sukoišanska 6,21000 Split</item>
      <item>Trgovački sud Split Pisarnica, OIB 30842297926, Sukoišanska 6,21000 Split</item>
      <item>Trgovački sud Split Računovodstvo, OIB 30842297926, Sukoišanska 6,21000 Split</item>
      <item>Trgovački sud Split Registarski odjel, OIB 30842297926, Sukoišanska 6,21000 Split</item>
      <item>Županijsko državno odvjetnišvo Građansko upravni odjel, OIB 70793241859, Gundulićeva 29 A,21000 Split</item>
      <item>Porezna uprava Split, OIB 18683136487, Trg Tranje Tuđmana 4,21000 Split</item>
      <item>Općinski sud u Splitu Zemljišno knjižni odjel, OIB 61980608934, Dračevac, ex. Vojarna Sveti Križ,21000 Split</item>
      <item>NAJ 95, turistička agencija, društvo s ograničenom odgovornošu "u stečaju", OIB 92480201850, Fra Grge Martića 53/a,Split</item>
    </izvorni_sadrzaj>
    <derivirana_varijabla naziv="DomainObject.Predmet.SudioniciListAdressOIB_1">
      <item>Raiffeisenbank Austria d.d., OIB 53056966535, Petrinjska 59,10000 Zagreb</item>
      <item>Tonči Ravlić, 10000 Zagreb</item>
      <item>Igor Popović, OIB 04040750693, Fra Grge Matića 53 a,21000 Split</item>
      <item>Toni Blašković, OIB 00624981631, Križna luka bb,Hvar</item>
      <item>Ljiljana Poljanić dipl. oec., OIB 73648398828, Vinkovačka 25,21000 Split</item>
      <item>Hrvatski Telekom d.d., OIB 81793146560, Savska cesta 32,10000 Zagreb</item>
      <item>Trgovački sud Split Oglasna ploča, OIB 30842297926, Sukoišanska 6,21000 Split</item>
      <item>Trgovački sud Split Ovršni odjel, OIB 30842297926, Sukoišanska 6,21000 Split</item>
      <item>Trgovački sud Split Pisarnica, OIB 30842297926, Sukoišanska 6,21000 Split</item>
      <item>Trgovački sud Split Računovodstvo, OIB 30842297926, Sukoišanska 6,21000 Split</item>
      <item>Trgovački sud Split Registarski odjel, OIB 30842297926, Sukoišanska 6,21000 Split</item>
      <item>Županijsko državno odvjetnišvo Građansko upravni odjel, OIB 70793241859, Gundulićeva 29 A,21000 Split</item>
      <item>Porezna uprava Split, OIB 18683136487, Trg Tranje Tuđmana 4,21000 Split</item>
      <item>Općinski sud u Splitu Zemljišno knjižni odjel, OIB 61980608934, Dračevac, ex. Vojarna Sveti Križ,21000 Split</item>
      <item>NAJ 95, turistička agencija, društvo s ograničenom odgovornošu "u stečaju", OIB 92480201850, Fra Grge Martića 53/a,Split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C0F682-CAF8-4C07-B45F-7BAD67C232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1202</properties:Words>
  <properties:Characters>6735</properties:Characters>
  <properties:Lines>145</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2017-03-31T06:06:00Z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St-40/2009-64 / Odluka - Rješenje o naknadi troškova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