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9cb0" w14:paraId="4769cb0" w:rsidRDefault="00AE649C" w:rsidP="005E1E4D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5E1E4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E1E4D" w:rsidP="005E1E4D" w:rsidR="005E1E4D" w:rsidRPr="005E1E4D">
      <w:pPr>
        <w:spacing w:after="0"/>
        <w:jc w:val="both"/>
        <w:rPr>
          <w:rFonts w:cs="Times New Roman" w:eastAsia="Calibri"/>
        </w:rPr>
      </w:pPr>
    </w:p>
    <w:p w:rsidRDefault="005E1E4D" w:rsidP="005E1E4D" w:rsidR="005E1E4D" w:rsidRPr="005E1E4D">
      <w:pPr>
        <w:spacing w:after="0"/>
        <w:jc w:val="both"/>
        <w:rPr>
          <w:rFonts w:cs="Times New Roman" w:eastAsia="Calibri"/>
        </w:rPr>
      </w:pPr>
    </w:p>
    <w:p w:rsidRDefault="005E1E4D" w:rsidP="005E1E4D" w:rsidR="005E1E4D" w:rsidRPr="005E1E4D">
      <w:pPr>
        <w:spacing w:after="0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ab/>
      </w:r>
      <w:r w:rsidRPr="005E1E4D">
        <w:rPr>
          <w:rFonts w:cs="Times New Roman" w:eastAsia="Calibri"/>
        </w:rPr>
        <w:tab/>
      </w:r>
      <w:r w:rsidRPr="005E1E4D">
        <w:rPr>
          <w:rFonts w:cs="Times New Roman" w:eastAsia="Calibri"/>
        </w:rPr>
        <w:tab/>
      </w:r>
      <w:r w:rsidRPr="005E1E4D">
        <w:rPr>
          <w:rFonts w:cs="Times New Roman" w:eastAsia="Calibri"/>
        </w:rPr>
        <w:tab/>
      </w:r>
      <w:r w:rsidRPr="005E1E4D">
        <w:rPr>
          <w:rFonts w:cs="Times New Roman" w:eastAsia="Calibri"/>
        </w:rPr>
        <w:tab/>
      </w:r>
      <w:r w:rsidRPr="005E1E4D">
        <w:rPr>
          <w:rFonts w:cs="Times New Roman" w:eastAsia="Calibri"/>
        </w:rPr>
        <w:tab/>
      </w:r>
      <w:r w:rsidRPr="005E1E4D">
        <w:rPr>
          <w:rFonts w:cs="Times New Roman" w:eastAsia="Calibri"/>
        </w:rPr>
        <w:tab/>
      </w:r>
      <w:r w:rsidRPr="005E1E4D">
        <w:rPr>
          <w:rFonts w:cs="Times New Roman" w:eastAsia="Calibri"/>
        </w:rPr>
        <w:tab/>
      </w:r>
      <w:r w:rsidRPr="005E1E4D">
        <w:rPr>
          <w:rFonts w:cs="Times New Roman" w:eastAsia="Calibri"/>
        </w:rPr>
        <w:tab/>
      </w:r>
      <w:r w:rsidRPr="005E1E4D">
        <w:rPr>
          <w:rFonts w:cs="Times New Roman" w:eastAsia="Calibri"/>
        </w:rPr>
        <w:tab/>
        <w:t>9 St.783/15</w:t>
      </w:r>
    </w:p>
    <w:p w:rsidRDefault="005E1E4D" w:rsidP="005E1E4D" w:rsidR="005E1E4D" w:rsidRPr="005E1E4D">
      <w:pPr>
        <w:spacing w:after="0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>REPUBLIKA HRVATSKA</w:t>
      </w:r>
    </w:p>
    <w:p w:rsidRDefault="005E1E4D" w:rsidP="005E1E4D" w:rsidR="005E1E4D" w:rsidRPr="005E1E4D">
      <w:pPr>
        <w:spacing w:after="0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>TRGOVAČKI SUD U ZADRU</w:t>
      </w:r>
    </w:p>
    <w:p w:rsidRDefault="005E1E4D" w:rsidP="005E1E4D" w:rsidR="005E1E4D" w:rsidRPr="005E1E4D">
      <w:pPr>
        <w:spacing w:after="0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>STALNA SLUŽBA U ŠIBENIKU</w:t>
      </w:r>
    </w:p>
    <w:p w:rsidRDefault="005E1E4D" w:rsidP="005E1E4D" w:rsidR="005E1E4D" w:rsidRPr="005E1E4D">
      <w:pPr>
        <w:spacing w:after="0"/>
        <w:jc w:val="both"/>
        <w:rPr>
          <w:rFonts w:cs="Times New Roman" w:eastAsia="Calibri"/>
        </w:rPr>
      </w:pPr>
    </w:p>
    <w:p w:rsidRDefault="005E1E4D" w:rsidP="005E1E4D" w:rsidR="005E1E4D" w:rsidRPr="005E1E4D">
      <w:pPr>
        <w:spacing w:after="0"/>
        <w:jc w:val="center"/>
        <w:rPr>
          <w:rFonts w:cs="Times New Roman" w:eastAsia="Calibri"/>
        </w:rPr>
      </w:pPr>
      <w:r w:rsidRPr="005E1E4D">
        <w:rPr>
          <w:rFonts w:cs="Times New Roman" w:eastAsia="Calibri"/>
        </w:rPr>
        <w:t>R E P U B L I K A   H R V A T S K A</w:t>
      </w:r>
    </w:p>
    <w:p w:rsidRDefault="005E1E4D" w:rsidP="005E1E4D" w:rsidR="005E1E4D" w:rsidRPr="005E1E4D">
      <w:pPr>
        <w:spacing w:after="0"/>
        <w:jc w:val="center"/>
        <w:rPr>
          <w:rFonts w:cs="Times New Roman" w:eastAsia="Calibri"/>
        </w:rPr>
      </w:pPr>
    </w:p>
    <w:p w:rsidRDefault="005E1E4D" w:rsidP="005E1E4D" w:rsidR="005E1E4D" w:rsidRPr="005E1E4D">
      <w:pPr>
        <w:spacing w:after="0"/>
        <w:jc w:val="center"/>
        <w:rPr>
          <w:rFonts w:cs="Times New Roman" w:eastAsia="Calibri"/>
        </w:rPr>
      </w:pPr>
      <w:r w:rsidRPr="005E1E4D">
        <w:rPr>
          <w:rFonts w:cs="Times New Roman" w:eastAsia="Calibri"/>
        </w:rPr>
        <w:t>R J E Š E N J E</w:t>
      </w:r>
    </w:p>
    <w:p w:rsidRDefault="005E1E4D" w:rsidP="005E1E4D" w:rsidR="005E1E4D" w:rsidRPr="005E1E4D">
      <w:pPr>
        <w:spacing w:after="0"/>
        <w:jc w:val="center"/>
        <w:rPr>
          <w:rFonts w:cs="Times New Roman" w:eastAsia="Calibri"/>
        </w:rPr>
      </w:pPr>
    </w:p>
    <w:p w:rsidRDefault="005E1E4D" w:rsidP="005E1E4D" w:rsidR="005E1E4D" w:rsidRPr="005E1E4D">
      <w:pPr>
        <w:spacing w:after="0"/>
        <w:ind w:firstLine="708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 xml:space="preserve">Trgovački sud u Zadru, Stalna služba u Šibeniku, po stečajnom sucu Tereziji Goreta, u stečajnom postupku nad dužnikom LENOX d.o.o. za turizam, ugostiteljstvo, trgovinu i putnička agencija iz Vodica, Ante </w:t>
      </w:r>
      <w:proofErr w:type="spellStart"/>
      <w:r w:rsidRPr="005E1E4D">
        <w:rPr>
          <w:rFonts w:cs="Times New Roman" w:eastAsia="Calibri"/>
        </w:rPr>
        <w:t>Lasan</w:t>
      </w:r>
      <w:proofErr w:type="spellEnd"/>
      <w:r w:rsidRPr="005E1E4D">
        <w:rPr>
          <w:rFonts w:cs="Times New Roman" w:eastAsia="Calibri"/>
        </w:rPr>
        <w:t xml:space="preserve"> </w:t>
      </w:r>
      <w:proofErr w:type="spellStart"/>
      <w:r w:rsidRPr="005E1E4D">
        <w:rPr>
          <w:rFonts w:cs="Times New Roman" w:eastAsia="Calibri"/>
        </w:rPr>
        <w:t>Kabalera</w:t>
      </w:r>
      <w:proofErr w:type="spellEnd"/>
      <w:r w:rsidRPr="005E1E4D">
        <w:rPr>
          <w:rFonts w:cs="Times New Roman" w:eastAsia="Calibri"/>
        </w:rPr>
        <w:t xml:space="preserve"> 51, OIB: 42422226362, povodom zahtjeva predlagatelja-vjerovnika FINA – Podružnica Šibenik, Šibenik, Perivoj Luje Marune 1, dana 17. veljača 2016. godine,</w:t>
      </w:r>
    </w:p>
    <w:p w:rsidRDefault="005E1E4D" w:rsidP="005E1E4D" w:rsidR="005E1E4D" w:rsidRPr="005E1E4D">
      <w:pPr>
        <w:spacing w:after="0"/>
        <w:jc w:val="center"/>
        <w:rPr>
          <w:rFonts w:cs="Times New Roman" w:eastAsia="Calibri"/>
        </w:rPr>
      </w:pPr>
      <w:r w:rsidRPr="005E1E4D">
        <w:rPr>
          <w:rFonts w:cs="Times New Roman" w:eastAsia="Calibri"/>
        </w:rPr>
        <w:t>r i j e š i o   j e</w:t>
      </w:r>
    </w:p>
    <w:p w:rsidRDefault="005E1E4D" w:rsidP="005E1E4D" w:rsidR="005E1E4D" w:rsidRPr="005E1E4D">
      <w:pPr>
        <w:spacing w:after="0"/>
        <w:jc w:val="center"/>
        <w:rPr>
          <w:rFonts w:cs="Times New Roman" w:eastAsia="Calibri"/>
        </w:rPr>
      </w:pPr>
    </w:p>
    <w:p w:rsidRDefault="005E1E4D" w:rsidP="005E1E4D" w:rsidR="005E1E4D" w:rsidRPr="005E1E4D">
      <w:pPr>
        <w:spacing w:after="0"/>
        <w:ind w:firstLine="708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 xml:space="preserve">I s p r a v l j a    se rješenje ovog suda pod poslovnim brojem 9 St-783/15 od 5. veljače 2016. godine na način da u točki 3. Izreke rješenja  umjesto riječi  "BRIBIRSKI DVORI, poljoprivredna zadruga iz Bribira, Bribir 193, OIB: 44237709471", treba stajati  " LENOX d.o.o. za turizam, ugostiteljstvo, trgovinu i putnička agencija iz Vodica, Ante </w:t>
      </w:r>
      <w:proofErr w:type="spellStart"/>
      <w:r w:rsidRPr="005E1E4D">
        <w:rPr>
          <w:rFonts w:cs="Times New Roman" w:eastAsia="Calibri"/>
        </w:rPr>
        <w:t>Lasan</w:t>
      </w:r>
      <w:proofErr w:type="spellEnd"/>
      <w:r w:rsidRPr="005E1E4D">
        <w:rPr>
          <w:rFonts w:cs="Times New Roman" w:eastAsia="Calibri"/>
        </w:rPr>
        <w:t xml:space="preserve"> </w:t>
      </w:r>
      <w:proofErr w:type="spellStart"/>
      <w:r w:rsidRPr="005E1E4D">
        <w:rPr>
          <w:rFonts w:cs="Times New Roman" w:eastAsia="Calibri"/>
        </w:rPr>
        <w:t>Kabalera</w:t>
      </w:r>
      <w:proofErr w:type="spellEnd"/>
      <w:r w:rsidRPr="005E1E4D">
        <w:rPr>
          <w:rFonts w:cs="Times New Roman" w:eastAsia="Calibri"/>
        </w:rPr>
        <w:t xml:space="preserve"> 51, OIB: 42422226362".  </w:t>
      </w:r>
    </w:p>
    <w:p w:rsidRDefault="005E1E4D" w:rsidP="005E1E4D" w:rsidR="005E1E4D" w:rsidRPr="005E1E4D">
      <w:pPr>
        <w:spacing w:after="0"/>
        <w:ind w:firstLine="708"/>
        <w:jc w:val="both"/>
        <w:rPr>
          <w:rFonts w:cs="Times New Roman" w:eastAsia="Calibri"/>
        </w:rPr>
      </w:pPr>
    </w:p>
    <w:p w:rsidRDefault="005E1E4D" w:rsidP="005E1E4D" w:rsidR="005E1E4D" w:rsidRPr="005E1E4D">
      <w:pPr>
        <w:spacing w:after="0"/>
        <w:jc w:val="center"/>
        <w:rPr>
          <w:rFonts w:cs="Times New Roman" w:eastAsia="Calibri"/>
        </w:rPr>
      </w:pPr>
      <w:r w:rsidRPr="005E1E4D">
        <w:rPr>
          <w:rFonts w:cs="Times New Roman" w:eastAsia="Calibri"/>
        </w:rPr>
        <w:t>Obrazloženje</w:t>
      </w:r>
    </w:p>
    <w:p w:rsidRDefault="005E1E4D" w:rsidP="005E1E4D" w:rsidR="005E1E4D" w:rsidRPr="005E1E4D">
      <w:pPr>
        <w:spacing w:after="0"/>
        <w:jc w:val="center"/>
        <w:rPr>
          <w:rFonts w:cs="Times New Roman" w:eastAsia="Calibri"/>
        </w:rPr>
      </w:pPr>
    </w:p>
    <w:p w:rsidRDefault="005E1E4D" w:rsidP="005E1E4D" w:rsidR="005E1E4D" w:rsidRPr="005E1E4D">
      <w:pPr>
        <w:spacing w:after="0"/>
        <w:ind w:firstLine="708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>Kako je u izradi rješenja pod poslovnim brojem 9 St-783/15 od 5. veljače 2016. godine došlo do očite omaške u pisanju, to je zbog toga, valjalo isto rješenje ispraviti i riješiti kao u izreci suglasno odredbama 347. U svezi čl. 342, Zakona o parničnom postupku ("Narodne novine" br. 53-91, 91/92, 112/99, 117/03, 88/05, 2/07, 123/08 i 57/11), te u svezi čl. 10. Stečajnog zakona ( "Narodne novine 71/15).</w:t>
      </w:r>
    </w:p>
    <w:p w:rsidRDefault="005E1E4D" w:rsidP="005E1E4D" w:rsidR="005E1E4D" w:rsidRPr="005E1E4D">
      <w:pPr>
        <w:spacing w:after="0"/>
        <w:jc w:val="center"/>
        <w:rPr>
          <w:rFonts w:cs="Times New Roman" w:eastAsia="Calibri"/>
        </w:rPr>
      </w:pPr>
    </w:p>
    <w:p w:rsidRDefault="005E1E4D" w:rsidP="005E1E4D" w:rsidR="005E1E4D" w:rsidRPr="005E1E4D">
      <w:pPr>
        <w:spacing w:after="0"/>
        <w:jc w:val="center"/>
        <w:rPr>
          <w:rFonts w:cs="Times New Roman" w:eastAsia="Calibri"/>
        </w:rPr>
      </w:pPr>
      <w:r w:rsidRPr="005E1E4D">
        <w:rPr>
          <w:rFonts w:cs="Times New Roman" w:eastAsia="Calibri"/>
        </w:rPr>
        <w:t>U Šibeniku, 17. veljača 2016. Godine</w:t>
      </w:r>
    </w:p>
    <w:p w:rsidRDefault="005E1E4D" w:rsidP="005E1E4D" w:rsidR="005E1E4D" w:rsidRPr="005E1E4D">
      <w:pPr>
        <w:spacing w:after="0"/>
        <w:jc w:val="center"/>
        <w:rPr>
          <w:rFonts w:cs="Times New Roman" w:eastAsia="Calibri"/>
        </w:rPr>
      </w:pPr>
      <w:r w:rsidRPr="005E1E4D">
        <w:rPr>
          <w:rFonts w:cs="Times New Roman" w:eastAsia="Calibri"/>
        </w:rPr>
        <w:t xml:space="preserve">                                                                                                S U D A C </w:t>
      </w:r>
    </w:p>
    <w:p w:rsidRDefault="005E1E4D" w:rsidP="005E1E4D" w:rsidR="005E1E4D" w:rsidRPr="005E1E4D">
      <w:pPr>
        <w:spacing w:after="0"/>
        <w:ind w:firstLine="708" w:left="4956"/>
        <w:jc w:val="center"/>
        <w:rPr>
          <w:rFonts w:cs="Times New Roman" w:eastAsia="Calibri"/>
        </w:rPr>
      </w:pPr>
    </w:p>
    <w:p w:rsidRDefault="005E1E4D" w:rsidP="005E1E4D" w:rsidR="005E1E4D" w:rsidRPr="005E1E4D">
      <w:pPr>
        <w:spacing w:after="0"/>
        <w:ind w:firstLine="708" w:left="4956"/>
        <w:jc w:val="center"/>
        <w:rPr>
          <w:rFonts w:cs="Times New Roman" w:eastAsia="Calibri"/>
        </w:rPr>
      </w:pPr>
      <w:r w:rsidRPr="005E1E4D">
        <w:rPr>
          <w:rFonts w:cs="Times New Roman" w:eastAsia="Calibri"/>
        </w:rPr>
        <w:t>Terezija Goreta, v.r.</w:t>
      </w:r>
    </w:p>
    <w:p w:rsidRDefault="005E1E4D" w:rsidP="005E1E4D" w:rsidR="005E1E4D" w:rsidRPr="005E1E4D">
      <w:pPr>
        <w:spacing w:after="0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>POUKA O PRAVNOM LIJEKU:</w:t>
      </w:r>
    </w:p>
    <w:p w:rsidRDefault="005E1E4D" w:rsidP="005E1E4D" w:rsidR="005E1E4D" w:rsidRPr="005E1E4D">
      <w:pPr>
        <w:spacing w:after="0"/>
        <w:jc w:val="both"/>
        <w:rPr>
          <w:rFonts w:cs="Times New Roman" w:eastAsia="Calibri"/>
        </w:rPr>
      </w:pPr>
    </w:p>
    <w:p w:rsidRDefault="005E1E4D" w:rsidP="005E1E4D" w:rsidR="005E1E4D" w:rsidRPr="005E1E4D">
      <w:pPr>
        <w:spacing w:after="0"/>
        <w:ind w:firstLine="708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 w:rsidRPr="005E1E4D">
        <w:rPr>
          <w:rFonts w:cs="Times New Roman" w:eastAsia="Calibri"/>
        </w:rPr>
        <w:t>otpravka</w:t>
      </w:r>
      <w:proofErr w:type="spellEnd"/>
      <w:r w:rsidRPr="005E1E4D">
        <w:rPr>
          <w:rFonts w:cs="Times New Roman" w:eastAsia="Calibri"/>
        </w:rPr>
        <w:t xml:space="preserve">  istog.</w:t>
      </w:r>
    </w:p>
    <w:p w:rsidRDefault="005E1E4D" w:rsidP="005E1E4D" w:rsidR="005E1E4D" w:rsidRPr="005E1E4D">
      <w:pPr>
        <w:spacing w:after="0"/>
        <w:ind w:firstLine="708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5E1E4D" w:rsidP="005E1E4D" w:rsidR="005E1E4D" w:rsidRPr="005E1E4D">
      <w:pPr>
        <w:spacing w:after="0"/>
        <w:ind w:firstLine="708"/>
        <w:jc w:val="both"/>
        <w:rPr>
          <w:rFonts w:cs="Times New Roman" w:eastAsia="Calibri"/>
        </w:rPr>
      </w:pPr>
    </w:p>
    <w:p w:rsidRDefault="005E1E4D" w:rsidP="005E1E4D" w:rsidR="005E1E4D" w:rsidRPr="005E1E4D">
      <w:pPr>
        <w:spacing w:after="0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>DN-a:</w:t>
      </w:r>
    </w:p>
    <w:p w:rsidRDefault="005E1E4D" w:rsidP="005E1E4D" w:rsidR="005E1E4D" w:rsidRPr="005E1E4D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>predlagatelju</w:t>
      </w:r>
    </w:p>
    <w:p w:rsidRDefault="005E1E4D" w:rsidP="005E1E4D" w:rsidR="005E1E4D" w:rsidRPr="005E1E4D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lastRenderedPageBreak/>
        <w:t>zakonskom zastupniku dužnika</w:t>
      </w:r>
    </w:p>
    <w:p w:rsidRDefault="005E1E4D" w:rsidP="005E1E4D" w:rsidR="005E1E4D" w:rsidRPr="005E1E4D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>stečajnom upravitelju</w:t>
      </w:r>
    </w:p>
    <w:p w:rsidRDefault="005E1E4D" w:rsidP="005E1E4D" w:rsidR="005E1E4D" w:rsidRPr="005E1E4D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>ŽDO Šibenik, Građansko-upravni odjel</w:t>
      </w:r>
    </w:p>
    <w:p w:rsidRDefault="005E1E4D" w:rsidP="005E1E4D" w:rsidR="005E1E4D" w:rsidRPr="005E1E4D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5E1E4D">
        <w:rPr>
          <w:rFonts w:cs="Times New Roman" w:eastAsia="Calibri"/>
        </w:rPr>
        <w:t>e-oglasna ploča Trgovačkog suda u Zadru</w:t>
      </w:r>
    </w:p>
    <w:p w:rsidRDefault="005E1E4D" w:rsidP="005E1E4D" w:rsidR="005E1E4D" w:rsidRPr="005E1E4D">
      <w:pPr>
        <w:numPr>
          <w:ilvl w:val="0"/>
          <w:numId w:val="47"/>
        </w:numPr>
        <w:spacing w:after="0"/>
        <w:rPr>
          <w:rFonts w:cs="Times New Roman" w:eastAsia="Calibri" w:hAnsi="Calibri" w:ascii="Calibri"/>
          <w:sz w:val="22"/>
          <w:szCs w:val="22"/>
        </w:rPr>
      </w:pPr>
      <w:r w:rsidRPr="005E1E4D">
        <w:rPr>
          <w:rFonts w:cs="Times New Roman" w:eastAsia="Calibri"/>
        </w:rPr>
        <w:t>sudskom registru  – po pravomoćnosti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276B85"/>
    <w:multiLevelType w:val="hybridMultilevel"/>
    <w:tmpl w:val="3FB45692"/>
    <w:lvl w:tplc="4AAE7476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E4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940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St-783/2015-8</izvorni_sadrzaj>
    <derivirana_varijabla naziv="DomainObject.Oznaka_1">St-783/2015-8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2016.</izvorni_sadrzaj>
    <derivirana_varijabla naziv="DomainObject.Predmet.DatumRjesavanja_1">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St-783/2015</izvorni_sadrzaj>
    <derivirana_varijabla naziv="DomainObject.Predmet.OznakaBroj_1">St-783/2015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LENOX, društvo s ograničenom odgovornošću za turizam, ugostiteljstvo, trgovinu i putnička agencija</izvorni_sadrzaj>
    <derivirana_varijabla naziv="DomainObject.Predmet.ProtustrankaFormated_1">  LENOX, društvo s ograničenom odgovornošću za turizam, ugostiteljstvo, trgovinu i putnička agencija</derivirana_varijabla>
  </DomainObject.Predmet.ProtustrankaFormated>
  <DomainObject.Predmet.ProtustrankaFormatedOIB>
    <izvorni_sadrzaj>  LENOX, društvo s ograničenom odgovornošću za turizam, ugostiteljstvo, trgovinu i putnička agencija, OIB 42422226362</izvorni_sadrzaj>
    <derivirana_varijabla naziv="DomainObject.Predmet.ProtustrankaFormatedOIB_1">  LENOX, društvo s ograničenom odgovornošću za turizam, ugostiteljstvo, trgovinu i putnička agencija, OIB 42422226362</derivirana_varijabla>
  </DomainObject.Predmet.ProtustrankaFormatedOIB>
  <DomainObject.Predmet.ProtustrankaFormatedWithAdress>
    <izvorni_sadrzaj> LENOX, društvo s ograničenom odgovornošću za turizam, ugostiteljstvo, trgovinu i putnička agencija, Ante Lasan Kabalera 51 , 22211 Vodice</izvorni_sadrzaj>
    <derivirana_varijabla naziv="DomainObject.Predmet.ProtustrankaFormatedWithAdress_1"> LENOX, društvo s ograničenom odgovornošću za turizam, ugostiteljstvo, trgovinu i putnička agencija, Ante Lasan Kabalera 51 , 22211 Vodice</derivirana_varijabla>
  </DomainObject.Predmet.ProtustrankaFormatedWithAdress>
  <DomainObject.Predmet.ProtustrankaFormatedWithAdressOIB>
    <izvorni_sadrzaj> LENOX, društvo s ograničenom odgovornošću za turizam, ugostiteljstvo, trgovinu i putnička agencija, OIB 42422226362, Ante Lasan Kabalera 51 , 22211 Vodice</izvorni_sadrzaj>
    <derivirana_varijabla naziv="DomainObject.Predmet.ProtustrankaFormatedWithAdressOIB_1"> LENOX, društvo s ograničenom odgovornošću za turizam, ugostiteljstvo, trgovinu i putnička agencija, OIB 42422226362, Ante Lasan Kabalera 51 , 22211 Vodice</derivirana_varijabla>
  </DomainObject.Predmet.ProtustrankaFormatedWithAdressOIB>
  <DomainObject.Predmet.ProtustrankaWithAdress>
    <izvorni_sadrzaj>LENOX, društvo s ograničenom odgovornošću za turizam, ugostiteljstvo, trgovinu i putnička agencija Ante Lasan Kabalera 51 , 22211 Vodice</izvorni_sadrzaj>
    <derivirana_varijabla naziv="DomainObject.Predmet.ProtustrankaWithAdress_1">LENOX, društvo s ograničenom odgovornošću za turizam, ugostiteljstvo, trgovinu i putnička agencija Ante Lasan Kabalera 51 , 22211 Vodice</derivirana_varijabla>
  </DomainObject.Predmet.ProtustrankaWithAdress>
  <DomainObject.Predmet.ProtustrankaWithAdressOIB>
    <izvorni_sadrzaj>LENOX, društvo s ograničenom odgovornošću za turizam, ugostiteljstvo, trgovinu i putnička agencija, OIB 42422226362, Ante Lasan Kabalera 51 , 22211 Vodice</izvorni_sadrzaj>
    <derivirana_varijabla naziv="DomainObject.Predmet.ProtustrankaWithAdressOIB_1">LENOX, društvo s ograničenom odgovornošću za turizam, ugostiteljstvo, trgovinu i putnička agencija, OIB 42422226362, Ante Lasan Kabalera 51 , 22211 Vodice</derivirana_varijabla>
  </DomainObject.Predmet.ProtustrankaWithAdressOIB>
  <DomainObject.Predmet.ProtustrankaNazivFormated>
    <izvorni_sadrzaj>LENOX, društvo s ograničenom odgovornošću za turizam, ugostiteljstvo, trgovinu i putnička agencija</izvorni_sadrzaj>
    <derivirana_varijabla naziv="DomainObject.Predmet.ProtustrankaNazivFormated_1">LENOX, društvo s ograničenom odgovornošću za turizam, ugostiteljstvo, trgovinu i putnička agencija</derivirana_varijabla>
  </DomainObject.Predmet.ProtustrankaNazivFormated>
  <DomainObject.Predmet.ProtustrankaNazivFormatedOIB>
    <izvorni_sadrzaj>LENOX, društvo s ograničenom odgovornošću za turizam, ugostiteljstvo, trgovinu i putnička agencija, OIB 42422226362</izvorni_sadrzaj>
    <derivirana_varijabla naziv="DomainObject.Predmet.ProtustrankaNazivFormatedOIB_1">LENOX, društvo s ograničenom odgovornošću za turizam, ugostiteljstvo, trgovinu i putnička agencija, OIB 42422226362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Luje Maruna 1, 22000 Šibenik</izvorni_sadrzaj>
    <derivirana_varijabla naziv="DomainObject.Predmet.StrankaFormatedWithAdress_1"> FINA -Podružnica Šibenik, Perivoj Luje Maruna 1, 22000 Šibenik</derivirana_varijabla>
  </DomainObject.Predmet.StrankaFormatedWithAdress>
  <DomainObject.Predmet.StrankaFormatedWithAdressOIB>
    <izvorni_sadrzaj> FINA -Podružnica Šibenik, OIB 85821130368, Perivoj Luje Maruna 1, 22000 Šibenik</izvorni_sadrzaj>
    <derivirana_varijabla naziv="DomainObject.Predmet.StrankaFormatedWithAdressOIB_1"> FINA -Podružnica Šibenik, OIB 85821130368, Perivoj Luje Maruna 1, 22000 Šibenik</derivirana_varijabla>
  </DomainObject.Predmet.StrankaFormatedWithAdressOIB>
  <DomainObject.Predmet.StrankaWithAdress>
    <izvorni_sadrzaj>FINA -Podružnica Šibenik Perivoj Luje Maruna 1,22000 Šibenik</izvorni_sadrzaj>
    <derivirana_varijabla naziv="DomainObject.Predmet.StrankaWithAdress_1">FINA -Podružnica Šibenik Perivoj Luje Maruna 1,22000 Šibenik</derivirana_varijabla>
  </DomainObject.Predmet.StrankaWithAdress>
  <DomainObject.Predmet.StrankaWithAdressOIB>
    <izvorni_sadrzaj>FINA -Podružnica Šibenik, OIB 85821130368, Perivoj Luje Maruna 1,22000 Šibenik</izvorni_sadrzaj>
    <derivirana_varijabla naziv="DomainObject.Predmet.StrankaWithAdressOIB_1">FINA -Podružnica Šibenik, OIB 85821130368, Perivoj Luje Maruna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Luje Maruna 1, 22000 Šibenik</item>
    </izvorni_sadrzaj>
    <derivirana_varijabla naziv="DomainObject.Predmet.StrankaListFormatedWithAdress_1">
      <item>FINA -Podružnica Šibenik, Perivoj Luje Maruna 1, 22000 Šibenik</item>
    </derivirana_varijabla>
  </DomainObject.Predmet.StrankaListFormatedWithAdress>
  <DomainObject.Predmet.StrankaListFormatedWithAdressOIB>
    <izvorni_sadrzaj>
      <item>FINA -Podružnica Šibenik, OIB 85821130368, Perivoj Luje Maruna 1, 22000 Šibenik</item>
    </izvorni_sadrzaj>
    <derivirana_varijabla naziv="DomainObject.Predmet.StrankaListFormatedWithAdressOIB_1">
      <item>FINA -Podružnica Šibenik, OIB 85821130368, Perivoj Luje Maruna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LENOX, društvo s ograničenom odgovornošću za turizam, ugostiteljstvo, trgovinu i putnička agencija</item>
    </izvorni_sadrzaj>
    <derivirana_varijabla naziv="DomainObject.Predmet.ProtuStrankaListFormated_1">
      <item>LENOX, društvo s ograničenom odgovornošću za turizam, ugostiteljstvo, trgovinu i putnička agencija</item>
    </derivirana_varijabla>
  </DomainObject.Predmet.ProtuStrankaListFormated>
  <DomainObject.Predmet.ProtuStrankaListFormatedOIB>
    <izvorni_sadrzaj>
      <item>LENOX, društvo s ograničenom odgovornošću za turizam, ugostiteljstvo, trgovinu i putnička agencija, OIB 42422226362</item>
    </izvorni_sadrzaj>
    <derivirana_varijabla naziv="DomainObject.Predmet.ProtuStrankaListFormatedOIB_1">
      <item>LENOX, društvo s ograničenom odgovornošću za turizam, ugostiteljstvo, trgovinu i putnička agencija, OIB 42422226362</item>
    </derivirana_varijabla>
  </DomainObject.Predmet.ProtuStrankaListFormatedOIB>
  <DomainObject.Predmet.ProtuStrankaListFormatedWithAdress>
    <izvorni_sadrzaj>
      <item>LENOX, društvo s ograničenom odgovornošću za turizam, ugostiteljstvo, trgovinu i putnička agencija, Ante Lasan Kabalera 51 , 22211 Vodice</item>
    </izvorni_sadrzaj>
    <derivirana_varijabla naziv="DomainObject.Predmet.ProtuStrankaListFormatedWithAdress_1">
      <item>LENOX, društvo s ograničenom odgovornošću za turizam, ugostiteljstvo, trgovinu i putnička agencija, Ante Lasan Kabalera 51 , 22211 Vodice</item>
    </derivirana_varijabla>
  </DomainObject.Predmet.ProtuStrankaListFormatedWithAdress>
  <DomainObject.Predmet.ProtuStrankaListFormatedWithAdressOIB>
    <izvorni_sadrzaj>
      <item>LENOX, društvo s ograničenom odgovornošću za turizam, ugostiteljstvo, trgovinu i putnička agencija, OIB 42422226362, Ante Lasan Kabalera 51 , 22211 Vodice</item>
    </izvorni_sadrzaj>
    <derivirana_varijabla naziv="DomainObject.Predmet.ProtuStrankaListFormatedWithAdressOIB_1">
      <item>LENOX, društvo s ograničenom odgovornošću za turizam, ugostiteljstvo, trgovinu i putnička agencija, OIB 42422226362, Ante Lasan Kabalera 51 , 22211 Vodice</item>
    </derivirana_varijabla>
  </DomainObject.Predmet.ProtuStrankaListFormatedWithAdressOIB>
  <DomainObject.Predmet.ProtuStrankaListNazivFormated>
    <izvorni_sadrzaj>
      <item>LENOX, društvo s ograničenom odgovornošću za turizam, ugostiteljstvo, trgovinu i putnička agencija</item>
    </izvorni_sadrzaj>
    <derivirana_varijabla naziv="DomainObject.Predmet.ProtuStrankaListNazivFormated_1">
      <item>LENOX, društvo s ograničenom odgovornošću za turizam, ugostiteljstvo, trgovinu i putnička agencija</item>
    </derivirana_varijabla>
  </DomainObject.Predmet.ProtuStrankaListNazivFormated>
  <DomainObject.Predmet.ProtuStrankaListNazivFormatedOIB>
    <izvorni_sadrzaj>
      <item>LENOX, društvo s ograničenom odgovornošću za turizam, ugostiteljstvo, trgovinu i putnička agencija, OIB 42422226362</item>
    </izvorni_sadrzaj>
    <derivirana_varijabla naziv="DomainObject.Predmet.ProtuStrankaListNazivFormatedOIB_1">
      <item>LENOX, društvo s ograničenom odgovornošću za turizam, ugostiteljstvo, trgovinu i putnička agencija, OIB 42422226362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St-783/2015-8</izvorni_sadrzaj>
    <derivirana_varijabla naziv="DomainObject.PoslovniBrojDokumenta_1">St-783/2015-8</derivirana_varijabla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LENOX, društvo s ograničenom odgovornošću za turizam, ugostiteljstvo, trgovinu i putnička agencija</izvorni_sadrzaj>
    <derivirana_varijabla naziv="DomainObject.Predmet.ProtustrankaIDrugi_1">LENOX, društvo s ograničenom odgovornošću za turizam, ugostiteljstvo, trgovinu i putnička agencija</derivirana_varijabla>
  </DomainObject.Predmet.ProtustrankaIDrugi>
  <DomainObject.Predmet.StrankaIDrugiAdressOIB>
    <izvorni_sadrzaj>FINA -Podružnica Šibenik, OIB 85821130368, Perivoj Luje Maruna 1, 22000 Šibenik</izvorni_sadrzaj>
    <derivirana_varijabla naziv="DomainObject.Predmet.StrankaIDrugiAdressOIB_1">FINA -Podružnica Šibenik, OIB 85821130368, Perivoj Luje Maruna 1, 22000 Šibenik</derivirana_varijabla>
  </DomainObject.Predmet.StrankaIDrugiAdressOIB>
  <DomainObject.Predmet.ProtustrankaIDrugiAdressOIB>
    <izvorni_sadrzaj>LENOX, društvo s ograničenom odgovornošću za turizam, ugostiteljstvo, trgovinu i putnička agencija, OIB 42422226362, Ante Lasan Kabalera 51 , 22211 Vodice</izvorni_sadrzaj>
    <derivirana_varijabla naziv="DomainObject.Predmet.ProtustrankaIDrugiAdressOIB_1">LENOX, društvo s ograničenom odgovornošću za turizam, ugostiteljstvo, trgovinu i putnička agencija, OIB 42422226362, Ante Lasan Kabalera 51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2016.</izvorni_sadrzaj>
    <derivirana_varijabla naziv="DomainObject.Predmet.OdlukaRjesenje.DatumDonosenjaOdluke_1">5.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St-783/2015-4</izvorni_sadrzaj>
    <derivirana_varijabla naziv="DomainObject.Predmet.OdlukaRjesenje.Oznaka_1">St-783/2015-4</derivirana_varijabla>
  </DomainObject.Predmet.OdlukaRjesenje.Oznaka>
  <DomainObject.Predmet.SudioniciListNaziv>
    <izvorni_sadrzaj>
      <item>FINA -Podružnica Šibenik</item>
      <item>LENOX, društvo s ograničenom odgovornošću za turizam, ugostiteljstvo, trgovinu i putnička agencija</item>
    </izvorni_sadrzaj>
    <derivirana_varijabla naziv="DomainObject.Predmet.SudioniciListNaziv_1">
      <item>FINA -Podružnica Šibenik</item>
      <item>LENOX, društvo s ograničenom odgovornošću za turizam, ugostiteljstvo, trgovinu i putnička agencija</item>
    </derivirana_varijabla>
  </DomainObject.Predmet.SudioniciListNaziv>
  <DomainObject.Predmet.SudioniciListAdressOIB>
    <izvorni_sadrzaj>
      <item>FINA -Podružnica Šibenik, OIB 85821130368, Perivoj Luje Maruna 1,22000 Šibenik</item>
      <item>LENOX, društvo s ograničenom odgovornošću za turizam, ugostiteljstvo, trgovinu i putnička agencija, OIB 42422226362, Ante Lasan Kabalera 51 ,22211 Vodice</item>
    </izvorni_sadrzaj>
    <derivirana_varijabla naziv="DomainObject.Predmet.SudioniciListAdressOIB_1">
      <item>FINA -Podružnica Šibenik, OIB 85821130368, Perivoj Luje Maruna 1,22000 Šibenik</item>
      <item>LENOX, društvo s ograničenom odgovornošću za turizam, ugostiteljstvo, trgovinu i putnička agencija, OIB 42422226362, Ante Lasan Kabalera 51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A049F-B973-4CA9-83C6-381D84F1F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1554</properties:Characters>
  <properties:Lines>56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2016-02-17T14:04:00Z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St-783/2015-8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