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8b9f" w14:paraId="bbd8b9f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D61111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F6294B" w:rsidP="00F6294B" w:rsidR="00F6294B">
      <w:pPr>
        <w:jc w:val="right"/>
      </w:pPr>
      <w:r w:rsidRPr="004D3D14">
        <w:t xml:space="preserve">  40</w:t>
      </w:r>
      <w:r>
        <w:rPr>
          <w:b/>
        </w:rPr>
        <w:t xml:space="preserve">. </w:t>
      </w:r>
      <w:r>
        <w:t>St-2416/17</w:t>
      </w:r>
    </w:p>
    <w:p w:rsidRDefault="00F6294B" w:rsidP="00F6294B" w:rsidR="00F6294B">
      <w:pPr>
        <w:jc w:val="center"/>
      </w:pPr>
    </w:p>
    <w:p w:rsidRDefault="00F6294B" w:rsidP="00F6294B" w:rsidR="00F6294B">
      <w:pPr>
        <w:jc w:val="center"/>
      </w:pPr>
      <w:r>
        <w:t>R E P U B L I K A  H R V A T S KA</w:t>
      </w:r>
    </w:p>
    <w:p w:rsidRDefault="00F6294B" w:rsidP="00F6294B" w:rsidR="00F6294B" w:rsidRPr="00D15F12">
      <w:pPr>
        <w:ind w:hanging="2880" w:left="2880"/>
        <w:jc w:val="center"/>
      </w:pPr>
      <w:r w:rsidRPr="00D15F12">
        <w:t xml:space="preserve">R J E Š E NJ E </w:t>
      </w:r>
    </w:p>
    <w:p w:rsidRDefault="00F6294B" w:rsidP="00F6294B" w:rsidR="00F6294B" w:rsidRPr="00010102">
      <w:pPr>
        <w:jc w:val="center"/>
        <w:rPr>
          <w:b/>
        </w:rPr>
      </w:pPr>
    </w:p>
    <w:p w:rsidRDefault="00F6294B" w:rsidP="00F6294B" w:rsidR="00F6294B" w:rsidRPr="00596E20">
      <w:pPr>
        <w:jc w:val="both"/>
        <w:rPr>
          <w:b/>
          <w:sz w:val="40"/>
          <w:szCs w:val="40"/>
        </w:rPr>
      </w:pPr>
      <w:r w:rsidRPr="00010102">
        <w:tab/>
      </w:r>
      <w:r>
        <w:t>T</w:t>
      </w:r>
      <w:r w:rsidRPr="00671B25">
        <w:t xml:space="preserve">rgovački sud u </w:t>
      </w:r>
      <w:r>
        <w:t>Z</w:t>
      </w:r>
      <w:r w:rsidRPr="00671B25">
        <w:t>agrebu</w:t>
      </w:r>
      <w:r w:rsidRPr="005A035F">
        <w:t xml:space="preserve"> po sucu tog suda Anti Galiću, </w:t>
      </w:r>
      <w:r>
        <w:t>u predstečajnom postupku nad dužnikom CROATIA FACTORING d.o.o., Zagreb, Vlaška 40, OIB 32387887465, d</w:t>
      </w:r>
      <w:r w:rsidRPr="005A035F">
        <w:t>a</w:t>
      </w:r>
      <w:r>
        <w:t>na 19.listopada 2017.</w:t>
      </w: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DB12A8" w:rsidP="008A4A9B" w:rsidR="00883D87">
      <w:pPr>
        <w:pStyle w:val="Bezproreda"/>
        <w:ind w:firstLine="720"/>
        <w:jc w:val="both"/>
      </w:pPr>
      <w:r>
        <w:t xml:space="preserve">Nastavlja se postupak nad dužnikom </w:t>
      </w:r>
      <w:r w:rsidR="00FF7A80">
        <w:t xml:space="preserve">CROATIA FACTORING d.o.o., Zagreb, Vlaška 40, </w:t>
      </w:r>
      <w:r w:rsidR="00FF7A80" w:rsidRPr="005A035F">
        <w:t xml:space="preserve"> </w:t>
      </w:r>
      <w:r w:rsidR="00FF7A80">
        <w:t>OIB 32387887465</w:t>
      </w:r>
      <w:r w:rsidR="00E37AA1">
        <w:t xml:space="preserve">, </w:t>
      </w:r>
      <w:r w:rsidR="00883D87">
        <w:t>kao da je podnesen prijedlog za otvaranje stečajnog postupka.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FF7A80" w:rsidR="00FF7A80">
      <w:pPr>
        <w:ind w:firstLine="708"/>
        <w:jc w:val="both"/>
      </w:pPr>
      <w:r>
        <w:tab/>
      </w:r>
      <w:r w:rsidR="00A92CEA">
        <w:t xml:space="preserve">Uvodno naznačeni dužnik </w:t>
      </w:r>
      <w:r w:rsidR="00883D87" w:rsidRPr="004C3D03">
        <w:t xml:space="preserve">podnio </w:t>
      </w:r>
      <w:r w:rsidR="00A92CEA">
        <w:t xml:space="preserve">je </w:t>
      </w:r>
      <w:r w:rsidR="00883D87" w:rsidRPr="004C3D03">
        <w:t>ovom sudu</w:t>
      </w:r>
      <w:r w:rsidR="00883D87">
        <w:t xml:space="preserve"> </w:t>
      </w:r>
      <w:r w:rsidR="00A92CEA">
        <w:t xml:space="preserve">dana </w:t>
      </w:r>
      <w:r w:rsidR="00FF7A80">
        <w:t>1.rujna</w:t>
      </w:r>
      <w:r w:rsidR="00A92CEA">
        <w:t xml:space="preserve"> </w:t>
      </w:r>
      <w:r w:rsidR="00883D87" w:rsidRPr="004C3D03">
        <w:t>201</w:t>
      </w:r>
      <w:r w:rsidR="00FF7A80">
        <w:t>7</w:t>
      </w:r>
      <w:r w:rsidR="00883D87" w:rsidRPr="004C3D03">
        <w:t>.  temelj</w:t>
      </w:r>
      <w:r w:rsidR="00A92CEA">
        <w:t xml:space="preserve">em </w:t>
      </w:r>
      <w:r w:rsidR="00883D87" w:rsidRPr="004C3D03">
        <w:t xml:space="preserve"> odredbe čl</w:t>
      </w:r>
      <w:r w:rsidR="00A92CEA">
        <w:t xml:space="preserve">anka </w:t>
      </w:r>
      <w:r w:rsidR="00883D87" w:rsidRPr="004C3D03">
        <w:t>25. st</w:t>
      </w:r>
      <w:r w:rsidR="00AA085F">
        <w:t>avak</w:t>
      </w:r>
      <w:r w:rsidR="00883D87" w:rsidRPr="004C3D03">
        <w:t xml:space="preserve"> 1. Stečajnog zakona („Narodne novine“ broj 71/2015</w:t>
      </w:r>
      <w:r w:rsidR="00883D87">
        <w:t>,</w:t>
      </w:r>
      <w:r w:rsidR="00883D87" w:rsidRPr="004C3D03">
        <w:t xml:space="preserve"> dalje: SZ), prijedlog za otvaranje predstečajnog postupka. </w:t>
      </w:r>
      <w:r w:rsidR="00AA085F">
        <w:t xml:space="preserve"> </w:t>
      </w:r>
      <w:r w:rsidR="00FF7A80">
        <w:t xml:space="preserve">Kao predstečajni razlog predlagatelj je u prijedlogu naveo prijeteću nesposobnosti za plaćanje zato što: "dužnik u očevidniku redoslijeda </w:t>
      </w:r>
      <w:r w:rsidR="00601566">
        <w:t xml:space="preserve">osnova </w:t>
      </w:r>
      <w:r w:rsidR="00FF7A80">
        <w:t>za plaćanje koji vodi FINA ima više evidentiranih neizvršenih osnova za plaćanje koje je trebalo bez daljnjeg pristanka dužnika naplatiti."</w:t>
      </w:r>
    </w:p>
    <w:p w:rsidRDefault="00FF7A80" w:rsidP="00FF7A80" w:rsidR="00FF7A80">
      <w:pPr>
        <w:ind w:firstLine="708"/>
        <w:jc w:val="both"/>
      </w:pPr>
      <w:r>
        <w:t>Predlagatelj uz prijedlog nije dostavio potvrdu Financijske agencije iz članka 4. stavak 3. SZ-a.</w:t>
      </w:r>
    </w:p>
    <w:p w:rsidRDefault="005D5248" w:rsidP="00883D87" w:rsidR="005D5248">
      <w:pPr>
        <w:ind w:firstLine="708"/>
        <w:jc w:val="both"/>
      </w:pPr>
    </w:p>
    <w:p w:rsidRDefault="00FF7A80" w:rsidP="00883D87" w:rsidR="00FF7A80">
      <w:pPr>
        <w:ind w:firstLine="708"/>
        <w:jc w:val="both"/>
      </w:pPr>
      <w:r>
        <w:t>Zaključkom ovog suda od 5</w:t>
      </w:r>
      <w:r w:rsidR="00601566">
        <w:t>.</w:t>
      </w:r>
      <w:r>
        <w:t>rujna 2017. pozvan je predlgatelj na dopunu prijedloga.</w:t>
      </w:r>
    </w:p>
    <w:p w:rsidRDefault="00FF7A80" w:rsidP="00883D87" w:rsidR="00FF7A80">
      <w:pPr>
        <w:ind w:firstLine="708"/>
        <w:jc w:val="both"/>
      </w:pPr>
      <w:r>
        <w:t xml:space="preserve">Postupajući po zaključku od 5.rujna 2017. predlagatelj je uz podnesak od </w:t>
      </w:r>
      <w:r w:rsidR="00352839">
        <w:t>17.listopada 2017., između ostalog, dostavio Očevidnik o redosl</w:t>
      </w:r>
      <w:r w:rsidR="00601566">
        <w:t>i</w:t>
      </w:r>
      <w:r w:rsidR="00352839">
        <w:t>jedu plaćanja sa obračunatom kamate od 29.rujna 2017.  (list 65-99)</w:t>
      </w:r>
      <w:r>
        <w:t xml:space="preserve"> </w:t>
      </w:r>
    </w:p>
    <w:p w:rsidRDefault="00883D87" w:rsidP="00883D87" w:rsidR="00EC1F33">
      <w:pPr>
        <w:ind w:firstLine="708"/>
        <w:jc w:val="both"/>
      </w:pPr>
      <w:r>
        <w:t>U</w:t>
      </w:r>
      <w:r w:rsidR="001C0F3A">
        <w:t>vidom u</w:t>
      </w:r>
      <w:r>
        <w:t xml:space="preserve"> </w:t>
      </w:r>
      <w:r w:rsidR="00E37AA1">
        <w:t>Očevidnik o redosl</w:t>
      </w:r>
      <w:r w:rsidR="00601566">
        <w:t>i</w:t>
      </w:r>
      <w:r w:rsidR="00E37AA1">
        <w:t xml:space="preserve">jedu plaćanja sa obračunatom kamate </w:t>
      </w:r>
      <w:r w:rsidR="00EC1F33">
        <w:t>utvrđeno je kako je</w:t>
      </w:r>
      <w:r w:rsidR="00467111">
        <w:t xml:space="preserve"> </w:t>
      </w:r>
      <w:r w:rsidR="00EC1F33">
        <w:t xml:space="preserve">račun dužnika u neprekinutoj blokadi </w:t>
      </w:r>
      <w:r w:rsidR="009E7F0C">
        <w:t xml:space="preserve">od </w:t>
      </w:r>
      <w:r w:rsidR="00352839">
        <w:t>12.lipnja 2013.,</w:t>
      </w:r>
      <w:r w:rsidR="009E7F0C">
        <w:t xml:space="preserve"> pa sve do dana izdavanja očevidnika </w:t>
      </w:r>
      <w:r w:rsidR="005C00CB">
        <w:t>tj. u razdoblju dužem od 60 dana</w:t>
      </w:r>
      <w:r w:rsidR="00EC1F33">
        <w:t xml:space="preserve">, a iznos blokade je </w:t>
      </w:r>
      <w:r w:rsidR="00F2122A">
        <w:t>9.730.995,35 kn</w:t>
      </w:r>
      <w:r w:rsidR="00EC1F33">
        <w:t>.</w:t>
      </w:r>
    </w:p>
    <w:p w:rsidRDefault="00EC1F33" w:rsidP="00883D87" w:rsidR="002E740B">
      <w:pPr>
        <w:ind w:firstLine="708"/>
        <w:jc w:val="both"/>
      </w:pPr>
      <w:r>
        <w:t xml:space="preserve"> </w:t>
      </w:r>
    </w:p>
    <w:p w:rsidRDefault="002E740B" w:rsidP="00883D87" w:rsidR="00556153">
      <w:pPr>
        <w:ind w:firstLine="708"/>
        <w:jc w:val="both"/>
      </w:pPr>
      <w:r>
        <w:t>Odredbom čl</w:t>
      </w:r>
      <w:r w:rsidR="00EC1F33">
        <w:t xml:space="preserve">anka </w:t>
      </w:r>
      <w:r>
        <w:t>5. st</w:t>
      </w:r>
      <w:r w:rsidR="00EC1F33">
        <w:t xml:space="preserve">avak </w:t>
      </w:r>
      <w:r>
        <w:t xml:space="preserve"> 2. SZ-a </w:t>
      </w:r>
      <w:r w:rsidR="00556153">
        <w:t>propisano je da su stečajni razlozi nesposobnost za plaćanje i prezaduženost</w:t>
      </w:r>
      <w:r w:rsidR="004D2FA5">
        <w:t xml:space="preserve">, a odredbom članka </w:t>
      </w:r>
      <w:r w:rsidR="00556153">
        <w:t xml:space="preserve"> 6. st</w:t>
      </w:r>
      <w:r w:rsidR="004D2FA5">
        <w:t xml:space="preserve">avak </w:t>
      </w:r>
      <w:r w:rsidR="00556153">
        <w:t xml:space="preserve"> 2. </w:t>
      </w:r>
      <w:r w:rsidR="00AA085F">
        <w:t>istog Zakona</w:t>
      </w:r>
      <w:r w:rsidR="00556153">
        <w:t xml:space="preserve"> propisano </w:t>
      </w:r>
      <w:r w:rsidR="00D119A6">
        <w:t>da je</w:t>
      </w:r>
      <w:r w:rsidR="00556153">
        <w:t xml:space="preserve"> dužnik nesposoban za plaćanje ako u Očevidniku redoslijeda osnova za plaćanje koji vodi Financijska agencija ima jednu ili više evidentiranih neizvršenih osnova za plaćanje u </w:t>
      </w:r>
      <w:r w:rsidR="00556153" w:rsidRPr="00D119A6">
        <w:rPr>
          <w:u w:val="single"/>
        </w:rPr>
        <w:t>razdoblju dužem od 60</w:t>
      </w:r>
      <w:r w:rsidR="00556153">
        <w:t xml:space="preserve"> dana koje je trebalo, na temelju valjanih osnova za plaćanje, bez daljnjeg pristanka dužnika naplatiti s bilo kojeg od njegovih računa. </w:t>
      </w:r>
    </w:p>
    <w:p w:rsidRDefault="00556153" w:rsidP="00883D87" w:rsidR="00556153">
      <w:pPr>
        <w:ind w:firstLine="708"/>
        <w:jc w:val="both"/>
      </w:pPr>
    </w:p>
    <w:p w:rsidRDefault="00217850" w:rsidP="005D5248" w:rsidR="00DD6B1F">
      <w:pPr>
        <w:ind w:firstLine="708"/>
        <w:jc w:val="both"/>
      </w:pPr>
      <w:r>
        <w:lastRenderedPageBreak/>
        <w:t>Obzirom iz</w:t>
      </w:r>
      <w:r w:rsidR="00556153">
        <w:t xml:space="preserve"> </w:t>
      </w:r>
      <w:r w:rsidR="005C00CB">
        <w:t xml:space="preserve">očevidnika </w:t>
      </w:r>
      <w:r w:rsidR="00556153">
        <w:t xml:space="preserve">od </w:t>
      </w:r>
      <w:r w:rsidR="00F2122A">
        <w:t xml:space="preserve">29.rujna </w:t>
      </w:r>
      <w:r w:rsidR="00556153">
        <w:t>201</w:t>
      </w:r>
      <w:r w:rsidR="00F2122A">
        <w:t>7</w:t>
      </w:r>
      <w:r w:rsidR="00556153">
        <w:t>. proizlazi da</w:t>
      </w:r>
      <w:r w:rsidR="001C0F3A">
        <w:t xml:space="preserve"> </w:t>
      </w:r>
      <w:r w:rsidR="00BF66BC">
        <w:t xml:space="preserve">je </w:t>
      </w:r>
      <w:r w:rsidR="00556153">
        <w:t xml:space="preserve">kod dužnika evidentirano </w:t>
      </w:r>
      <w:r w:rsidR="005C00CB" w:rsidRPr="005C00CB">
        <w:rPr>
          <w:u w:val="single"/>
        </w:rPr>
        <w:t xml:space="preserve">duže od 60 dana </w:t>
      </w:r>
      <w:r w:rsidR="00556153" w:rsidRPr="00D119A6">
        <w:rPr>
          <w:u w:val="single"/>
        </w:rPr>
        <w:t>neprekidne blokade</w:t>
      </w:r>
      <w:r w:rsidRPr="00D119A6">
        <w:rPr>
          <w:u w:val="single"/>
        </w:rPr>
        <w:t xml:space="preserve"> </w:t>
      </w:r>
      <w:r w:rsidR="004D2FA5" w:rsidRPr="00D119A6">
        <w:rPr>
          <w:u w:val="single"/>
        </w:rPr>
        <w:t>računa</w:t>
      </w:r>
      <w:r w:rsidR="004D2FA5">
        <w:t xml:space="preserve"> nedvojbeno je kako kod dužnika egzistira </w:t>
      </w:r>
      <w:r w:rsidR="001C0F3A">
        <w:t>stečajni razlog</w:t>
      </w:r>
      <w:r w:rsidR="00DD6B1F">
        <w:t xml:space="preserve"> nesposobnosti za plaćanje</w:t>
      </w:r>
      <w:r w:rsidR="004E5E10">
        <w:t xml:space="preserve"> iz čl</w:t>
      </w:r>
      <w:r w:rsidR="004D2FA5">
        <w:t>anka</w:t>
      </w:r>
      <w:r w:rsidR="004E5E10">
        <w:t xml:space="preserve"> 6.</w:t>
      </w:r>
      <w:r w:rsidR="00BF66BC">
        <w:t xml:space="preserve"> </w:t>
      </w:r>
      <w:r w:rsidR="004E5E10">
        <w:t>st</w:t>
      </w:r>
      <w:r w:rsidR="004D2FA5">
        <w:t xml:space="preserve">avak </w:t>
      </w:r>
      <w:r w:rsidR="004E5E10">
        <w:t>2. SZ-a</w:t>
      </w:r>
      <w:r w:rsidR="00DD6B1F">
        <w:t>.</w:t>
      </w:r>
      <w:r w:rsidRPr="00217850">
        <w:t xml:space="preserve"> </w:t>
      </w:r>
    </w:p>
    <w:p w:rsidRDefault="00DD6B1F" w:rsidP="005D5248" w:rsidR="00DD6B1F">
      <w:pPr>
        <w:ind w:firstLine="708"/>
        <w:jc w:val="both"/>
      </w:pPr>
    </w:p>
    <w:p w:rsidRDefault="00886002" w:rsidP="00217850" w:rsidR="00F2122A">
      <w:pPr>
        <w:ind w:firstLine="708"/>
        <w:jc w:val="both"/>
      </w:pPr>
      <w:r>
        <w:t xml:space="preserve">Prema odredbi članka </w:t>
      </w:r>
      <w:r w:rsidR="00DD6B1F">
        <w:t>32. st</w:t>
      </w:r>
      <w:r>
        <w:t>avak</w:t>
      </w:r>
      <w:r w:rsidR="00DD6B1F">
        <w:t xml:space="preserve"> 2. SZ-a</w:t>
      </w:r>
      <w:r>
        <w:t>,</w:t>
      </w:r>
      <w:r w:rsidR="00DD6B1F">
        <w:t xml:space="preserve"> </w:t>
      </w:r>
      <w:r w:rsidR="00F2122A">
        <w:t xml:space="preserve">u slučaju kada je dužnik podnio prijedlog za otvaranje predstečajnog postupka, </w:t>
      </w:r>
      <w:r w:rsidR="00217850">
        <w:t>a</w:t>
      </w:r>
      <w:r w:rsidR="00601566">
        <w:t xml:space="preserve"> </w:t>
      </w:r>
      <w:r w:rsidR="00217850">
        <w:t>sud utvrdi da su ispunjene pretpostavke za otvaranje stečajnog postupka, nastavit će postupak kao da je podnesen prijedlog za otvaranje stečajnog postupka</w:t>
      </w:r>
      <w:r w:rsidR="00D119A6">
        <w:t xml:space="preserve">. </w:t>
      </w:r>
    </w:p>
    <w:p w:rsidRDefault="00D119A6" w:rsidP="00217850" w:rsidR="00217850">
      <w:pPr>
        <w:ind w:firstLine="708"/>
        <w:jc w:val="both"/>
      </w:pPr>
      <w:r>
        <w:t xml:space="preserve">Slijedom svega naprijed navedenog, a temeljem citirane odredbe članka 32. stavak 2. SZ-a </w:t>
      </w:r>
      <w:r w:rsidR="00217850">
        <w:t>odlučeno je kao u izreci</w:t>
      </w:r>
      <w:r>
        <w:t>.</w:t>
      </w:r>
      <w:r w:rsidR="00217850">
        <w:t xml:space="preserve"> </w:t>
      </w:r>
    </w:p>
    <w:p w:rsidRDefault="00F2122A" w:rsidP="005D5248" w:rsidR="00F2122A">
      <w:pPr>
        <w:ind w:firstLine="708"/>
        <w:jc w:val="both"/>
      </w:pPr>
    </w:p>
    <w:p w:rsidRDefault="00F61ABF" w:rsidP="005D5248" w:rsidR="00F61ABF">
      <w:pPr>
        <w:ind w:firstLine="708"/>
        <w:jc w:val="both"/>
      </w:pPr>
    </w:p>
    <w:p w:rsidRDefault="00F61ABF" w:rsidP="00786363" w:rsidR="00786363">
      <w:pPr>
        <w:pStyle w:val="Bezproreda"/>
        <w:ind w:firstLine="720"/>
        <w:jc w:val="both"/>
      </w:pPr>
      <w:r>
        <w:t>Na kraju o</w:t>
      </w:r>
      <w:r w:rsidR="00BC3B90">
        <w:t xml:space="preserve">vaj sud prvog stupnja </w:t>
      </w:r>
      <w:r>
        <w:t xml:space="preserve">smatra </w:t>
      </w:r>
      <w:r w:rsidR="006063CF">
        <w:t xml:space="preserve"> potrebnim nadodati </w:t>
      </w:r>
      <w:r w:rsidR="00BC3B90">
        <w:t xml:space="preserve">kako je u konkretnom slučaju </w:t>
      </w:r>
      <w:r w:rsidR="00155D80">
        <w:t xml:space="preserve">bilo </w:t>
      </w:r>
      <w:r w:rsidR="00BC3B90">
        <w:t>nužno donijeti prednje rješenje</w:t>
      </w:r>
      <w:r w:rsidR="00786363">
        <w:t xml:space="preserve"> o nastavku postupak nad dužnikom kao da je podnesen prijedlog za otvaranje stečajnog postupka.</w:t>
      </w:r>
    </w:p>
    <w:p w:rsidRDefault="006063CF" w:rsidP="005D5248" w:rsidR="006063CF">
      <w:pPr>
        <w:ind w:firstLine="708"/>
        <w:jc w:val="both"/>
      </w:pPr>
    </w:p>
    <w:p w:rsidRDefault="00BC3B90" w:rsidP="005D5248" w:rsidR="004640A0">
      <w:pPr>
        <w:ind w:firstLine="708"/>
        <w:jc w:val="both"/>
      </w:pPr>
      <w:r>
        <w:t xml:space="preserve">Naime, </w:t>
      </w:r>
      <w:r w:rsidR="00786363">
        <w:t xml:space="preserve">nije sporno </w:t>
      </w:r>
      <w:r>
        <w:t xml:space="preserve"> kako </w:t>
      </w:r>
      <w:r w:rsidR="00155D80">
        <w:t xml:space="preserve">odredbom članka 32. stavak 2. </w:t>
      </w:r>
      <w:r>
        <w:t>SZ-</w:t>
      </w:r>
      <w:r w:rsidR="00202A80">
        <w:t>a</w:t>
      </w:r>
      <w:r>
        <w:t xml:space="preserve"> </w:t>
      </w:r>
      <w:r w:rsidR="00202A80">
        <w:t xml:space="preserve">nije </w:t>
      </w:r>
      <w:r w:rsidR="00786363">
        <w:t xml:space="preserve">izričito </w:t>
      </w:r>
      <w:r w:rsidR="00155D80">
        <w:t xml:space="preserve">propisano </w:t>
      </w:r>
      <w:r w:rsidR="00786363">
        <w:t xml:space="preserve">da bi u slučaju </w:t>
      </w:r>
      <w:r w:rsidR="00202A80">
        <w:t xml:space="preserve">kada </w:t>
      </w:r>
      <w:r w:rsidR="00786363">
        <w:t xml:space="preserve">sud </w:t>
      </w:r>
      <w:r w:rsidR="00202A80">
        <w:t xml:space="preserve">tijekom predstečajnog postupka utvrdi postojanje </w:t>
      </w:r>
      <w:r w:rsidR="00786363">
        <w:t xml:space="preserve">kod dužnika </w:t>
      </w:r>
      <w:r w:rsidR="00202A80">
        <w:t>stečajnog razloga donosi</w:t>
      </w:r>
      <w:r w:rsidR="00786363">
        <w:t>o</w:t>
      </w:r>
      <w:r w:rsidR="00202A80">
        <w:t xml:space="preserve"> </w:t>
      </w:r>
      <w:r w:rsidR="004640A0">
        <w:t xml:space="preserve">posebno </w:t>
      </w:r>
      <w:r w:rsidR="00202A80">
        <w:t>rješenje</w:t>
      </w:r>
      <w:r w:rsidR="004640A0" w:rsidRPr="004640A0">
        <w:t xml:space="preserve"> </w:t>
      </w:r>
      <w:r w:rsidR="004640A0">
        <w:t xml:space="preserve">o nastavljaju postupak nad dužnikom </w:t>
      </w:r>
      <w:r w:rsidR="00284DC3">
        <w:t xml:space="preserve"> kao da je podnesen prijedlog za otvaranje stečajnog postupka. </w:t>
      </w:r>
    </w:p>
    <w:p w:rsidRDefault="00284DC3" w:rsidP="00B54ED8" w:rsidR="00284DC3">
      <w:pPr>
        <w:ind w:firstLine="708"/>
        <w:jc w:val="both"/>
      </w:pPr>
    </w:p>
    <w:p w:rsidRDefault="00284DC3" w:rsidP="00B54ED8" w:rsidR="00B54ED8">
      <w:pPr>
        <w:ind w:firstLine="708"/>
        <w:jc w:val="both"/>
      </w:pPr>
      <w:r>
        <w:t>S</w:t>
      </w:r>
      <w:r w:rsidR="004640A0">
        <w:t>tav je ovog suda prvog stupnja kako se propisi trebaju tumačiti na temelju smisla</w:t>
      </w:r>
      <w:r>
        <w:t xml:space="preserve"> i svrhe,</w:t>
      </w:r>
      <w:r w:rsidR="004640A0">
        <w:t xml:space="preserve"> te pri tumačenju propisa poći od </w:t>
      </w:r>
      <w:r w:rsidR="00B54ED8">
        <w:t xml:space="preserve">načela postupka i </w:t>
      </w:r>
      <w:r w:rsidR="004640A0">
        <w:t xml:space="preserve">ciljeva koje </w:t>
      </w:r>
      <w:r w:rsidR="00B54ED8">
        <w:t>pojedine vrste postup</w:t>
      </w:r>
      <w:r>
        <w:t>aka</w:t>
      </w:r>
      <w:r w:rsidR="00B54ED8">
        <w:t xml:space="preserve"> imaju</w:t>
      </w:r>
      <w:r>
        <w:t xml:space="preserve"> za stranke</w:t>
      </w:r>
      <w:r w:rsidR="00B54ED8">
        <w:t>.</w:t>
      </w:r>
      <w:r>
        <w:t xml:space="preserve"> Pri tome, u slučaju dvojbe</w:t>
      </w:r>
      <w:r w:rsidR="00EB7A34">
        <w:t>,</w:t>
      </w:r>
      <w:r>
        <w:t xml:space="preserve"> propise</w:t>
      </w:r>
      <w:r w:rsidR="00EB7A34">
        <w:t xml:space="preserve"> treba</w:t>
      </w:r>
      <w:r>
        <w:t xml:space="preserve"> tumačiti in favorem stranke</w:t>
      </w:r>
      <w:r w:rsidR="00EB7A34">
        <w:t xml:space="preserve"> tako </w:t>
      </w:r>
      <w:r>
        <w:t xml:space="preserve">da se stranci osigura bolja zaštita njenih prava i </w:t>
      </w:r>
      <w:r w:rsidR="00EB7A34">
        <w:t xml:space="preserve">pravnih </w:t>
      </w:r>
      <w:r>
        <w:t>interesa.</w:t>
      </w:r>
      <w:r w:rsidR="00B54ED8">
        <w:t xml:space="preserve"> </w:t>
      </w:r>
    </w:p>
    <w:p w:rsidRDefault="00B54ED8" w:rsidP="00B54ED8" w:rsidR="00B54ED8">
      <w:pPr>
        <w:ind w:firstLine="720"/>
        <w:jc w:val="both"/>
      </w:pPr>
      <w:r>
        <w:t>Cilj je predstečajnog  postupka uređenje pravnog položaja dužnika i njegova odnosa prema vjerovnicima i održavanje njegove djelatnosti (članak 2. stavak 1. SZ-a), a cilj stečajnog postupka skupno namirenje vjerovnika stečajnog dužnika, unovčenjem njegove imovine  i podjelom prikupljenih sredstava vjerovnicima (članak 2. stavak 2. SZ-a). Osim u slučajevima prihvaćanja i potvrde stečajnog plana, stečajni postupak ima za posljedicu prestanak dužnika pravne osobe.</w:t>
      </w:r>
    </w:p>
    <w:p w:rsidRDefault="00B54ED8" w:rsidP="005D5248" w:rsidR="006F20AF">
      <w:pPr>
        <w:ind w:firstLine="708"/>
        <w:jc w:val="both"/>
      </w:pPr>
      <w:r>
        <w:t xml:space="preserve">Zbog različitih ciljeva i posljedica koje predstečajni i stečajni postupak imaju na dužnika </w:t>
      </w:r>
      <w:r w:rsidR="00664CD4">
        <w:t xml:space="preserve">ta se dva postupka međusobno isključuju. Dužnik je u načelu zainteresiran za pokretanje i povoljan završetak predstečajnog postupka, a gotovo redovito se protivi otvaranju i završetku stečajnog postupka </w:t>
      </w:r>
      <w:r w:rsidR="00EB7A34">
        <w:t xml:space="preserve">jer je taj postupak za njega </w:t>
      </w:r>
      <w:r w:rsidR="006063CF">
        <w:t xml:space="preserve">u principu </w:t>
      </w:r>
      <w:r w:rsidR="00664CD4">
        <w:t>nepovoljan</w:t>
      </w:r>
      <w:r w:rsidR="00EB7A34">
        <w:t xml:space="preserve">. </w:t>
      </w:r>
      <w:r w:rsidR="00664CD4">
        <w:t xml:space="preserve">Zbog toga se dužniku </w:t>
      </w:r>
      <w:r w:rsidR="006F20AF">
        <w:t xml:space="preserve">u pred/stečajnom postupku </w:t>
      </w:r>
      <w:r w:rsidR="00664CD4">
        <w:t>mora omogućit</w:t>
      </w:r>
      <w:r w:rsidR="006F20AF">
        <w:t>i</w:t>
      </w:r>
      <w:r w:rsidR="00664CD4">
        <w:t xml:space="preserve"> </w:t>
      </w:r>
      <w:r w:rsidR="006F20AF">
        <w:t xml:space="preserve">djelotvorna </w:t>
      </w:r>
      <w:r w:rsidR="00664CD4">
        <w:t>zaštita njegovih prava i pravnih interesa</w:t>
      </w:r>
      <w:r w:rsidR="006F20AF">
        <w:t>.</w:t>
      </w:r>
    </w:p>
    <w:p w:rsidRDefault="006F20AF" w:rsidP="005D5248" w:rsidR="00F61ABF">
      <w:pPr>
        <w:ind w:firstLine="708"/>
        <w:jc w:val="both"/>
      </w:pPr>
      <w:r>
        <w:t xml:space="preserve">Ako sud ne bi donio u izreci navedeno rješenje, nego bi nastavio stečajni postupak, sljedeće </w:t>
      </w:r>
      <w:r w:rsidR="00986C28">
        <w:t xml:space="preserve">faza </w:t>
      </w:r>
      <w:r>
        <w:t>stečajno</w:t>
      </w:r>
      <w:r w:rsidR="00986C28">
        <w:t xml:space="preserve">g postupka je prethodni postupka, koja započinje donošenjem rješenja radi utvrđivanja pretpostavki za otvaranje stečajnog postupka (prethodni postupak) protiv kojeg </w:t>
      </w:r>
      <w:r w:rsidR="00EB7A34">
        <w:t xml:space="preserve">rješenja </w:t>
      </w:r>
      <w:r w:rsidR="00986C28">
        <w:t>nije dopuštena posebna žalba (čl</w:t>
      </w:r>
      <w:r w:rsidR="00EB7A34">
        <w:t>a</w:t>
      </w:r>
      <w:r w:rsidR="00986C28">
        <w:t>nak 115.</w:t>
      </w:r>
      <w:r w:rsidR="00D37FA9">
        <w:t>stavak 1. SZ-a).</w:t>
      </w:r>
      <w:r w:rsidR="00EB7A34">
        <w:t xml:space="preserve"> </w:t>
      </w:r>
      <w:r w:rsidR="00D37FA9">
        <w:t>Sudbina daljnjeg tijeka stečajnog postupka zavisi isključivo od činjenice je li dužnik postao sposo</w:t>
      </w:r>
      <w:r w:rsidR="00EB7A34">
        <w:t>b</w:t>
      </w:r>
      <w:r w:rsidR="00D37FA9">
        <w:t xml:space="preserve">an za plaćanje (članak 128. stavak 9. SZ-a), te ako dužnik nije  postao sposoban za plaćanje </w:t>
      </w:r>
      <w:r w:rsidR="00F61ABF">
        <w:t>donijet će se rješenje o otvaranju stečajnog postupka nad dužnikom.</w:t>
      </w:r>
    </w:p>
    <w:p w:rsidRDefault="00F61ABF" w:rsidP="00EB7A34" w:rsidR="00F61ABF">
      <w:pPr>
        <w:pStyle w:val="Bezproreda"/>
        <w:ind w:firstLine="720"/>
        <w:jc w:val="both"/>
      </w:pPr>
      <w:r>
        <w:t xml:space="preserve">Dakle, </w:t>
      </w:r>
      <w:r w:rsidR="00EB7A34">
        <w:t>kada se dužniku ne bi omogućila djelotvorna prava zaštita (žalba protiv rješenja o nast</w:t>
      </w:r>
      <w:r w:rsidR="006063CF">
        <w:t>a</w:t>
      </w:r>
      <w:r w:rsidR="00EB7A34">
        <w:t xml:space="preserve">vku postupak kao da je podnesen prijedlog za otvaranje stečajnog postupka) </w:t>
      </w:r>
      <w:r>
        <w:t xml:space="preserve">bilo bi moguće da se zbog krive </w:t>
      </w:r>
      <w:r w:rsidR="00EC69E2">
        <w:t>ocjene</w:t>
      </w:r>
      <w:r w:rsidR="006063CF">
        <w:t xml:space="preserve"> suda</w:t>
      </w:r>
      <w:r>
        <w:t xml:space="preserve"> </w:t>
      </w:r>
      <w:r w:rsidR="006063CF">
        <w:t xml:space="preserve">prvog stupnja </w:t>
      </w:r>
      <w:r>
        <w:t xml:space="preserve">jedne od isprava </w:t>
      </w:r>
      <w:r w:rsidR="00EC69E2">
        <w:t xml:space="preserve">u spisu </w:t>
      </w:r>
      <w:r>
        <w:t>(očevidnika</w:t>
      </w:r>
      <w:r w:rsidR="00EC69E2">
        <w:t xml:space="preserve"> o redosl</w:t>
      </w:r>
      <w:r w:rsidR="006063CF">
        <w:t>i</w:t>
      </w:r>
      <w:r w:rsidR="00EC69E2">
        <w:t>jedu plaćanja</w:t>
      </w:r>
      <w:r>
        <w:t xml:space="preserve">) nad dužnikom otvori stečajni postupak, a da mu se pri tome nije dala mogućnost da </w:t>
      </w:r>
      <w:r>
        <w:lastRenderedPageBreak/>
        <w:t xml:space="preserve">drugostupanjski sud ispita pravilnost zaključka suda prvog stupnja u pogledu sadržaja </w:t>
      </w:r>
      <w:r w:rsidR="006063CF">
        <w:t xml:space="preserve">odlučne </w:t>
      </w:r>
      <w:r>
        <w:t>isprave i pravnih posljedica koje taj sadržaj ima na dužnika.</w:t>
      </w:r>
    </w:p>
    <w:p w:rsidRDefault="00F61ABF" w:rsidP="005D5248" w:rsidR="00F61ABF">
      <w:pPr>
        <w:ind w:firstLine="708"/>
        <w:jc w:val="both"/>
      </w:pPr>
    </w:p>
    <w:p w:rsidRDefault="00FA31C9" w:rsidP="005D5248" w:rsidR="00FA31C9">
      <w:pPr>
        <w:ind w:firstLine="708"/>
        <w:jc w:val="both"/>
      </w:pP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EC69E2">
        <w:t>19.listopada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EC69E2">
        <w:t>7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886002">
        <w:t>Ante Galić</w:t>
      </w:r>
      <w:r w:rsidR="00BA6405">
        <w:t xml:space="preserve"> v.r.</w:t>
      </w:r>
    </w:p>
    <w:p w:rsidRDefault="006A1CB0" w:rsidP="008A4A9B" w:rsidR="006A1CB0">
      <w:pPr>
        <w:pStyle w:val="Bezproreda"/>
        <w:jc w:val="both"/>
      </w:pPr>
    </w:p>
    <w:p w:rsidRDefault="00E1075C" w:rsidP="008A4A9B" w:rsidR="00E1075C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</w:t>
      </w:r>
      <w:r w:rsidR="00AA085F">
        <w:t>.</w:t>
      </w:r>
    </w:p>
    <w:p w:rsidRDefault="005A3376" w:rsidP="008A4A9B" w:rsidR="005A3376">
      <w:pPr>
        <w:pStyle w:val="Bezproreda"/>
        <w:jc w:val="both"/>
      </w:pPr>
    </w:p>
    <w:p w:rsidRDefault="00CC03FD" w:rsidP="008A4A9B" w:rsidR="00CC03FD">
      <w:pPr>
        <w:pStyle w:val="Bezproreda"/>
        <w:jc w:val="both"/>
      </w:pPr>
    </w:p>
    <w:p w:rsidRDefault="00BA6405" w:rsidP="00BA6405" w:rsidR="00BA6405">
      <w:pPr>
        <w:ind w:firstLine="720" w:left="3600"/>
        <w:jc w:val="both"/>
      </w:pPr>
      <w:r>
        <w:t>Za točnost otpravka, ovlašteni službenik:</w:t>
      </w:r>
    </w:p>
    <w:p w:rsidRDefault="00BA6405" w:rsidP="00422EE0" w:rsidR="00BA640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639DE" w:rsidP="008A4A9B" w:rsidR="00B639DE">
      <w:pPr>
        <w:pStyle w:val="Bezproreda"/>
        <w:jc w:val="both"/>
      </w:pPr>
    </w:p>
    <w:p w:rsidRDefault="00EC69E2" w:rsidP="008A4A9B" w:rsidR="00EC69E2" w:rsidRPr="00491880">
      <w:pPr>
        <w:pStyle w:val="Bezproreda"/>
        <w:jc w:val="both"/>
      </w:pPr>
    </w:p>
    <w:sectPr w:rsidSect="00CC03FD" w:rsidR="00EC69E2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A6405">
          <w:rPr>
            <w:noProof/>
          </w:rPr>
          <w:t>3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B1134">
      <w:t>40</w:t>
    </w:r>
    <w:r w:rsidR="00CF3A3F">
      <w:t>. St-</w:t>
    </w:r>
    <w:r w:rsidR="00EC69E2">
      <w:t>2416</w:t>
    </w:r>
    <w:r w:rsidR="00CF3A3F">
      <w:t>/1</w:t>
    </w:r>
    <w:r w:rsidR="00EC69E2">
      <w:t>7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55D80"/>
    <w:rsid w:val="00160ACD"/>
    <w:rsid w:val="00161E4E"/>
    <w:rsid w:val="00175768"/>
    <w:rsid w:val="001862A4"/>
    <w:rsid w:val="0019132A"/>
    <w:rsid w:val="0019480E"/>
    <w:rsid w:val="001A46A5"/>
    <w:rsid w:val="001C0F3A"/>
    <w:rsid w:val="001D6A3B"/>
    <w:rsid w:val="00202A80"/>
    <w:rsid w:val="00217850"/>
    <w:rsid w:val="0024419B"/>
    <w:rsid w:val="00284DC3"/>
    <w:rsid w:val="002868D4"/>
    <w:rsid w:val="002C0221"/>
    <w:rsid w:val="002E740B"/>
    <w:rsid w:val="00301645"/>
    <w:rsid w:val="00330F84"/>
    <w:rsid w:val="00352839"/>
    <w:rsid w:val="00356930"/>
    <w:rsid w:val="00392DD5"/>
    <w:rsid w:val="0039787A"/>
    <w:rsid w:val="003E20B7"/>
    <w:rsid w:val="003F1292"/>
    <w:rsid w:val="00420089"/>
    <w:rsid w:val="00445446"/>
    <w:rsid w:val="00451849"/>
    <w:rsid w:val="004640A0"/>
    <w:rsid w:val="00467111"/>
    <w:rsid w:val="00491880"/>
    <w:rsid w:val="004D2FA5"/>
    <w:rsid w:val="004E3704"/>
    <w:rsid w:val="004E3876"/>
    <w:rsid w:val="004E5469"/>
    <w:rsid w:val="004E5E10"/>
    <w:rsid w:val="004F022B"/>
    <w:rsid w:val="00541BC7"/>
    <w:rsid w:val="00556153"/>
    <w:rsid w:val="00563B74"/>
    <w:rsid w:val="00590246"/>
    <w:rsid w:val="00595313"/>
    <w:rsid w:val="00595A2B"/>
    <w:rsid w:val="005A3376"/>
    <w:rsid w:val="005C00CB"/>
    <w:rsid w:val="005C2C94"/>
    <w:rsid w:val="005D5248"/>
    <w:rsid w:val="005D7A54"/>
    <w:rsid w:val="005E0082"/>
    <w:rsid w:val="005E2A66"/>
    <w:rsid w:val="005F4E2E"/>
    <w:rsid w:val="00601566"/>
    <w:rsid w:val="006063CF"/>
    <w:rsid w:val="00637CED"/>
    <w:rsid w:val="00661F07"/>
    <w:rsid w:val="00664CD4"/>
    <w:rsid w:val="00686CF1"/>
    <w:rsid w:val="006A1CB0"/>
    <w:rsid w:val="006B07A1"/>
    <w:rsid w:val="006B27E9"/>
    <w:rsid w:val="006B7521"/>
    <w:rsid w:val="006B760B"/>
    <w:rsid w:val="006D30B9"/>
    <w:rsid w:val="006F20AF"/>
    <w:rsid w:val="007207D3"/>
    <w:rsid w:val="00740150"/>
    <w:rsid w:val="00750AE5"/>
    <w:rsid w:val="0075289F"/>
    <w:rsid w:val="007552D7"/>
    <w:rsid w:val="00786363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A4A9B"/>
    <w:rsid w:val="008B57F7"/>
    <w:rsid w:val="008C4D21"/>
    <w:rsid w:val="008E4170"/>
    <w:rsid w:val="00900561"/>
    <w:rsid w:val="009066FF"/>
    <w:rsid w:val="009214EB"/>
    <w:rsid w:val="00950FAB"/>
    <w:rsid w:val="009815D4"/>
    <w:rsid w:val="00986C28"/>
    <w:rsid w:val="009A4A6A"/>
    <w:rsid w:val="009E7F0C"/>
    <w:rsid w:val="009F4247"/>
    <w:rsid w:val="00A033BE"/>
    <w:rsid w:val="00A11B02"/>
    <w:rsid w:val="00A500E9"/>
    <w:rsid w:val="00A92CEA"/>
    <w:rsid w:val="00A94094"/>
    <w:rsid w:val="00A94933"/>
    <w:rsid w:val="00AA085F"/>
    <w:rsid w:val="00AA3771"/>
    <w:rsid w:val="00AB2A57"/>
    <w:rsid w:val="00AE5E54"/>
    <w:rsid w:val="00B4536B"/>
    <w:rsid w:val="00B54ED8"/>
    <w:rsid w:val="00B639DE"/>
    <w:rsid w:val="00B71A8B"/>
    <w:rsid w:val="00B93980"/>
    <w:rsid w:val="00BA6405"/>
    <w:rsid w:val="00BC3B90"/>
    <w:rsid w:val="00BC5EF0"/>
    <w:rsid w:val="00BE273B"/>
    <w:rsid w:val="00BE3959"/>
    <w:rsid w:val="00BE39EF"/>
    <w:rsid w:val="00BF1284"/>
    <w:rsid w:val="00BF630B"/>
    <w:rsid w:val="00BF66BC"/>
    <w:rsid w:val="00BF6E62"/>
    <w:rsid w:val="00C067B5"/>
    <w:rsid w:val="00C70E09"/>
    <w:rsid w:val="00CB1134"/>
    <w:rsid w:val="00CC03FD"/>
    <w:rsid w:val="00CD0640"/>
    <w:rsid w:val="00CE13AA"/>
    <w:rsid w:val="00CE4C22"/>
    <w:rsid w:val="00CE6CFD"/>
    <w:rsid w:val="00CF3A3F"/>
    <w:rsid w:val="00D119A6"/>
    <w:rsid w:val="00D172C5"/>
    <w:rsid w:val="00D243BF"/>
    <w:rsid w:val="00D35F81"/>
    <w:rsid w:val="00D37FA9"/>
    <w:rsid w:val="00D61111"/>
    <w:rsid w:val="00D909DA"/>
    <w:rsid w:val="00DA2130"/>
    <w:rsid w:val="00DB12A8"/>
    <w:rsid w:val="00DD6B1F"/>
    <w:rsid w:val="00DE2DCB"/>
    <w:rsid w:val="00DE5D50"/>
    <w:rsid w:val="00E1075C"/>
    <w:rsid w:val="00E37AA1"/>
    <w:rsid w:val="00E41EB3"/>
    <w:rsid w:val="00EA20DA"/>
    <w:rsid w:val="00EB7A34"/>
    <w:rsid w:val="00EC1F33"/>
    <w:rsid w:val="00EC69E2"/>
    <w:rsid w:val="00ED5AA4"/>
    <w:rsid w:val="00F2122A"/>
    <w:rsid w:val="00F3606E"/>
    <w:rsid w:val="00F53DB7"/>
    <w:rsid w:val="00F61ABF"/>
    <w:rsid w:val="00F6294B"/>
    <w:rsid w:val="00F81DFA"/>
    <w:rsid w:val="00F874BD"/>
    <w:rsid w:val="00F96F5D"/>
    <w:rsid w:val="00FA1F08"/>
    <w:rsid w:val="00FA31C9"/>
    <w:rsid w:val="00FE1C0A"/>
    <w:rsid w:val="00FE77A2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St-2416/2017</izvorni_sadrzaj>
    <derivirana_varijabla naziv="DomainObject.Predmet.OznakaBroj_1">St-2416/2017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FACTORING d.o.o.</izvorni_sadrzaj>
    <derivirana_varijabla naziv="DomainObject.Predmet.ProtustrankaFormated_1">  CROATIA FACTORING d.o.o.</derivirana_varijabla>
  </DomainObject.Predmet.ProtustrankaFormated>
  <DomainObject.Predmet.ProtustrankaFormatedOIB>
    <izvorni_sadrzaj>  CROATIA FACTORING d.o.o., OIB 32387887465</izvorni_sadrzaj>
    <derivirana_varijabla naziv="DomainObject.Predmet.ProtustrankaFormatedOIB_1">  CROATIA FACTORING d.o.o., OIB 32387887465</derivirana_varijabla>
  </DomainObject.Predmet.ProtustrankaFormatedOIB>
  <DomainObject.Predmet.ProtustrankaFormatedWithAdress>
    <izvorni_sadrzaj> CROATIA FACTORING d.o.o., Vlaška 40, 10000 Zagreb</izvorni_sadrzaj>
    <derivirana_varijabla naziv="DomainObject.Predmet.ProtustrankaFormatedWithAdress_1"> CROATIA FACTORING d.o.o., Vlaška 40, 10000 Zagreb</derivirana_varijabla>
  </DomainObject.Predmet.ProtustrankaFormatedWithAdress>
  <DomainObject.Predmet.ProtustrankaFormatedWithAdressOIB>
    <izvorni_sadrzaj> CROATIA FACTORING d.o.o., OIB 32387887465, Vlaška 40, 10000 Zagreb</izvorni_sadrzaj>
    <derivirana_varijabla naziv="DomainObject.Predmet.ProtustrankaFormatedWithAdressOIB_1"> CROATIA FACTORING d.o.o., OIB 32387887465, Vlaška 40, 10000 Zagreb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FACTORING d.o.o.</izvorni_sadrzaj>
    <derivirana_varijabla naziv="DomainObject.Predmet.StrankaFormated_1">  CROATIA FACTORING d.o.o.</derivirana_varijabla>
  </DomainObject.Predmet.StrankaFormated>
  <DomainObject.Predmet.StrankaFormatedOIB>
    <izvorni_sadrzaj>  CROATIA FACTORING d.o.o., OIB 32387887465</izvorni_sadrzaj>
    <derivirana_varijabla naziv="DomainObject.Predmet.StrankaFormatedOIB_1">  CROATIA FACTORING d.o.o., OIB 32387887465</derivirana_varijabla>
  </DomainObject.Predmet.StrankaFormatedOIB>
  <DomainObject.Predmet.StrankaFormatedWithAdress>
    <izvorni_sadrzaj> CROATIA FACTORING d.o.o., Vlaška 40, 10000 Zagreb</izvorni_sadrzaj>
    <derivirana_varijabla naziv="DomainObject.Predmet.StrankaFormatedWithAdress_1"> CROATIA FACTORING d.o.o., Vlaška 40, 10000 Zagreb</derivirana_varijabla>
  </DomainObject.Predmet.StrankaFormatedWithAdress>
  <DomainObject.Predmet.StrankaFormatedWithAdressOIB>
    <izvorni_sadrzaj> CROATIA FACTORING d.o.o., OIB 32387887465, Vlaška 40, 10000 Zagreb</izvorni_sadrzaj>
    <derivirana_varijabla naziv="DomainObject.Predmet.StrankaFormatedWithAdressOIB_1"> CROATIA FACTORING d.o.o., OIB 32387887465, Vlaška 40, 10000 Zagreb</derivirana_varijabla>
  </DomainObject.Predmet.StrankaFormatedWithAdressOIB>
  <DomainObject.Predmet.StrankaWithAdress>
    <izvorni_sadrzaj>CROATIA FACTORING d.o.o. Vlaška 40,10000 Zagreb</izvorni_sadrzaj>
    <derivirana_varijabla naziv="DomainObject.Predmet.StrankaWithAdress_1">CROATIA FACTORING d.o.o. Vlaška 40,10000 Zagreb</derivirana_varijabla>
  </DomainObject.Predmet.StrankaWithAdress>
  <DomainObject.Predmet.StrankaWithAdressOIB>
    <izvorni_sadrzaj>CROATIA FACTORING d.o.o., OIB 32387887465, Vlaška 40,10000 Zagreb</izvorni_sadrzaj>
    <derivirana_varijabla naziv="DomainObject.Predmet.StrankaWithAdressOIB_1">CROATIA FACTORING d.o.o., OIB 32387887465, Vlaška 40,10000 Zagreb</derivirana_varijabla>
  </DomainObject.Predmet.StrankaWithAdressOIB>
  <DomainObject.Predmet.StrankaNazivFormated>
    <izvorni_sadrzaj>CROATIA FACTORING d.o.o.</izvorni_sadrzaj>
    <derivirana_varijabla naziv="DomainObject.Predmet.StrankaNazivFormated_1">CROATIA FACTORING d.o.o.</derivirana_varijabla>
  </DomainObject.Predmet.StrankaNazivFormated>
  <DomainObject.Predmet.StrankaNazivFormatedOIB>
    <izvorni_sadrzaj>CROATIA FACTORING d.o.o., OIB 32387887465</izvorni_sadrzaj>
    <derivirana_varijabla naziv="DomainObject.Predmet.StrankaNazivFormatedOIB_1">CROATIA FACTORING d.o.o., OIB 32387887465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CROATIA FACTORING d.o.o.</item>
    </izvorni_sadrzaj>
    <derivirana_varijabla naziv="DomainObject.Predmet.StrankaListFormated_1">
      <item>CROATIA FACTORING d.o.o.</item>
    </derivirana_varijabla>
  </DomainObject.Predmet.StrankaListFormated>
  <DomainObject.Predmet.StrankaListFormatedOIB>
    <izvorni_sadrzaj>
      <item>CROATIA FACTORING d.o.o., OIB 32387887465</item>
    </izvorni_sadrzaj>
    <derivirana_varijabla naziv="DomainObject.Predmet.StrankaListFormatedOIB_1">
      <item>CROATIA FACTORING d.o.o., OIB 32387887465</item>
    </derivirana_varijabla>
  </DomainObject.Predmet.StrankaListFormatedOIB>
  <DomainObject.Predmet.StrankaListFormatedWithAdress>
    <izvorni_sadrzaj>
      <item>CROATIA FACTORING d.o.o., Vlaška 40, 10000 Zagreb</item>
    </izvorni_sadrzaj>
    <derivirana_varijabla naziv="DomainObject.Predmet.StrankaListFormatedWithAdress_1">
      <item>CROATIA FACTORING d.o.o., Vlaška 40, 10000 Zagreb</item>
    </derivirana_varijabla>
  </DomainObject.Predmet.StrankaListFormatedWithAdress>
  <DomainObject.Predmet.StrankaListFormatedWithAdressOIB>
    <izvorni_sadrzaj>
      <item>CROATIA FACTORING d.o.o., OIB 32387887465, Vlaška 40, 10000 Zagreb</item>
    </izvorni_sadrzaj>
    <derivirana_varijabla naziv="DomainObject.Predmet.StrankaListFormatedWithAdressOIB_1">
      <item>CROATIA FACTORING d.o.o., OIB 32387887465, Vlaška 40, 10000 Zagreb</item>
    </derivirana_varijabla>
  </DomainObject.Predmet.StrankaListFormatedWithAdressOIB>
  <DomainObject.Predmet.StrankaListNazivFormated>
    <izvorni_sadrzaj>
      <item>CROATIA FACTORING d.o.o.</item>
    </izvorni_sadrzaj>
    <derivirana_varijabla naziv="DomainObject.Predmet.StrankaListNazivFormated_1">
      <item>CROATIA FACTORING d.o.o.</item>
    </derivirana_varijabla>
  </DomainObject.Predmet.StrankaListNazivFormated>
  <DomainObject.Predmet.StrankaListNazivFormatedOIB>
    <izvorni_sadrzaj>
      <item>CROATIA FACTORING d.o.o., OIB 32387887465</item>
    </izvorni_sadrzaj>
    <derivirana_varijabla naziv="DomainObject.Predmet.StrankaListNazivFormatedOIB_1">
      <item>CROATIA FACTORING d.o.o., OIB 32387887465</item>
    </derivirana_varijabla>
  </DomainObject.Predmet.StrankaListNazivFormatedOIB>
  <DomainObject.Predmet.ProtuStrankaListFormated>
    <izvorni_sadrzaj>
      <item>CROATIA FACTORING d.o.o.</item>
    </izvorni_sadrzaj>
    <derivirana_varijabla naziv="DomainObject.Predmet.ProtuStrankaListFormated_1">
      <item>CROATIA FACTORING d.o.o.</item>
    </derivirana_varijabla>
  </DomainObject.Predmet.ProtuStrankaListFormated>
  <DomainObject.Predmet.ProtuStrankaListFormatedOIB>
    <izvorni_sadrzaj>
      <item>CROATIA FACTORING d.o.o., OIB 32387887465</item>
    </izvorni_sadrzaj>
    <derivirana_varijabla naziv="DomainObject.Predmet.ProtuStrankaListFormatedOIB_1">
      <item>CROATIA FACTORING d.o.o., OIB 32387887465</item>
    </derivirana_varijabla>
  </DomainObject.Predmet.ProtuStrankaListFormatedOIB>
  <DomainObject.Predmet.ProtuStrankaListFormatedWithAdress>
    <izvorni_sadrzaj>
      <item>CROATIA FACTORING d.o.o., Vlaška 40, 10000 Zagreb</item>
    </izvorni_sadrzaj>
    <derivirana_varijabla naziv="DomainObject.Predmet.ProtuStrankaListFormatedWithAdress_1">
      <item>CROATIA FACTORING d.o.o., Vlaška 40, 10000 Zagreb</item>
    </derivirana_varijabla>
  </DomainObject.Predmet.ProtuStrankaListFormatedWithAdress>
  <DomainObject.Predmet.ProtuStrankaListFormatedWithAdressOIB>
    <izvorni_sadrzaj>
      <item>CROATIA FACTORING d.o.o., OIB 32387887465, Vlaška 40, 10000 Zagreb</item>
    </izvorni_sadrzaj>
    <derivirana_varijabla naziv="DomainObject.Predmet.ProtuStrankaListFormatedWithAdressOIB_1">
      <item>CROATIA FACTORING d.o.o., OIB 32387887465, Vlaška 40, 10000 Zagreb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Grgić &amp; Partneri odvjetničko društvo d.o.o.</item>
    </izvorni_sadrzaj>
    <derivirana_varijabla naziv="DomainObject.Predmet.OstaliListFormated_1">
      <item>Grgić &amp; Partneri odvjetničko društvo d.o.o.</item>
    </derivirana_varijabla>
  </DomainObject.Predmet.OstaliListFormated>
  <DomainObject.Predmet.OstaliListFormatedOIB>
    <izvorni_sadrzaj>
      <item>Grgić &amp; Partneri odvjetničko društvo d.o.o., OIB 16457179668</item>
    </izvorni_sadrzaj>
    <derivirana_varijabla naziv="DomainObject.Predmet.OstaliListFormatedOIB_1">
      <item>Grgić &amp; Partneri odvjetničko društvo d.o.o., OIB 16457179668</item>
    </derivirana_varijabla>
  </DomainObject.Predmet.OstaliListFormatedOIB>
  <DomainObject.Predmet.OstaliListFormatedWithAdress>
    <izvorni_sadrzaj>
      <item>Grgić &amp; Partneri odvjetničko društvo d.o.o., Ulica grada Vukovara 282, 10000 Zagreb</item>
    </izvorni_sadrzaj>
    <derivirana_varijabla naziv="DomainObject.Predmet.OstaliListFormatedWithAdress_1"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</izvorni_sadrzaj>
    <derivirana_varijabla naziv="DomainObject.Predmet.OstaliListFormatedWithAdressOIB_1"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Grgić &amp; Partneri odvjetničko društvo d.o.o.</item>
    </izvorni_sadrzaj>
    <derivirana_varijabla naziv="DomainObject.Predmet.OstaliListNazivFormated_1">
      <item>Grgić &amp; Partneri odvjetničko društvo d.o.o.</item>
    </derivirana_varijabla>
  </DomainObject.Predmet.OstaliListNazivFormated>
  <DomainObject.Predmet.OstaliListNazivFormatedOIB>
    <izvorni_sadrzaj>
      <item>Grgić &amp; Partneri odvjetničko društvo d.o.o., OIB 16457179668</item>
    </izvorni_sadrzaj>
    <derivirana_varijabla naziv="DomainObject.Predmet.OstaliListNazivFormatedOIB_1"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FACTORING d.o.o.</izvorni_sadrzaj>
    <derivirana_varijabla naziv="DomainObject.Predmet.StrankaIDrugi_1">CROATIA FACTORING d.o.o.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CROATIA FACTORING d.o.o., OIB 32387887465, Vlaška 40, 10000 Zagreb</izvorni_sadrzaj>
    <derivirana_varijabla naziv="DomainObject.Predmet.StrankaIDrugiAdressOIB_1">CROATIA FACTORING d.o.o., OIB 32387887465, Vlaška 40,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FACTORING d.o.o.</item>
      <item>CROATIA FACTORING d.o.o.</item>
      <item>Grgić &amp; Partneri odvjetničko društvo d.o.o.</item>
    </izvorni_sadrzaj>
    <derivirana_varijabla naziv="DomainObject.Predmet.SudioniciListNaziv_1">
      <item>CROATIA FACTORING d.o.o.</item>
      <item>CROATIA FACTORING d.o.o.</item>
      <item>Grgić &amp; Partneri odvjetničko društvo d.o.o.</item>
    </derivirana_varijabla>
  </DomainObject.Predmet.SudioniciListNaziv>
  <DomainObject.Predmet.SudioniciListAdressOIB>
    <izvorni_sadrzaj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</izvorni_sadrzaj>
    <derivirana_varijabla naziv="DomainObject.Predmet.SudioniciListAdressOIB_1"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32387887465</item>
      <item>, OIB 16457179668</item>
    </izvorni_sadrzaj>
    <derivirana_varijabla naziv="DomainObject.Predmet.SudioniciListNazivOIB_1">
      <item>, OIB 32387887465</item>
      <item>, OIB 32387887465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903</properties:Words>
  <properties:Characters>5095</properties:Characters>
  <properties:Lines>109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2017-10-19T12:39:00Z</dcterms:created>
  <dc:creator>nmarkovic</dc:creator>
  <cp:lastModifiedBy>Valentina Delač</cp:lastModifiedBy>
  <cp:lastPrinted>2017-10-19T12:39:00Z</cp:lastPrinted>
  <dcterms:modified xmlns:xsi="http://www.w3.org/2001/XMLSchema-instance" xsi:type="dcterms:W3CDTF">2017-10-19T12:49:00Z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