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492e5" w14:paraId="bb492e5" w:rsidRDefault="00C90A92" w:rsidP="00C90A92" w:rsidR="00C90A92">
      <w:pPr>
        <w:spacing w:before="40"/>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C90A92" w:rsidP="00C90A92" w:rsidR="00C90A92">
      <w:pPr>
        <w:spacing w:before="40"/>
      </w:pPr>
      <w:r w:rsidRPr="00154A03">
        <w:t>REPUBLIKA HRVATSKA</w:t>
      </w:r>
      <w:r w:rsidRPr="00DA7BFE">
        <w:t xml:space="preserve"> </w:t>
      </w:r>
    </w:p>
    <w:p w:rsidRDefault="00C90A92" w:rsidP="00C90A92" w:rsidR="00C90A92" w:rsidRPr="00DA7BFE">
      <w:r w:rsidRPr="00DA7BFE">
        <w:t>TRGOVAČKI SUD U SPLITU</w:t>
      </w:r>
      <w:r w:rsidRPr="00DA7BFE">
        <w:tab/>
      </w:r>
      <w:r w:rsidRPr="00DA7BFE">
        <w:tab/>
      </w:r>
      <w:r w:rsidRPr="00DA7BFE">
        <w:tab/>
      </w:r>
      <w:r w:rsidRPr="00DA7BFE">
        <w:tab/>
      </w:r>
      <w:r w:rsidRPr="00DA7BFE">
        <w:tab/>
      </w:r>
    </w:p>
    <w:p w:rsidRDefault="00C90A92" w:rsidP="00C90A92" w:rsidR="00C90A92" w:rsidRPr="00DA7BFE">
      <w:r w:rsidRPr="00DA7BFE">
        <w:t>Split, Sukoišanska 6</w:t>
      </w:r>
      <w:r>
        <w:tab/>
      </w:r>
      <w:r w:rsidRPr="00DA7BFE">
        <w:tab/>
      </w:r>
      <w:r w:rsidRPr="00DA7BFE">
        <w:tab/>
      </w:r>
    </w:p>
    <w:p w:rsidRDefault="00C90A92" w:rsidP="00C90A92" w:rsidR="00C90A92">
      <w:pPr>
        <w:spacing w:after="240" w:before="240"/>
        <w:jc w:val="center"/>
      </w:pPr>
      <w:r>
        <w:t>R E P U B L I K A   H R V A T S K A</w:t>
      </w:r>
    </w:p>
    <w:p w:rsidRDefault="00C90A92" w:rsidP="00C90A92" w:rsidR="00C90A92" w:rsidRPr="00DA7BFE">
      <w:pPr>
        <w:spacing w:after="240" w:before="240"/>
        <w:jc w:val="center"/>
      </w:pPr>
      <w:r w:rsidRPr="00DA7BFE">
        <w:t>R J E Š E N J E</w:t>
      </w:r>
    </w:p>
    <w:p w:rsidRDefault="00C90A92" w:rsidP="007E0384" w:rsidR="000170D3">
      <w:pPr>
        <w:pStyle w:val="Tijeloteksta"/>
      </w:pPr>
      <w:r w:rsidRPr="00DA7BFE">
        <w:t xml:space="preserve">              Trgovački sud u Splitu, </w:t>
      </w:r>
      <w:r w:rsidRPr="00882AC8">
        <w:t xml:space="preserve">po sucu </w:t>
      </w:r>
      <w:r>
        <w:t>Katarini Mikulić</w:t>
      </w:r>
      <w:r w:rsidRPr="00882AC8">
        <w:t>, kao stečajnom sucu</w:t>
      </w:r>
      <w:r w:rsidRPr="00DA7BFE">
        <w:t xml:space="preserve">, u stečajnom postupku nad stečajnim dužnikom </w:t>
      </w:r>
      <w:r w:rsidRPr="007B01DA">
        <w:t>CHEMO - SPLIT, d.o.o., ˝u stečaju˝</w:t>
      </w:r>
      <w:r>
        <w:t>, Prisoje, OIB: 91677979891</w:t>
      </w:r>
      <w:r w:rsidRPr="00DA7BFE">
        <w:t xml:space="preserve">, dana </w:t>
      </w:r>
      <w:r>
        <w:t>16. svibnja  2017. godine</w:t>
      </w:r>
    </w:p>
    <w:p w:rsidRDefault="002A0C4C" w:rsidP="007F4987" w:rsidR="002A0C4C"/>
    <w:p w:rsidRDefault="007F4987" w:rsidP="007F4987" w:rsidR="007F4987" w:rsidRPr="00C90A92">
      <w:pPr>
        <w:jc w:val="center"/>
        <w:rPr>
          <w:bCs/>
        </w:rPr>
      </w:pPr>
      <w:r w:rsidRPr="00C90A92">
        <w:rPr>
          <w:bCs/>
        </w:rPr>
        <w:t>r i j e š i o  j e</w:t>
      </w:r>
    </w:p>
    <w:p w:rsidRDefault="007F4987" w:rsidP="007F4987" w:rsidR="007F4987">
      <w:pPr>
        <w:jc w:val="center"/>
        <w:rPr>
          <w:b/>
          <w:bCs/>
        </w:rPr>
      </w:pPr>
    </w:p>
    <w:p w:rsidRDefault="00C90A92" w:rsidP="00C90A92" w:rsidR="00330B1E">
      <w:pPr>
        <w:jc w:val="both"/>
        <w:rPr>
          <w:bCs/>
        </w:rPr>
      </w:pPr>
      <w:r>
        <w:rPr>
          <w:bCs/>
        </w:rPr>
        <w:t xml:space="preserve">I. </w:t>
      </w:r>
      <w:r w:rsidR="00330B1E" w:rsidRPr="00330B1E">
        <w:rPr>
          <w:bCs/>
        </w:rPr>
        <w:t>Nalaže se razr</w:t>
      </w:r>
      <w:r w:rsidR="00330B1E">
        <w:rPr>
          <w:bCs/>
        </w:rPr>
        <w:t>i</w:t>
      </w:r>
      <w:r w:rsidR="00330B1E" w:rsidRPr="00330B1E">
        <w:rPr>
          <w:bCs/>
        </w:rPr>
        <w:t>ješenom stečajnom upravitelju</w:t>
      </w:r>
      <w:r w:rsidR="00330B1E">
        <w:rPr>
          <w:bCs/>
        </w:rPr>
        <w:t xml:space="preserve"> </w:t>
      </w:r>
      <w:r>
        <w:t xml:space="preserve">Berislavu Bušeliću, Mravince, A. Starčevića 21, OIB: </w:t>
      </w:r>
      <w:r w:rsidRPr="00A22009">
        <w:t>93274685765</w:t>
      </w:r>
      <w:r>
        <w:t xml:space="preserve"> </w:t>
      </w:r>
      <w:r w:rsidR="00330B1E">
        <w:rPr>
          <w:bCs/>
        </w:rPr>
        <w:t xml:space="preserve">da vrati iznos od </w:t>
      </w:r>
      <w:r w:rsidR="007E0384">
        <w:t xml:space="preserve">169.593,64 kuna </w:t>
      </w:r>
      <w:r w:rsidR="00330B1E">
        <w:rPr>
          <w:bCs/>
        </w:rPr>
        <w:t xml:space="preserve">koji mu je </w:t>
      </w:r>
      <w:r w:rsidR="00C71999">
        <w:rPr>
          <w:bCs/>
        </w:rPr>
        <w:t xml:space="preserve">isplaćen na ime nagrade za rad </w:t>
      </w:r>
      <w:r w:rsidR="00330B1E">
        <w:rPr>
          <w:bCs/>
        </w:rPr>
        <w:t xml:space="preserve">u predmetnom stečajnom postupku </w:t>
      </w:r>
      <w:r w:rsidR="0040146D">
        <w:rPr>
          <w:bCs/>
        </w:rPr>
        <w:t>(85.817,04 kuna neto uvećano za pripadajuće doprinose, poreze i prireze).</w:t>
      </w:r>
    </w:p>
    <w:p w:rsidRDefault="00C90A92" w:rsidP="00C90A92" w:rsidR="00C90A92">
      <w:pPr>
        <w:jc w:val="both"/>
        <w:rPr>
          <w:bCs/>
        </w:rPr>
      </w:pPr>
    </w:p>
    <w:p w:rsidRDefault="00C90A92" w:rsidP="00C90A92" w:rsidR="00330B1E" w:rsidRPr="0040146D">
      <w:pPr>
        <w:jc w:val="both"/>
        <w:rPr>
          <w:bCs/>
        </w:rPr>
      </w:pPr>
      <w:r>
        <w:rPr>
          <w:bCs/>
        </w:rPr>
        <w:t xml:space="preserve">II. </w:t>
      </w:r>
      <w:r w:rsidR="00C71999">
        <w:rPr>
          <w:bCs/>
        </w:rPr>
        <w:t xml:space="preserve">Povrat </w:t>
      </w:r>
      <w:r w:rsidR="00330B1E">
        <w:rPr>
          <w:bCs/>
        </w:rPr>
        <w:t xml:space="preserve">iznosa od ukupno </w:t>
      </w:r>
      <w:r w:rsidR="0040146D">
        <w:rPr>
          <w:bCs/>
        </w:rPr>
        <w:t>169.593,64 kuna</w:t>
      </w:r>
      <w:r w:rsidR="00330B1E">
        <w:rPr>
          <w:bCs/>
        </w:rPr>
        <w:t xml:space="preserve"> ima se izvršiti u roku od 8 dana uplatom u korist </w:t>
      </w:r>
      <w:r w:rsidR="00330B1E" w:rsidRPr="0040146D">
        <w:rPr>
          <w:bCs/>
        </w:rPr>
        <w:t xml:space="preserve">računa stečajnog dužnika </w:t>
      </w:r>
      <w:r w:rsidRPr="0040146D">
        <w:t>CHEMO - SPLIT, d.o.o., ˝u stečaju˝, Prisoje, OIB: 91677979891</w:t>
      </w:r>
      <w:r w:rsidR="00330B1E" w:rsidRPr="0040146D">
        <w:rPr>
          <w:bCs/>
        </w:rPr>
        <w:t>.</w:t>
      </w:r>
    </w:p>
    <w:p w:rsidRDefault="007F4987" w:rsidP="007F4987" w:rsidR="007F4987">
      <w:pPr>
        <w:jc w:val="both"/>
        <w:rPr>
          <w:bCs/>
        </w:rPr>
      </w:pPr>
    </w:p>
    <w:p w:rsidRDefault="007E0384" w:rsidP="007F4987" w:rsidR="007F4987">
      <w:pPr>
        <w:jc w:val="center"/>
        <w:rPr>
          <w:bCs/>
        </w:rPr>
      </w:pPr>
      <w:r>
        <w:rPr>
          <w:bCs/>
        </w:rPr>
        <w:t>Obrazloženje</w:t>
      </w:r>
    </w:p>
    <w:p w:rsidRDefault="007F4987" w:rsidP="007F4987" w:rsidR="007F4987">
      <w:pPr>
        <w:jc w:val="center"/>
        <w:rPr>
          <w:bCs/>
        </w:rPr>
      </w:pPr>
    </w:p>
    <w:p w:rsidRDefault="00235EF6" w:rsidP="00C90A92" w:rsidR="00C90A92" w:rsidRPr="00DC083E">
      <w:pPr>
        <w:ind w:firstLine="708"/>
        <w:jc w:val="both"/>
      </w:pPr>
      <w:r>
        <w:tab/>
      </w:r>
      <w:r w:rsidR="00C90A92" w:rsidRPr="00DC083E">
        <w:t xml:space="preserve">Rješenjem ovog suda poslovni broj </w:t>
      </w:r>
      <w:r w:rsidR="00C90A92">
        <w:t>VI</w:t>
      </w:r>
      <w:r w:rsidR="00C90A92" w:rsidRPr="00DC083E">
        <w:t xml:space="preserve"> St-</w:t>
      </w:r>
      <w:r w:rsidR="00C90A92">
        <w:t>21/06</w:t>
      </w:r>
      <w:r w:rsidR="00C90A92" w:rsidRPr="00DC083E">
        <w:t xml:space="preserve"> od </w:t>
      </w:r>
      <w:r w:rsidR="00C90A92">
        <w:t xml:space="preserve">17. svibnja 2006. godine </w:t>
      </w:r>
      <w:r w:rsidR="00C90A92" w:rsidRPr="00DC083E">
        <w:t xml:space="preserve">otvoren je stečajni postupak nad stečajnim dužnikom </w:t>
      </w:r>
      <w:r w:rsidR="00C90A92" w:rsidRPr="007B01DA">
        <w:t>CHEMO - SPLIT, d.o.o., ˝u stečaju˝</w:t>
      </w:r>
      <w:r w:rsidR="00C90A92">
        <w:t>, Prisoje, OIB: 91677979891</w:t>
      </w:r>
      <w:r w:rsidR="00C90A92" w:rsidRPr="00DC083E">
        <w:t>.</w:t>
      </w:r>
    </w:p>
    <w:p w:rsidRDefault="00C90A92" w:rsidP="00C90A92" w:rsidR="00C90A92">
      <w:pPr>
        <w:jc w:val="both"/>
      </w:pPr>
    </w:p>
    <w:p w:rsidRDefault="00C90A92" w:rsidP="00C90A92" w:rsidR="00C90A92">
      <w:pPr>
        <w:ind w:firstLine="708"/>
        <w:jc w:val="both"/>
      </w:pPr>
      <w:r>
        <w:t xml:space="preserve">Istim rješenjem za stečajnog upravitelja je imenovan Berislav Bušelić, Mravince, A. Starčevića 21, OIB: </w:t>
      </w:r>
      <w:r w:rsidRPr="00A22009">
        <w:t>93274685765</w:t>
      </w:r>
      <w:r>
        <w:t>.</w:t>
      </w:r>
    </w:p>
    <w:p w:rsidRDefault="00C90A92" w:rsidP="00C90A92" w:rsidR="00C90A92">
      <w:pPr>
        <w:ind w:firstLine="708"/>
        <w:jc w:val="both"/>
      </w:pPr>
    </w:p>
    <w:p w:rsidRDefault="00C90A92" w:rsidP="00C90A92" w:rsidR="00C90A92">
      <w:pPr>
        <w:pStyle w:val="Uvuenotijeloteksta"/>
        <w:tabs>
          <w:tab w:pos="709" w:val="left"/>
        </w:tabs>
        <w:ind w:left="0"/>
        <w:jc w:val="both"/>
      </w:pPr>
      <w:r>
        <w:tab/>
      </w:r>
      <w:r w:rsidR="00330B1E">
        <w:t>Rješenjem ovog suda</w:t>
      </w:r>
      <w:r>
        <w:t xml:space="preserve"> pod gornjim poslovnim brojem od 29. ožujka 2017. godine stečajni upravitelj Berislav Bušelić razriješen je dužnosti stečajnog upravitelja u predmetnom stečajnom postupku te je za novog stečajnog upravitelja imenovan Vedran Šeparović, Dubrovačka 31, Split, OIB: 48360997733.</w:t>
      </w:r>
    </w:p>
    <w:p w:rsidRDefault="00C90A92" w:rsidP="00C90A92" w:rsidR="00C90A92">
      <w:pPr>
        <w:pStyle w:val="Uvuenotijeloteksta"/>
        <w:tabs>
          <w:tab w:pos="851" w:val="left"/>
        </w:tabs>
        <w:ind w:left="0"/>
        <w:jc w:val="both"/>
      </w:pPr>
      <w:r>
        <w:tab/>
      </w:r>
      <w:r w:rsidR="00330B1E">
        <w:t xml:space="preserve">Temeljem odredbi čl. </w:t>
      </w:r>
      <w:r w:rsidR="0040146D">
        <w:t>89.</w:t>
      </w:r>
      <w:r w:rsidR="00330B1E">
        <w:t xml:space="preserve"> Stečajnog zakona</w:t>
      </w:r>
      <w:r w:rsidR="0040146D">
        <w:t xml:space="preserve"> ("Narodne novine" broj 71/15) </w:t>
      </w:r>
      <w:r w:rsidR="00330B1E">
        <w:t>svaki stečajni upravitelj je dužan postupati savjesno i uredno, kao dobar gospodar brinuti se o završetku započetih</w:t>
      </w:r>
      <w:r w:rsidR="0040146D">
        <w:t>,</w:t>
      </w:r>
      <w:r w:rsidR="00330B1E">
        <w:t xml:space="preserve"> a ne</w:t>
      </w:r>
      <w:r w:rsidR="0040146D">
        <w:t xml:space="preserve">izvršenih poslova, brinuti se o </w:t>
      </w:r>
      <w:r w:rsidR="00330B1E">
        <w:t>ostvarivanju tražbina dužnika, savjesno vodit</w:t>
      </w:r>
      <w:r w:rsidR="007E0384">
        <w:t xml:space="preserve">i poslovanje dužnika, unovčiti </w:t>
      </w:r>
      <w:r w:rsidR="00330B1E">
        <w:t>odnosno naplatiti s pažnjom dobrog gospodara stvari i prava duž</w:t>
      </w:r>
      <w:r w:rsidR="0040146D">
        <w:t>nika koje ulaze u stečajnu masu, pripremiti isplatu vjerovnika i nakon odobrenja izvršiti isplatu.</w:t>
      </w:r>
    </w:p>
    <w:p w:rsidRDefault="00C90A92" w:rsidP="0040146D" w:rsidR="0040146D">
      <w:pPr>
        <w:ind w:firstLine="708"/>
        <w:jc w:val="both"/>
      </w:pPr>
      <w:r>
        <w:tab/>
      </w:r>
      <w:r w:rsidR="00C71999">
        <w:t xml:space="preserve">Ocjenjujući rad </w:t>
      </w:r>
      <w:r w:rsidR="006374E5">
        <w:t xml:space="preserve">razriješenog stečajnog upravitelja </w:t>
      </w:r>
      <w:r>
        <w:t>Berislava Bušelića</w:t>
      </w:r>
      <w:r w:rsidR="006374E5">
        <w:t xml:space="preserve"> u naprijed navedenom razdoblju ovaj sud smatra da je naprijed imenovani stečajni upravitelj </w:t>
      </w:r>
      <w:r w:rsidR="0040146D">
        <w:t xml:space="preserve">svoju dužnost nije obavljao savjesno i uspješno i sa dužnom pažnjom dobrog gospodarstvenika, </w:t>
      </w:r>
      <w:r w:rsidR="0040146D">
        <w:lastRenderedPageBreak/>
        <w:t xml:space="preserve">odnosno da su postojali važni razlozi za njegovo razrješenje u smislu odredbe članka 91. stavak 2. SZ/15, radi čega je odlučeno kao u izreci rješenja od 29. ožujka 2017. godine. </w:t>
      </w:r>
    </w:p>
    <w:p w:rsidRDefault="0040146D" w:rsidP="0040146D" w:rsidR="0040146D">
      <w:pPr>
        <w:ind w:firstLine="708"/>
        <w:jc w:val="both"/>
      </w:pPr>
    </w:p>
    <w:p w:rsidRDefault="0040146D" w:rsidP="0040146D" w:rsidR="0040146D">
      <w:pPr>
        <w:ind w:firstLine="708"/>
        <w:jc w:val="both"/>
      </w:pPr>
      <w:r>
        <w:t xml:space="preserve">Iz izvješća o vještačenju na okolnost vođenja financijsko-materijalnog poslovanja od 07. veljače 2017. godine (list spisa 331-348) imenovanog stalnog sudskog vještaka Jere Brkana </w:t>
      </w:r>
      <w:r w:rsidRPr="00FF09F5">
        <w:t>proizlazi</w:t>
      </w:r>
      <w:r>
        <w:t xml:space="preserve"> da je stečajni dužnik od otvaranja stečajnog postupka 2006. godine pa do 31. prosinca 2016. (promatrano razdoblje) imao fakturirani prihodi koji nisu naplaćeni (a koji su nastali nakon otvaranja stečaja) u iznosu od 630.349,33 kuna, dok potraživanja stečajnog dužnika na dan 17. svibnja 2006., a koji nisu naplaćeni do 31. prosinca 2016. iznose 470.231,10 kuna. U odnosu na  fakturirane prihode koji nisu naplaćeni na </w:t>
      </w:r>
      <w:r w:rsidRPr="008C1DD6">
        <w:t xml:space="preserve">ime zakupnine </w:t>
      </w:r>
      <w:r>
        <w:t>(a koji su nastali nakon otvaranja stečaja) u iznosu od 630.349,33 kuna, vještak je naveo da se isti dug  odnosi na društva: Zarače d.o.o. Split u iznosu od 24.500,00 kuna, Bazenska tehnika d.o.o. Dicmo u iznosu od 9.040,82 kuna, Distribucija sladoleda d.o.o. Zagreb u iznosu od 38.026,53 kuna, S-ECO d.o.o. Dubrovnik u iznosu od 560.514,18 kuna; te da se od toga potraživanja u iznosu od 470.231,00 kuna nalaze u zastari, od ukupno navedenog iznosa dugovanja prema stečajnom dužniku od 630.349,33 kuna.</w:t>
      </w:r>
    </w:p>
    <w:p w:rsidRDefault="0040146D" w:rsidP="0040146D" w:rsidR="0040146D">
      <w:pPr>
        <w:jc w:val="both"/>
      </w:pPr>
    </w:p>
    <w:p w:rsidRDefault="00AA25D5" w:rsidP="0040146D" w:rsidR="003C0F38">
      <w:pPr>
        <w:ind w:firstLine="708"/>
        <w:jc w:val="both"/>
        <w:rPr>
          <w:bCs/>
        </w:rPr>
      </w:pPr>
      <w:r>
        <w:t xml:space="preserve">Iz nalaza i mišljenja </w:t>
      </w:r>
      <w:r w:rsidR="00A87716">
        <w:t xml:space="preserve">vještaka </w:t>
      </w:r>
      <w:r>
        <w:t xml:space="preserve">nadalje proizlazi </w:t>
      </w:r>
      <w:r w:rsidR="00A87716">
        <w:t xml:space="preserve">da su isplaćene </w:t>
      </w:r>
      <w:r w:rsidR="0040146D">
        <w:t>nagrad</w:t>
      </w:r>
      <w:r w:rsidR="00A87716">
        <w:t>e</w:t>
      </w:r>
      <w:r w:rsidR="0040146D">
        <w:t xml:space="preserve"> stečajnom upravitelju od 2007. do 2016. godine ukupno 85.817,04 kuna neto, da su na neto iznose obračunati i na propisane račune uplaćeni doprinosi za mirovinsko i invalidsko osiguranje, doprinos za zdravstveno osiguranje te porez i prirez na dohodak, te da su o navedenim isplatama sačinjena odgovarajuća porezna izvješća i dostavljena Poreznoj upravi (obrazac Rs</w:t>
      </w:r>
      <w:r w:rsidR="003C0F38">
        <w:t xml:space="preserve">m, IPP, IDD), što sveukupno bruto iznosi </w:t>
      </w:r>
      <w:r w:rsidR="003C0F38">
        <w:rPr>
          <w:bCs/>
        </w:rPr>
        <w:t xml:space="preserve">169.593,64 kuna. </w:t>
      </w:r>
    </w:p>
    <w:p w:rsidRDefault="003C0F38" w:rsidP="0040146D" w:rsidR="003C0F38">
      <w:pPr>
        <w:ind w:firstLine="708"/>
        <w:jc w:val="both"/>
        <w:rPr>
          <w:bCs/>
        </w:rPr>
      </w:pPr>
    </w:p>
    <w:p w:rsidRDefault="003C0F38" w:rsidP="003C0F38" w:rsidR="0040146D">
      <w:pPr>
        <w:ind w:firstLine="708"/>
        <w:jc w:val="both"/>
      </w:pPr>
      <w:r>
        <w:rPr>
          <w:bCs/>
        </w:rPr>
        <w:t xml:space="preserve">U dijelu nalaza i mišljenja sudskog vještaka koji se odnosi na prodaju imovine stečajnog dužnika </w:t>
      </w:r>
      <w:r w:rsidR="0040146D">
        <w:t>vještak je naveo da od stečajnog upravitelja nije dobio izlazne račune od 2006.-2009. pa da nije mogao utvrditi kada, kome je i po kojoj cijeni prodana imovina stečajnog dužnika za koju pos</w:t>
      </w:r>
      <w:r>
        <w:t xml:space="preserve">toji odluka skupštine o prodaji, te nadalje da je stanje </w:t>
      </w:r>
      <w:r w:rsidR="0040146D">
        <w:t xml:space="preserve">sredstava na transakcijskom računu stečajnog dužnika 83.499,24 </w:t>
      </w:r>
      <w:r>
        <w:t>kuna</w:t>
      </w:r>
      <w:r w:rsidR="0040146D">
        <w:t xml:space="preserve">. </w:t>
      </w:r>
    </w:p>
    <w:p w:rsidRDefault="0040146D" w:rsidP="0040146D" w:rsidR="0040146D">
      <w:pPr>
        <w:ind w:firstLine="708"/>
        <w:jc w:val="both"/>
      </w:pPr>
    </w:p>
    <w:p w:rsidRDefault="003C0F38" w:rsidP="003C0F38" w:rsidR="003C0F38">
      <w:pPr>
        <w:ind w:firstLine="708"/>
        <w:jc w:val="both"/>
      </w:pPr>
      <w:r>
        <w:tab/>
        <w:t>Stečajni upravitelj je 28. veljače 2017. godine dostavio očitovanje sudu (list 355-357 spisa) u kojem u bitnome navodi da je vještaku predana sva poslovna dokumentacija stečajnog dužnika koja se nalazila u knjigovodstvenom servisu u Sinju, a dio dokumentacije koji se nalazio u objektu stečajnog dužnika, da je za istu utvrdio da se više ne nalazi u tom objektu kao ni dokumentacije prednika stečajnog dužnika, da je to prijavio Policijskoj postaji u Sinju i zaključuje da će pronalazak počinitelja biti težak.</w:t>
      </w:r>
    </w:p>
    <w:p w:rsidRDefault="003C0F38" w:rsidP="003C0F38" w:rsidR="003C0F38">
      <w:pPr>
        <w:ind w:firstLine="708"/>
        <w:jc w:val="both"/>
      </w:pPr>
    </w:p>
    <w:p w:rsidRDefault="003C0F38" w:rsidP="003C0F38" w:rsidR="003C0F38">
      <w:pPr>
        <w:ind w:firstLine="708"/>
        <w:jc w:val="both"/>
      </w:pPr>
      <w:r>
        <w:t>U odnosu na potraživanja stečajnog dužnika koje isti ima na ime neplaćene zakupnine stečajni upravitelj je naveo da je sa društvom S-ECO d.o.o. Dubrovnik postigao dogovor da ne blokira to društvo, jer je ono u teškoj poslovnoj situaciji radi nenaplaćenih potraživanja za isporučenu robu, te da će oni svoju obvezu izvršiti čim naplate svoja potraživanja, potraživanje od društva Zarače d.o.o. će biti uplaćeno prema izjavi uprave, ili naplaćeno ovrhom od strane stečajnog dužnika, potraživanje od društva Bazenska tehnika d.o.o. je upitno, ali nije isključena mogućnost da i oni podmire svoju obvezu.</w:t>
      </w:r>
    </w:p>
    <w:p w:rsidRDefault="003C0F38" w:rsidP="003C0F38" w:rsidR="003C0F38">
      <w:pPr>
        <w:ind w:firstLine="708"/>
        <w:jc w:val="both"/>
      </w:pPr>
    </w:p>
    <w:p w:rsidRDefault="003C0F38" w:rsidP="00C71999" w:rsidR="007E6607">
      <w:pPr>
        <w:ind w:firstLine="708"/>
        <w:jc w:val="both"/>
      </w:pPr>
      <w:r>
        <w:t xml:space="preserve">Na dio nalaza i mišljenja koji se odnosi na isplaćene nagrade stečajnom upravitelju, stečajni upravitelj je naveo da se ne radi o isplati nagrade za rad, nego o isplati troškova i akontaciji nagrade za rad, te da u dogovoru sa stečajnim sucem nije trebao podnositi zahtjev za odobrenje isplate troškova, niti tražiti suglasnost odbora vjerovnika za isplatu akontacije. Dalje je naveo da u ovom stečajnom postupku nije osnovan odbor vjerovnika pa nije ni </w:t>
      </w:r>
      <w:r>
        <w:lastRenderedPageBreak/>
        <w:t>mogao imati njihovu suglasnost za isplatu akontacije, da su isplate po ugovorima o djelu isplaćene sukladno zaključenim ugovorima kao i isplate odvjetnicima za obavljene usluge, te da će ugovore o djelu pribaviti i dostaviti sudu.</w:t>
      </w:r>
    </w:p>
    <w:p w:rsidRDefault="00C71999" w:rsidP="00C71999" w:rsidR="00C71999">
      <w:pPr>
        <w:ind w:firstLine="708"/>
        <w:jc w:val="both"/>
      </w:pPr>
    </w:p>
    <w:p w:rsidRDefault="007E6607" w:rsidP="0078415C" w:rsidR="0070713B">
      <w:pPr>
        <w:jc w:val="both"/>
      </w:pPr>
      <w:r>
        <w:tab/>
        <w:t>Osim što</w:t>
      </w:r>
      <w:r w:rsidR="009722D7">
        <w:t xml:space="preserve"> razriješeni stečajni upravitelj Berislav Bušelić</w:t>
      </w:r>
      <w:r>
        <w:t xml:space="preserve"> nije pokrenuo sudske postupke radi naplate potraživanja stečajnog dužnika nastalih nakon otvaranja stečajnog postupka</w:t>
      </w:r>
      <w:r w:rsidR="0070713B">
        <w:t xml:space="preserve">, kao ni poduzeo </w:t>
      </w:r>
      <w:r w:rsidR="00C77FB6">
        <w:t xml:space="preserve">nikakve </w:t>
      </w:r>
      <w:r w:rsidR="0070713B">
        <w:t xml:space="preserve">pravne radnje </w:t>
      </w:r>
      <w:r>
        <w:t>kako bi se</w:t>
      </w:r>
      <w:r w:rsidR="00C77FB6">
        <w:t xml:space="preserve"> barem </w:t>
      </w:r>
      <w:r>
        <w:t>pokušala naplatiti potraživanja stečajnog dužnika</w:t>
      </w:r>
      <w:r w:rsidR="00C77FB6">
        <w:t xml:space="preserve"> prema trećim osobama</w:t>
      </w:r>
      <w:r>
        <w:t xml:space="preserve"> nastala pri</w:t>
      </w:r>
      <w:r w:rsidR="0070713B">
        <w:t xml:space="preserve">je otvaranja stečajnog postupka, i poslije otvaranja stečajnog postupka, istovremeno je stečajni upravitelj isplaćivao nagradu za rad stečajnog upravitelja, a bez potrebnog odobrenja suda. </w:t>
      </w:r>
    </w:p>
    <w:p w:rsidRDefault="0070713B" w:rsidP="0078415C" w:rsidR="0070713B">
      <w:pPr>
        <w:jc w:val="both"/>
      </w:pPr>
    </w:p>
    <w:p w:rsidRDefault="0070713B" w:rsidP="0070713B" w:rsidR="0070713B">
      <w:pPr>
        <w:ind w:firstLine="708"/>
        <w:jc w:val="both"/>
      </w:pPr>
      <w:r>
        <w:t xml:space="preserve">Ovaj sud nije prihvatio izjavu stečajnog upravitelja da se iznosa od  85.817,04 </w:t>
      </w:r>
      <w:r w:rsidR="009722D7">
        <w:t xml:space="preserve">kuna </w:t>
      </w:r>
      <w:r>
        <w:t xml:space="preserve">odnosi na putne troškove prema „Pregledu putnih troškova u razdoblju od 17.5.2006.-31.12.2016.“ koju je dostavio uz svoje očitovanje (list 357 spisa), jer je o tome vještak dostavio dopunsko očitovanje u spis dana 9. ožujka 2017., i ponovno potvrdio da se radi o isplati nagrade za rad stečajnog upravitelja. </w:t>
      </w:r>
    </w:p>
    <w:p w:rsidRDefault="00B57BC2" w:rsidP="00B57BC2" w:rsidR="00B57BC2"/>
    <w:p w:rsidRDefault="00B57BC2" w:rsidP="00B57BC2" w:rsidR="00B57BC2">
      <w:pPr>
        <w:jc w:val="both"/>
      </w:pPr>
      <w:r>
        <w:tab/>
        <w:t xml:space="preserve">Za naprijed opisani način rada koji je nedvojbeno u suprotnosti sa naprijed citiranim zakonskim odredbama kojima su propisane dužnosti stečajnog upravitelja kao i sve druge nepravilnosti počinjene u svom radu prema ocjeni ovog suda razriješeni stečajni upravitelj u ovom stečajnom postupku Berislav Bušelić ne može ostvariti pravo na nikakvu nagradu, niti naknadu troškova koju je nepripadno sebi isplatio bez izričitog odobrenja od strane ovog suda.  </w:t>
      </w:r>
    </w:p>
    <w:p w:rsidRDefault="0070713B" w:rsidP="0070713B" w:rsidR="0070713B">
      <w:pPr>
        <w:jc w:val="both"/>
      </w:pPr>
    </w:p>
    <w:p w:rsidRDefault="0070713B" w:rsidP="009558C1" w:rsidR="00330B1E">
      <w:pPr>
        <w:jc w:val="both"/>
      </w:pPr>
      <w:r>
        <w:tab/>
        <w:t>Okolnost da li se radi o isplati troškova, ili nagrade, ili jednog i drugog, nije odlučujuća u procjeni postupanja stečajnog upravitelja, jer ovaj sud drži da je stečajni upravitelj takvim postupanjem-isplatom iznosa novca u visini od 85.817,04 kn neto (odnosno 169.593,64 kn bruto) u svoju korist, a na teret stečajnog dužnika, bez izričitog odobrenja od strane ovog suda u smislu odredbe čl. 94. st. 2. i 3. SZ, postupio protivno svojim zakonskim dužnostima, pa je radi svega naprijed navedenog, temeljem odredbe čl. 91. st. 6. u svezi s odredbom čl. 91. st. 2. SZ, odlučeno kao u izreci ovog rješenja</w:t>
      </w:r>
      <w:r w:rsidR="00B57BC2">
        <w:t xml:space="preserve"> pod točkom I.</w:t>
      </w:r>
      <w:r w:rsidR="009558C1">
        <w:t xml:space="preserve"> </w:t>
      </w:r>
    </w:p>
    <w:p w:rsidRDefault="00C77FB6" w:rsidP="00EB420E" w:rsidR="00C77FB6">
      <w:pPr>
        <w:pStyle w:val="Uvuenotijeloteksta"/>
        <w:tabs>
          <w:tab w:pos="1440" w:val="left"/>
        </w:tabs>
        <w:jc w:val="both"/>
      </w:pPr>
    </w:p>
    <w:p w:rsidRDefault="0070713B" w:rsidP="00C71999" w:rsidR="0070713B">
      <w:pPr>
        <w:jc w:val="center"/>
      </w:pPr>
      <w:r>
        <w:t xml:space="preserve">U Splitu, 16. svibnja 2017. godine  </w:t>
      </w:r>
    </w:p>
    <w:p w:rsidRDefault="0070713B" w:rsidP="0070713B" w:rsidR="0070713B">
      <w:pPr>
        <w:ind w:firstLine="708" w:left="7080"/>
        <w:jc w:val="center"/>
      </w:pPr>
      <w:r>
        <w:t>SUDAC</w:t>
      </w:r>
    </w:p>
    <w:p w:rsidRDefault="0070713B" w:rsidP="0070713B" w:rsidR="0070713B">
      <w:pPr>
        <w:jc w:val="right"/>
      </w:pPr>
    </w:p>
    <w:p w:rsidRDefault="0070713B" w:rsidP="0070713B" w:rsidR="0070713B">
      <w:pPr>
        <w:jc w:val="right"/>
      </w:pPr>
    </w:p>
    <w:p w:rsidRDefault="0070713B" w:rsidP="0070713B" w:rsidR="0070713B">
      <w:pPr>
        <w:jc w:val="right"/>
      </w:pPr>
      <w:r>
        <w:t xml:space="preserve">Katarina Mikulić </w:t>
      </w:r>
    </w:p>
    <w:p w:rsidRDefault="00EB420E" w:rsidP="00C71999" w:rsidR="00C77FB6">
      <w:pPr>
        <w:jc w:val="both"/>
      </w:pPr>
      <w:r>
        <w:tab/>
      </w:r>
      <w:r>
        <w:tab/>
      </w:r>
      <w:r>
        <w:tab/>
      </w:r>
    </w:p>
    <w:p w:rsidRDefault="00EB420E" w:rsidP="00C71999" w:rsidR="00C71999">
      <w:pPr>
        <w:jc w:val="both"/>
      </w:pPr>
      <w:r>
        <w:t xml:space="preserve">POUKA O PRAVNOM LIJEKU: Protiv ovog rješenja dopuštena je žalba Visokom trgovačkom sudu Republike Hrvatske u Zagrebu. </w:t>
      </w:r>
      <w:r w:rsidR="00C71999">
        <w:t>Žalba se podnosi ovom sudu u roku od osam dana od obavljene dostave istog, a dostava se smatra obavljenom istekom osmog dana od dana objave rješenja na mrežnoj stranici e-Oglasna ploča sudova (čl. 12. st. 1. i čl. 19. st. 1. i 2. u svezi s čl. 444. st. 1. i 2. SZ-a). Žalba se podnosi ovom sudu u tri istovjetna primjerka, a o istoj odlučuje Visoki trgovački sud Republike Hrvatske.</w:t>
      </w:r>
    </w:p>
    <w:p w:rsidRDefault="00C71999" w:rsidP="00C71999" w:rsidR="00C71999">
      <w:pPr>
        <w:jc w:val="both"/>
      </w:pPr>
      <w:r>
        <w:t>DNA:</w:t>
      </w:r>
    </w:p>
    <w:p w:rsidRDefault="00B57BC2" w:rsidP="00C71999" w:rsidR="00986D78">
      <w:pPr>
        <w:pStyle w:val="Odlomakpopisa"/>
        <w:numPr>
          <w:ilvl w:val="0"/>
          <w:numId w:val="3"/>
        </w:numPr>
        <w:jc w:val="both"/>
      </w:pPr>
      <w:r>
        <w:t>Berislav Bušelić, Mravince, A. Starčevića 21</w:t>
      </w:r>
    </w:p>
    <w:p w:rsidRDefault="00B57BC2" w:rsidP="00B57BC2" w:rsidR="00B57BC2">
      <w:pPr>
        <w:pStyle w:val="Odlomakpopisa"/>
        <w:numPr>
          <w:ilvl w:val="0"/>
          <w:numId w:val="3"/>
        </w:numPr>
        <w:jc w:val="both"/>
      </w:pPr>
      <w:r>
        <w:t>Vedran Šeparović, Dubrovačka 31, Split</w:t>
      </w:r>
      <w:r w:rsidR="009F1E39">
        <w:t xml:space="preserve"> na znanje </w:t>
      </w:r>
    </w:p>
    <w:p w:rsidRDefault="00B57BC2" w:rsidP="00B57BC2" w:rsidR="00B57BC2">
      <w:pPr>
        <w:pStyle w:val="Odlomakpopisa"/>
        <w:numPr>
          <w:ilvl w:val="0"/>
          <w:numId w:val="3"/>
        </w:numPr>
        <w:jc w:val="both"/>
      </w:pPr>
      <w:r>
        <w:t>ŽDO SPLIT</w:t>
      </w:r>
      <w:r w:rsidR="009F1E39">
        <w:t xml:space="preserve"> na znanje </w:t>
      </w:r>
    </w:p>
    <w:p w:rsidRDefault="00B57BC2" w:rsidP="00B57BC2" w:rsidR="00B57BC2">
      <w:pPr>
        <w:pStyle w:val="Odlomakpopisa"/>
        <w:numPr>
          <w:ilvl w:val="0"/>
          <w:numId w:val="3"/>
        </w:numPr>
        <w:jc w:val="both"/>
      </w:pPr>
      <w:r>
        <w:t>e-oglasna ploča suda</w:t>
      </w:r>
    </w:p>
    <w:p w:rsidRDefault="00B57BC2" w:rsidP="00EB420E" w:rsidR="00EB420E">
      <w:pPr>
        <w:pStyle w:val="Odlomakpopisa"/>
        <w:numPr>
          <w:ilvl w:val="0"/>
          <w:numId w:val="3"/>
        </w:numPr>
        <w:jc w:val="both"/>
      </w:pPr>
      <w:r>
        <w:t xml:space="preserve">spis </w:t>
      </w:r>
    </w:p>
    <w:sectPr w:rsidSect="00C71999" w:rsidR="00EB420E">
      <w:headerReference w:type="even" r:id="rId11"/>
      <w:headerReference w:type="default" r:id="rId12"/>
      <w:footerReference w:type="default" r:id="rId13"/>
      <w:headerReference w:type="first" r:id="rId14"/>
      <w:footerReference w:type="first" r:id="rId15"/>
      <w:pgSz w:h="16838" w:w="11906"/>
      <w:pgMar w:gutter="0" w:footer="709" w:header="709"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7A28" w:rsidR="002C2DE4">
      <w:r>
        <w:separator/>
      </w:r>
    </w:p>
  </w:endnote>
  <w:endnote w:id="0" w:type="continuationSeparator">
    <w:p w:rsidRDefault="000A7A28" w:rsidR="002C2DE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4147529"/>
      <w:docPartObj>
        <w:docPartGallery w:val="Page Numbers (Bottom of Page)"/>
        <w:docPartUnique/>
      </w:docPartObj>
    </w:sdtPr>
    <w:sdtEndPr/>
    <w:sdtContent>
      <w:p w:rsidRDefault="00C90A92" w:rsidR="00C90A92">
        <w:pPr>
          <w:pStyle w:val="Podnoje"/>
          <w:jc w:val="center"/>
        </w:pPr>
        <w:r>
          <w:fldChar w:fldCharType="begin"/>
        </w:r>
        <w:r>
          <w:instrText>PAGE   \* MERGEFORMAT</w:instrText>
        </w:r>
        <w:r>
          <w:fldChar w:fldCharType="separate"/>
        </w:r>
        <w:r w:rsidR="00274CDD">
          <w:rPr>
            <w:noProof/>
          </w:rPr>
          <w:t>3</w:t>
        </w:r>
        <w:r>
          <w:fldChar w:fldCharType="end"/>
        </w:r>
      </w:p>
    </w:sdtContent>
  </w:sdt>
  <w:p w:rsidRDefault="00C90A92" w:rsidR="00C90A9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39773408"/>
      <w:docPartObj>
        <w:docPartGallery w:val="Page Numbers (Bottom of Page)"/>
        <w:docPartUnique/>
      </w:docPartObj>
    </w:sdtPr>
    <w:sdtEndPr/>
    <w:sdtContent>
      <w:p w:rsidRDefault="00C90A92" w:rsidR="00C90A92">
        <w:pPr>
          <w:pStyle w:val="Podnoje"/>
          <w:jc w:val="center"/>
        </w:pPr>
        <w:r>
          <w:fldChar w:fldCharType="begin"/>
        </w:r>
        <w:r>
          <w:instrText>PAGE   \* MERGEFORMAT</w:instrText>
        </w:r>
        <w:r>
          <w:fldChar w:fldCharType="separate"/>
        </w:r>
        <w:r>
          <w:rPr>
            <w:noProof/>
          </w:rPr>
          <w:t>1</w:t>
        </w:r>
        <w:r>
          <w:fldChar w:fldCharType="end"/>
        </w:r>
      </w:p>
    </w:sdtContent>
  </w:sdt>
  <w:p w:rsidRDefault="00C90A92" w:rsidR="00C90A9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7A28" w:rsidR="002C2DE4">
      <w:r>
        <w:separator/>
      </w:r>
    </w:p>
  </w:footnote>
  <w:footnote w:id="0" w:type="continuationSeparator">
    <w:p w:rsidRDefault="000A7A28" w:rsidR="002C2DE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FB6" w:rsidP="006374E5" w:rsidR="00C77FB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77FB6" w:rsidR="00C77FB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FB6" w:rsidP="006374E5" w:rsidR="00C77FB6">
    <w:pPr>
      <w:pStyle w:val="Zaglavlje"/>
      <w:framePr w:y="1" w:xAlign="center" w:vAnchor="text" w:hAnchor="margin" w:wrap="around"/>
      <w:rPr>
        <w:rStyle w:val="Brojstranice"/>
      </w:rPr>
    </w:pPr>
  </w:p>
  <w:p w:rsidRDefault="00C77FB6" w:rsidP="00C90A92" w:rsidR="00C77FB6">
    <w:pPr>
      <w:pStyle w:val="Zaglavlje"/>
      <w:jc w:val="right"/>
    </w:pPr>
    <w:r>
      <w:tab/>
    </w:r>
    <w:r w:rsidR="00C90A92">
      <w:t>4.St-21/2006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0A92" w:rsidP="00C90A92" w:rsidR="00C90A92">
    <w:pPr>
      <w:pStyle w:val="Zaglavlje"/>
      <w:jc w:val="right"/>
    </w:pPr>
    <w:r>
      <w:t>4.St-21/2006</w:t>
    </w:r>
  </w:p>
  <w:p w:rsidRDefault="00C90A92" w:rsidR="00C90A9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CB36D1"/>
    <w:multiLevelType w:val="hybridMultilevel"/>
    <w:tmpl w:val="95F8EB4C"/>
    <w:lvl w:tplc="0F8E31D8"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95D35CB"/>
    <w:multiLevelType w:val="hybridMultilevel"/>
    <w:tmpl w:val="B51CA750"/>
    <w:lvl w:tplc="06F08C4C"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
    <w:nsid w:val="64457962"/>
    <w:multiLevelType w:val="hybridMultilevel"/>
    <w:tmpl w:val="4A5E7B40"/>
    <w:lvl w:tplc="D1EAB2EE"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87"/>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A097E"/>
    <w:rsid w:val="000100BE"/>
    <w:rsid w:val="000170D3"/>
    <w:rsid w:val="0003795B"/>
    <w:rsid w:val="0004602E"/>
    <w:rsid w:val="00061AED"/>
    <w:rsid w:val="00064220"/>
    <w:rsid w:val="00067234"/>
    <w:rsid w:val="000A39C7"/>
    <w:rsid w:val="000A7A28"/>
    <w:rsid w:val="000B7578"/>
    <w:rsid w:val="000C1B8D"/>
    <w:rsid w:val="000D766A"/>
    <w:rsid w:val="000D7CAA"/>
    <w:rsid w:val="000E010A"/>
    <w:rsid w:val="000E1F75"/>
    <w:rsid w:val="000E23AC"/>
    <w:rsid w:val="000E6A13"/>
    <w:rsid w:val="00117A3E"/>
    <w:rsid w:val="001261F4"/>
    <w:rsid w:val="00127044"/>
    <w:rsid w:val="001326CA"/>
    <w:rsid w:val="001418CC"/>
    <w:rsid w:val="00143077"/>
    <w:rsid w:val="001523E2"/>
    <w:rsid w:val="0015455C"/>
    <w:rsid w:val="00165B22"/>
    <w:rsid w:val="001662FE"/>
    <w:rsid w:val="00180868"/>
    <w:rsid w:val="00183269"/>
    <w:rsid w:val="00183907"/>
    <w:rsid w:val="00185C0C"/>
    <w:rsid w:val="00197D1F"/>
    <w:rsid w:val="001A60AC"/>
    <w:rsid w:val="001B7B32"/>
    <w:rsid w:val="001E4BCD"/>
    <w:rsid w:val="001E5F7B"/>
    <w:rsid w:val="0020684D"/>
    <w:rsid w:val="00206D87"/>
    <w:rsid w:val="00213A41"/>
    <w:rsid w:val="00223B46"/>
    <w:rsid w:val="002252B8"/>
    <w:rsid w:val="00235EF6"/>
    <w:rsid w:val="00243E5C"/>
    <w:rsid w:val="00263561"/>
    <w:rsid w:val="0026478D"/>
    <w:rsid w:val="00274CDD"/>
    <w:rsid w:val="002A0C4C"/>
    <w:rsid w:val="002A29C5"/>
    <w:rsid w:val="002B0EAC"/>
    <w:rsid w:val="002C02C8"/>
    <w:rsid w:val="002C2DE4"/>
    <w:rsid w:val="002D0E40"/>
    <w:rsid w:val="002D4D2D"/>
    <w:rsid w:val="002E7300"/>
    <w:rsid w:val="002F1738"/>
    <w:rsid w:val="002F4CC7"/>
    <w:rsid w:val="00312AE6"/>
    <w:rsid w:val="00330B1E"/>
    <w:rsid w:val="003632C3"/>
    <w:rsid w:val="0036627F"/>
    <w:rsid w:val="00384679"/>
    <w:rsid w:val="0038599D"/>
    <w:rsid w:val="00385F56"/>
    <w:rsid w:val="003C0F38"/>
    <w:rsid w:val="003E0CB1"/>
    <w:rsid w:val="003F6AF9"/>
    <w:rsid w:val="0040146D"/>
    <w:rsid w:val="0041177B"/>
    <w:rsid w:val="0043086D"/>
    <w:rsid w:val="00445AE7"/>
    <w:rsid w:val="00446FB8"/>
    <w:rsid w:val="00462521"/>
    <w:rsid w:val="0047123F"/>
    <w:rsid w:val="0047184D"/>
    <w:rsid w:val="00485770"/>
    <w:rsid w:val="004A097E"/>
    <w:rsid w:val="004A75CD"/>
    <w:rsid w:val="004E5013"/>
    <w:rsid w:val="004E50D5"/>
    <w:rsid w:val="00502E82"/>
    <w:rsid w:val="00504782"/>
    <w:rsid w:val="0051255B"/>
    <w:rsid w:val="00527A87"/>
    <w:rsid w:val="005532DE"/>
    <w:rsid w:val="005637B3"/>
    <w:rsid w:val="005724C5"/>
    <w:rsid w:val="0057765E"/>
    <w:rsid w:val="00586A81"/>
    <w:rsid w:val="005957C8"/>
    <w:rsid w:val="005B491E"/>
    <w:rsid w:val="005C6CF0"/>
    <w:rsid w:val="005D1D8A"/>
    <w:rsid w:val="005D3B99"/>
    <w:rsid w:val="005F2280"/>
    <w:rsid w:val="005F2BB1"/>
    <w:rsid w:val="005F5933"/>
    <w:rsid w:val="00602A20"/>
    <w:rsid w:val="00612AE3"/>
    <w:rsid w:val="006172D3"/>
    <w:rsid w:val="00636698"/>
    <w:rsid w:val="006374E5"/>
    <w:rsid w:val="00646BF6"/>
    <w:rsid w:val="00662B13"/>
    <w:rsid w:val="0066700D"/>
    <w:rsid w:val="006847DB"/>
    <w:rsid w:val="006C1F4C"/>
    <w:rsid w:val="006D5EA6"/>
    <w:rsid w:val="006F5C2E"/>
    <w:rsid w:val="00702967"/>
    <w:rsid w:val="0070713B"/>
    <w:rsid w:val="00737F88"/>
    <w:rsid w:val="00747E4C"/>
    <w:rsid w:val="00753FC5"/>
    <w:rsid w:val="007646FF"/>
    <w:rsid w:val="00772ECF"/>
    <w:rsid w:val="007771AD"/>
    <w:rsid w:val="00777EA5"/>
    <w:rsid w:val="0078415C"/>
    <w:rsid w:val="00790403"/>
    <w:rsid w:val="007A0994"/>
    <w:rsid w:val="007A68A5"/>
    <w:rsid w:val="007A79F6"/>
    <w:rsid w:val="007B40F0"/>
    <w:rsid w:val="007C0EF4"/>
    <w:rsid w:val="007C3EF6"/>
    <w:rsid w:val="007E0384"/>
    <w:rsid w:val="007E2834"/>
    <w:rsid w:val="007E6607"/>
    <w:rsid w:val="007F2B4D"/>
    <w:rsid w:val="007F4987"/>
    <w:rsid w:val="007F7672"/>
    <w:rsid w:val="00805F82"/>
    <w:rsid w:val="008257E8"/>
    <w:rsid w:val="00841BEC"/>
    <w:rsid w:val="008538D0"/>
    <w:rsid w:val="008723B6"/>
    <w:rsid w:val="00872D3B"/>
    <w:rsid w:val="0087436B"/>
    <w:rsid w:val="00881942"/>
    <w:rsid w:val="00890F50"/>
    <w:rsid w:val="008D165C"/>
    <w:rsid w:val="008D264D"/>
    <w:rsid w:val="008E5428"/>
    <w:rsid w:val="009129D7"/>
    <w:rsid w:val="00915F81"/>
    <w:rsid w:val="00920A89"/>
    <w:rsid w:val="00922278"/>
    <w:rsid w:val="009306A0"/>
    <w:rsid w:val="0094082C"/>
    <w:rsid w:val="00947A6D"/>
    <w:rsid w:val="00950197"/>
    <w:rsid w:val="009523D8"/>
    <w:rsid w:val="009538FC"/>
    <w:rsid w:val="00954A1A"/>
    <w:rsid w:val="009558C1"/>
    <w:rsid w:val="00965411"/>
    <w:rsid w:val="009722D7"/>
    <w:rsid w:val="009865BB"/>
    <w:rsid w:val="00986D78"/>
    <w:rsid w:val="00987A57"/>
    <w:rsid w:val="00987C69"/>
    <w:rsid w:val="00994623"/>
    <w:rsid w:val="009974D0"/>
    <w:rsid w:val="009A537F"/>
    <w:rsid w:val="009B5B1F"/>
    <w:rsid w:val="009C6AB2"/>
    <w:rsid w:val="009D49B8"/>
    <w:rsid w:val="009E2F44"/>
    <w:rsid w:val="009F1E39"/>
    <w:rsid w:val="00A22364"/>
    <w:rsid w:val="00A35503"/>
    <w:rsid w:val="00A829A6"/>
    <w:rsid w:val="00A85985"/>
    <w:rsid w:val="00A85F76"/>
    <w:rsid w:val="00A87716"/>
    <w:rsid w:val="00A95C11"/>
    <w:rsid w:val="00AA25D5"/>
    <w:rsid w:val="00AA489F"/>
    <w:rsid w:val="00AD15CF"/>
    <w:rsid w:val="00AD3A38"/>
    <w:rsid w:val="00AD694E"/>
    <w:rsid w:val="00AE291A"/>
    <w:rsid w:val="00B007CA"/>
    <w:rsid w:val="00B05ADE"/>
    <w:rsid w:val="00B36AC2"/>
    <w:rsid w:val="00B4235C"/>
    <w:rsid w:val="00B4337E"/>
    <w:rsid w:val="00B44D93"/>
    <w:rsid w:val="00B52AF6"/>
    <w:rsid w:val="00B53C85"/>
    <w:rsid w:val="00B57BC2"/>
    <w:rsid w:val="00B744E4"/>
    <w:rsid w:val="00B75DC5"/>
    <w:rsid w:val="00B8675C"/>
    <w:rsid w:val="00B941E4"/>
    <w:rsid w:val="00BE7476"/>
    <w:rsid w:val="00BE78B8"/>
    <w:rsid w:val="00BF0C9E"/>
    <w:rsid w:val="00BF5249"/>
    <w:rsid w:val="00BF6EF0"/>
    <w:rsid w:val="00C06BE4"/>
    <w:rsid w:val="00C13C82"/>
    <w:rsid w:val="00C14B4F"/>
    <w:rsid w:val="00C42AD5"/>
    <w:rsid w:val="00C4411B"/>
    <w:rsid w:val="00C51E50"/>
    <w:rsid w:val="00C71999"/>
    <w:rsid w:val="00C77FB6"/>
    <w:rsid w:val="00C90A92"/>
    <w:rsid w:val="00CA0267"/>
    <w:rsid w:val="00CB5CEF"/>
    <w:rsid w:val="00CC76E5"/>
    <w:rsid w:val="00CD73E0"/>
    <w:rsid w:val="00D0555D"/>
    <w:rsid w:val="00D1321B"/>
    <w:rsid w:val="00D13F47"/>
    <w:rsid w:val="00D21850"/>
    <w:rsid w:val="00D21EDC"/>
    <w:rsid w:val="00D407F8"/>
    <w:rsid w:val="00D423AD"/>
    <w:rsid w:val="00D474D7"/>
    <w:rsid w:val="00D5043D"/>
    <w:rsid w:val="00D52147"/>
    <w:rsid w:val="00D5599B"/>
    <w:rsid w:val="00D56292"/>
    <w:rsid w:val="00D60E0B"/>
    <w:rsid w:val="00D8441D"/>
    <w:rsid w:val="00D85B33"/>
    <w:rsid w:val="00D93A22"/>
    <w:rsid w:val="00D95270"/>
    <w:rsid w:val="00D97DB6"/>
    <w:rsid w:val="00DB381E"/>
    <w:rsid w:val="00DB5E7D"/>
    <w:rsid w:val="00DC0597"/>
    <w:rsid w:val="00DD3986"/>
    <w:rsid w:val="00DE197D"/>
    <w:rsid w:val="00DE3C3D"/>
    <w:rsid w:val="00E01E46"/>
    <w:rsid w:val="00E25667"/>
    <w:rsid w:val="00E501BC"/>
    <w:rsid w:val="00E53E52"/>
    <w:rsid w:val="00E54D08"/>
    <w:rsid w:val="00E701EE"/>
    <w:rsid w:val="00E81327"/>
    <w:rsid w:val="00EA4FA8"/>
    <w:rsid w:val="00EA6620"/>
    <w:rsid w:val="00EB420E"/>
    <w:rsid w:val="00EB59D5"/>
    <w:rsid w:val="00ED1657"/>
    <w:rsid w:val="00ED2585"/>
    <w:rsid w:val="00EF64D4"/>
    <w:rsid w:val="00F061FB"/>
    <w:rsid w:val="00F4654F"/>
    <w:rsid w:val="00F52BED"/>
    <w:rsid w:val="00F565DE"/>
    <w:rsid w:val="00F65C6A"/>
    <w:rsid w:val="00F670B4"/>
    <w:rsid w:val="00F830EE"/>
    <w:rsid w:val="00F854B3"/>
    <w:rsid w:val="00FA3C38"/>
    <w:rsid w:val="00FB535B"/>
    <w:rsid w:val="00FB5B35"/>
    <w:rsid w:val="00FB644F"/>
    <w:rsid w:val="00FC6719"/>
    <w:rsid w:val="00FE4B7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F4987"/>
    <w:rPr>
      <w:sz w:val="24"/>
      <w:szCs w:val="24"/>
    </w:rPr>
  </w:style>
  <w:style w:styleId="Naslov1" w:type="paragraph">
    <w:name w:val="heading 1"/>
    <w:basedOn w:val="Normal"/>
    <w:next w:val="Normal"/>
    <w:qFormat/>
    <w:rsid w:val="007F4987"/>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7F4987"/>
    <w:pPr>
      <w:jc w:val="both"/>
    </w:pPr>
  </w:style>
  <w:style w:styleId="Uvuenotijeloteksta" w:type="paragraph">
    <w:name w:val="Body Text Indent"/>
    <w:basedOn w:val="Normal"/>
    <w:rsid w:val="007F4987"/>
    <w:pPr>
      <w:spacing w:after="120"/>
      <w:ind w:left="283"/>
    </w:pPr>
  </w:style>
  <w:style w:styleId="Zaglavlje" w:type="paragraph">
    <w:name w:val="header"/>
    <w:basedOn w:val="Normal"/>
    <w:link w:val="ZaglavljeChar"/>
    <w:uiPriority w:val="99"/>
    <w:rsid w:val="006374E5"/>
    <w:pPr>
      <w:tabs>
        <w:tab w:pos="4320" w:val="center"/>
        <w:tab w:pos="8640" w:val="right"/>
      </w:tabs>
    </w:pPr>
  </w:style>
  <w:style w:styleId="Brojstranice" w:type="character">
    <w:name w:val="page number"/>
    <w:basedOn w:val="Zadanifontodlomka"/>
    <w:rsid w:val="006374E5"/>
  </w:style>
  <w:style w:styleId="Podnoje" w:type="paragraph">
    <w:name w:val="footer"/>
    <w:basedOn w:val="Normal"/>
    <w:link w:val="PodnojeChar"/>
    <w:uiPriority w:val="99"/>
    <w:rsid w:val="006374E5"/>
    <w:pPr>
      <w:tabs>
        <w:tab w:pos="4320" w:val="center"/>
        <w:tab w:pos="8640" w:val="right"/>
      </w:tabs>
    </w:pPr>
  </w:style>
  <w:style w:styleId="Tekstbalonia" w:type="paragraph">
    <w:name w:val="Balloon Text"/>
    <w:basedOn w:val="Normal"/>
    <w:link w:val="TekstbaloniaChar"/>
    <w:uiPriority w:val="99"/>
    <w:semiHidden/>
    <w:unhideWhenUsed/>
    <w:rsid w:val="00C90A9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90A92"/>
    <w:rPr>
      <w:rFonts w:cs="Tahoma" w:hAnsi="Tahoma" w:ascii="Tahoma"/>
      <w:sz w:val="16"/>
      <w:szCs w:val="16"/>
    </w:rPr>
  </w:style>
  <w:style w:customStyle="true" w:styleId="ZaglavljeChar" w:type="character">
    <w:name w:val="Zaglavlje Char"/>
    <w:basedOn w:val="Zadanifontodlomka"/>
    <w:link w:val="Zaglavlje"/>
    <w:uiPriority w:val="99"/>
    <w:rsid w:val="00C90A92"/>
    <w:rPr>
      <w:sz w:val="24"/>
      <w:szCs w:val="24"/>
    </w:rPr>
  </w:style>
  <w:style w:styleId="Odlomakpopisa" w:type="paragraph">
    <w:name w:val="List Paragraph"/>
    <w:basedOn w:val="Normal"/>
    <w:uiPriority w:val="34"/>
    <w:qFormat/>
    <w:rsid w:val="00C90A92"/>
    <w:pPr>
      <w:ind w:left="720"/>
      <w:contextualSpacing/>
    </w:pPr>
  </w:style>
  <w:style w:customStyle="true" w:styleId="PodnojeChar" w:type="character">
    <w:name w:val="Podnožje Char"/>
    <w:basedOn w:val="Zadanifontodlomka"/>
    <w:link w:val="Podnoje"/>
    <w:uiPriority w:val="99"/>
    <w:rsid w:val="00C90A92"/>
    <w:rPr>
      <w:sz w:val="24"/>
      <w:szCs w:val="24"/>
    </w:rPr>
  </w:style>
  <w:style w:styleId="Tekstrezerviranogmjesta" w:type="character">
    <w:name w:val="Placeholder Text"/>
    <w:basedOn w:val="Zadanifontodlomka"/>
    <w:uiPriority w:val="99"/>
    <w:semiHidden/>
    <w:rsid w:val="00274CDD"/>
    <w:rPr>
      <w:color w:val="808080"/>
      <w:bdr w:space="0" w:sz="0" w:color="auto" w:val="none"/>
      <w:shd w:fill="auto" w:color="auto" w:val="clear"/>
    </w:rPr>
  </w:style>
  <w:style w:customStyle="true" w:styleId="eSPISCCParagraphDefaultFont" w:type="character">
    <w:name w:val="eSPIS_CC_Paragraph Default Font"/>
    <w:basedOn w:val="Zadanifontodlomka"/>
    <w:rsid w:val="00274CD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74CDD"/>
    <w:rPr>
      <w:bdr w:space="0" w:sz="0" w:color="auto" w:val="none"/>
      <w:shd w:fill="FFFFCC" w:color="auto" w:val="clear"/>
      <w:lang w:val="hr-HR"/>
    </w:rPr>
  </w:style>
  <w:style w:customStyle="true" w:styleId="PozadinaSvijetloCrvena" w:type="character">
    <w:name w:val="Pozadina_SvijetloCrvena"/>
    <w:basedOn w:val="eSPISCCParagraphDefaultFont"/>
    <w:rsid w:val="00274CD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74CD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F4987"/>
    <w:rPr>
      <w:sz w:val="24"/>
      <w:szCs w:val="24"/>
    </w:rPr>
  </w:style>
  <w:style w:styleId="Naslov1" w:type="paragraph">
    <w:name w:val="heading 1"/>
    <w:basedOn w:val="Normal"/>
    <w:next w:val="Normal"/>
    <w:qFormat/>
    <w:rsid w:val="007F4987"/>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7F4987"/>
    <w:pPr>
      <w:jc w:val="both"/>
    </w:pPr>
  </w:style>
  <w:style w:styleId="Uvuenotijeloteksta" w:type="paragraph">
    <w:name w:val="Body Text Indent"/>
    <w:basedOn w:val="Normal"/>
    <w:rsid w:val="007F4987"/>
    <w:pPr>
      <w:spacing w:after="120"/>
      <w:ind w:left="283"/>
    </w:pPr>
  </w:style>
  <w:style w:styleId="Zaglavlje" w:type="paragraph">
    <w:name w:val="header"/>
    <w:basedOn w:val="Normal"/>
    <w:link w:val="ZaglavljeChar"/>
    <w:uiPriority w:val="99"/>
    <w:rsid w:val="006374E5"/>
    <w:pPr>
      <w:tabs>
        <w:tab w:pos="4320" w:val="center"/>
        <w:tab w:pos="8640" w:val="right"/>
      </w:tabs>
    </w:pPr>
  </w:style>
  <w:style w:styleId="Brojstranice" w:type="character">
    <w:name w:val="page number"/>
    <w:basedOn w:val="Zadanifontodlomka"/>
    <w:rsid w:val="006374E5"/>
  </w:style>
  <w:style w:styleId="Podnoje" w:type="paragraph">
    <w:name w:val="footer"/>
    <w:basedOn w:val="Normal"/>
    <w:link w:val="PodnojeChar"/>
    <w:uiPriority w:val="99"/>
    <w:rsid w:val="006374E5"/>
    <w:pPr>
      <w:tabs>
        <w:tab w:pos="4320" w:val="center"/>
        <w:tab w:pos="8640" w:val="right"/>
      </w:tabs>
    </w:pPr>
  </w:style>
  <w:style w:styleId="Tekstbalonia" w:type="paragraph">
    <w:name w:val="Balloon Text"/>
    <w:basedOn w:val="Normal"/>
    <w:link w:val="TekstbaloniaChar"/>
    <w:uiPriority w:val="99"/>
    <w:semiHidden/>
    <w:unhideWhenUsed/>
    <w:rsid w:val="00C90A92"/>
    <w:rPr>
      <w:rFonts w:ascii="Tahoma" w:cs="Tahoma" w:hAnsi="Tahoma"/>
      <w:sz w:val="16"/>
      <w:szCs w:val="16"/>
    </w:rPr>
  </w:style>
  <w:style w:customStyle="1" w:styleId="TekstbaloniaChar" w:type="character">
    <w:name w:val="Tekst balončića Char"/>
    <w:basedOn w:val="Zadanifontodlomka"/>
    <w:link w:val="Tekstbalonia"/>
    <w:uiPriority w:val="99"/>
    <w:semiHidden/>
    <w:rsid w:val="00C90A92"/>
    <w:rPr>
      <w:rFonts w:ascii="Tahoma" w:cs="Tahoma" w:hAnsi="Tahoma"/>
      <w:sz w:val="16"/>
      <w:szCs w:val="16"/>
    </w:rPr>
  </w:style>
  <w:style w:customStyle="1" w:styleId="ZaglavljeChar" w:type="character">
    <w:name w:val="Zaglavlje Char"/>
    <w:basedOn w:val="Zadanifontodlomka"/>
    <w:link w:val="Zaglavlje"/>
    <w:uiPriority w:val="99"/>
    <w:rsid w:val="00C90A92"/>
    <w:rPr>
      <w:sz w:val="24"/>
      <w:szCs w:val="24"/>
    </w:rPr>
  </w:style>
  <w:style w:styleId="Odlomakpopisa" w:type="paragraph">
    <w:name w:val="List Paragraph"/>
    <w:basedOn w:val="Normal"/>
    <w:uiPriority w:val="34"/>
    <w:qFormat/>
    <w:rsid w:val="00C90A92"/>
    <w:pPr>
      <w:ind w:left="720"/>
      <w:contextualSpacing/>
    </w:pPr>
  </w:style>
  <w:style w:customStyle="1" w:styleId="PodnojeChar" w:type="character">
    <w:name w:val="Podnožje Char"/>
    <w:basedOn w:val="Zadanifontodlomka"/>
    <w:link w:val="Podnoje"/>
    <w:uiPriority w:val="99"/>
    <w:rsid w:val="00C90A92"/>
    <w:rPr>
      <w:sz w:val="24"/>
      <w:szCs w:val="24"/>
    </w:rPr>
  </w:style>
  <w:style w:styleId="Tekstrezerviranogmjesta" w:type="character">
    <w:name w:val="Placeholder Text"/>
    <w:basedOn w:val="Zadanifontodlomka"/>
    <w:uiPriority w:val="99"/>
    <w:semiHidden/>
    <w:rsid w:val="00274CDD"/>
    <w:rPr>
      <w:color w:val="808080"/>
      <w:bdr w:color="auto" w:space="0" w:sz="0" w:val="none"/>
      <w:shd w:color="auto" w:fill="auto" w:val="clear"/>
    </w:rPr>
  </w:style>
  <w:style w:customStyle="1" w:styleId="eSPISCCParagraphDefaultFont" w:type="character">
    <w:name w:val="eSPIS_CC_Paragraph Default Font"/>
    <w:basedOn w:val="Zadanifontodlomka"/>
    <w:rsid w:val="00274CD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74CDD"/>
    <w:rPr>
      <w:bdr w:color="auto" w:space="0" w:sz="0" w:val="none"/>
      <w:shd w:color="auto" w:fill="FFFFCC" w:val="clear"/>
      <w:lang w:val="hr-HR"/>
    </w:rPr>
  </w:style>
  <w:style w:customStyle="1" w:styleId="PozadinaSvijetloCrvena" w:type="character">
    <w:name w:val="Pozadina_SvijetloCrvena"/>
    <w:basedOn w:val="eSPISCCParagraphDefaultFont"/>
    <w:rsid w:val="00274CD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74CD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2017.</izvorni_sadrzaj>
    <derivirana_varijabla naziv="DomainObject.DatumDonosenjaOdluke_1">16.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izvorni_sadrzaj>
    <derivirana_varijabla naziv="DomainObject.Predmet.Broj_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2006.</izvorni_sadrzaj>
    <derivirana_varijabla naziv="DomainObject.Predmet.DatumOsnivanja_1">2. svibnja 2006.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St-21/2006</izvorni_sadrzaj>
    <derivirana_varijabla naziv="DomainObject.Predmet.OznakaBroj_1">St-21/2006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CHEMO - SPLIT, društvo s ograničenom odgovornošću za trgovinu i usluge, ˝u stečaju˝</izvorni_sadrzaj>
    <derivirana_varijabla naziv="DomainObject.Predmet.ProtustrankaFormated_1">  CHEMO - SPLIT, društvo s ograničenom odgovornošću za trgovinu i usluge, ˝u stečaju˝</derivirana_varijabla>
  </DomainObject.Predmet.ProtustrankaFormated>
  <DomainObject.Predmet.ProtustrankaFormatedOIB>
    <izvorni_sadrzaj>  CHEMO - SPLIT, društvo s ograničenom odgovornošću za trgovinu i usluge, ˝u stečaju˝, OIB 91677979891</izvorni_sadrzaj>
    <derivirana_varijabla naziv="DomainObject.Predmet.ProtustrankaFormatedOIB_1">  CHEMO - SPLIT, društvo s ograničenom odgovornošću za trgovinu i usluge, ˝u stečaju˝, OIB 91677979891</derivirana_varijabla>
  </DomainObject.Predmet.ProtustrankaFormatedOIB>
  <DomainObject.Predmet.ProtustrankaFormatedWithAdress>
    <izvorni_sadrzaj> CHEMO - SPLIT, društvo s ograničenom odgovornošću za trgovinu i usluge, ˝u stečaju˝, Prisoje/bb, 21232 Prisoje</izvorni_sadrzaj>
    <derivirana_varijabla naziv="DomainObject.Predmet.ProtustrankaFormatedWithAdress_1"> CHEMO - SPLIT, društvo s ograničenom odgovornošću za trgovinu i usluge, ˝u stečaju˝, Prisoje/bb, 21232 Prisoje</derivirana_varijabla>
  </DomainObject.Predmet.ProtustrankaFormatedWithAdress>
  <DomainObject.Predmet.ProtustrankaFormatedWithAdressOIB>
    <izvorni_sadrzaj> CHEMO - SPLIT, društvo s ograničenom odgovornošću za trgovinu i usluge, ˝u stečaju˝, OIB 91677979891, Prisoje/bb, 21232 Prisoje</izvorni_sadrzaj>
    <derivirana_varijabla naziv="DomainObject.Predmet.ProtustrankaFormatedWithAdressOIB_1"> CHEMO - SPLIT, društvo s ograničenom odgovornošću za trgovinu i usluge, ˝u stečaju˝, OIB 91677979891, Prisoje/bb, 21232 Prisoje</derivirana_varijabla>
  </DomainObject.Predmet.ProtustrankaFormatedWithAdressOIB>
  <DomainObject.Predmet.ProtustrankaWithAdress>
    <izvorni_sadrzaj>CHEMO - SPLIT, društvo s ograničenom odgovornošću za trgovinu i usluge, ˝u stečaju˝ Prisoje/bb, 21232 Prisoje</izvorni_sadrzaj>
    <derivirana_varijabla naziv="DomainObject.Predmet.ProtustrankaWithAdress_1">CHEMO - SPLIT, društvo s ograničenom odgovornošću za trgovinu i usluge, ˝u stečaju˝ Prisoje/bb, 21232 Prisoje</derivirana_varijabla>
  </DomainObject.Predmet.ProtustrankaWithAdress>
  <DomainObject.Predmet.ProtustrankaWithAdressOIB>
    <izvorni_sadrzaj>CHEMO - SPLIT, društvo s ograničenom odgovornošću za trgovinu i usluge, ˝u stečaju˝, OIB 91677979891, Prisoje/bb, 21232 Prisoje</izvorni_sadrzaj>
    <derivirana_varijabla naziv="DomainObject.Predmet.ProtustrankaWithAdressOIB_1">CHEMO - SPLIT, društvo s ograničenom odgovornošću za trgovinu i usluge, ˝u stečaju˝, OIB 91677979891, Prisoje/bb, 21232 Prisoje</derivirana_varijabla>
  </DomainObject.Predmet.ProtustrankaWithAdressOIB>
  <DomainObject.Predmet.ProtustrankaNazivFormated>
    <izvorni_sadrzaj>CHEMO - SPLIT, društvo s ograničenom odgovornošću za trgovinu i usluge, ˝u stečaju˝</izvorni_sadrzaj>
    <derivirana_varijabla naziv="DomainObject.Predmet.ProtustrankaNazivFormated_1">CHEMO - SPLIT, društvo s ograničenom odgovornošću za trgovinu i usluge, ˝u stečaju˝</derivirana_varijabla>
  </DomainObject.Predmet.ProtustrankaNazivFormated>
  <DomainObject.Predmet.ProtustrankaNazivFormatedOIB>
    <izvorni_sadrzaj>CHEMO - SPLIT, društvo s ograničenom odgovornošću za trgovinu i usluge, ˝u stečaju˝, OIB 91677979891</izvorni_sadrzaj>
    <derivirana_varijabla naziv="DomainObject.Predmet.ProtustrankaNazivFormatedOIB_1">CHEMO - SPLIT, društvo s ograničenom odgovornošću za trgovinu i usluge, ˝u stečaju˝, OIB 91677979891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CHEMO - SPLIT, društvo s ograničenom odgovornošću za trgovinu i usluge, ˝u stečaju˝</item>
    </izvorni_sadrzaj>
    <derivirana_varijabla naziv="DomainObject.Predmet.ProtuStrankaListFormated_1">
      <item>CHEMO - SPLIT, društvo s ograničenom odgovornošću za trgovinu i usluge, ˝u stečaju˝</item>
    </derivirana_varijabla>
  </DomainObject.Predmet.ProtuStrankaListFormated>
  <DomainObject.Predmet.ProtuStrankaListFormatedOIB>
    <izvorni_sadrzaj>
      <item>CHEMO - SPLIT, društvo s ograničenom odgovornošću za trgovinu i usluge, ˝u stečaju˝, OIB 91677979891</item>
    </izvorni_sadrzaj>
    <derivirana_varijabla naziv="DomainObject.Predmet.ProtuStrankaListFormatedOIB_1">
      <item>CHEMO - SPLIT, društvo s ograničenom odgovornošću za trgovinu i usluge, ˝u stečaju˝, OIB 91677979891</item>
    </derivirana_varijabla>
  </DomainObject.Predmet.ProtuStrankaListFormatedOIB>
  <DomainObject.Predmet.ProtuStrankaListFormatedWithAdress>
    <izvorni_sadrzaj>
      <item>CHEMO - SPLIT, društvo s ograničenom odgovornošću za trgovinu i usluge, ˝u stečaju˝, Prisoje/bb, 21232 Prisoje</item>
    </izvorni_sadrzaj>
    <derivirana_varijabla naziv="DomainObject.Predmet.ProtuStrankaListFormatedWithAdress_1">
      <item>CHEMO - SPLIT, društvo s ograničenom odgovornošću za trgovinu i usluge, ˝u stečaju˝, Prisoje/bb, 21232 Prisoje</item>
    </derivirana_varijabla>
  </DomainObject.Predmet.ProtuStrankaListFormatedWithAdress>
  <DomainObject.Predmet.ProtuStrankaListFormatedWithAdressOIB>
    <izvorni_sadrzaj>
      <item>CHEMO - SPLIT, društvo s ograničenom odgovornošću za trgovinu i usluge, ˝u stečaju˝, OIB 91677979891, Prisoje/bb, 21232 Prisoje</item>
    </izvorni_sadrzaj>
    <derivirana_varijabla naziv="DomainObject.Predmet.ProtuStrankaListFormatedWithAdressOIB_1">
      <item>CHEMO - SPLIT, društvo s ograničenom odgovornošću za trgovinu i usluge, ˝u stečaju˝, OIB 91677979891, Prisoje/bb, 21232 Prisoje</item>
    </derivirana_varijabla>
  </DomainObject.Predmet.ProtuStrankaListFormatedWithAdressOIB>
  <DomainObject.Predmet.ProtuStrankaListNazivFormated>
    <izvorni_sadrzaj>
      <item>CHEMO - SPLIT, društvo s ograničenom odgovornošću za trgovinu i usluge, ˝u stečaju˝</item>
    </izvorni_sadrzaj>
    <derivirana_varijabla naziv="DomainObject.Predmet.ProtuStrankaListNazivFormated_1">
      <item>CHEMO - SPLIT, društvo s ograničenom odgovornošću za trgovinu i usluge, ˝u stečaju˝</item>
    </derivirana_varijabla>
  </DomainObject.Predmet.ProtuStrankaListNazivFormated>
  <DomainObject.Predmet.ProtuStrankaListNazivFormatedOIB>
    <izvorni_sadrzaj>
      <item>CHEMO - SPLIT, društvo s ograničenom odgovornošću za trgovinu i usluge, ˝u stečaju˝, OIB 91677979891</item>
    </izvorni_sadrzaj>
    <derivirana_varijabla naziv="DomainObject.Predmet.ProtuStrankaListNazivFormatedOIB_1">
      <item>CHEMO - SPLIT, društvo s ograničenom odgovornošću za trgovinu i usluge, ˝u stečaju˝, OIB 91677979891</item>
    </derivirana_varijabla>
  </DomainObject.Predmet.ProtuStrankaListNazivFormatedOIB>
  <DomainObject.Predmet.OstaliListFormated>
    <izvorni_sadrzaj>
      <item>Jere Brkan</item>
      <item>ŽUPANIJSKO DRŽAVNO ODVJETNIŠTVO U SPLITU punomoćnik sudionika u postupku Ministarstvo financija RH</item>
    </izvorni_sadrzaj>
    <derivirana_varijabla naziv="DomainObject.Predmet.OstaliListFormated_1">
      <item>Jere Brkan</item>
      <item>ŽUPANIJSKO DRŽAVNO ODVJETNIŠTVO U SPLITU punomoćnik sudionika u postupku Ministarstvo financija RH</item>
    </derivirana_varijabla>
  </DomainObject.Predmet.OstaliListFormated>
  <DomainObject.Predmet.OstaliListFormatedOIB>
    <izvorni_sadrzaj>
      <item>Jere Brkan, OIB 41295759150</item>
      <item>ŽUPANIJSKO DRŽAVNO ODVJETNIŠTVO U SPLITU punomoćnik sudionika u postupku Ministarstvo financija RH</item>
    </izvorni_sadrzaj>
    <derivirana_varijabla naziv="DomainObject.Predmet.OstaliListFormatedOIB_1">
      <item>Jere Brkan, OIB 41295759150</item>
      <item>ŽUPANIJSKO DRŽAVNO ODVJETNIŠTVO U SPLITU punomoćnik sudionika u postupku Ministarstvo financija RH</item>
    </derivirana_varijabla>
  </DomainObject.Predmet.OstaliListFormatedOIB>
  <DomainObject.Predmet.OstaliListFormatedWithAdress>
    <izvorni_sadrzaj>
      <item>Jere Brkan, Vukovarska 127, 21000 Split</item>
      <item>ŽUPANIJSKO DRŽAVNO ODVJETNIŠTVO U SPLITU, Gundulićeva 29a, 21000 Split punomoćnik sudionika u postupku Ministarstvo financija RH</item>
    </izvorni_sadrzaj>
    <derivirana_varijabla naziv="DomainObject.Predmet.OstaliListFormatedWithAdress_1">
      <item>Jere Brkan, Vukovarska 127, 21000 Split</item>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Jere Brkan, OIB 41295759150, Vukovarska 127, 21000 Split</item>
      <item>ŽUPANIJSKO DRŽAVNO ODVJETNIŠTVO U SPLITU, Gundulićeva 29a, 21000 Split punomoćnik sudionika u postupku Ministarstvo financija RH</item>
    </izvorni_sadrzaj>
    <derivirana_varijabla naziv="DomainObject.Predmet.OstaliListFormatedWithAdressOIB_1">
      <item>Jere Brkan, OIB 41295759150, Vukovarska 127, 21000 Split</item>
      <item>ŽUPANIJSKO DRŽAVNO ODVJETNIŠTVO U SPLITU, Gundulićeva 29a, 21000 Split punomoćnik sudionika u postupku Ministarstvo financija RH</item>
    </derivirana_varijabla>
  </DomainObject.Predmet.OstaliListFormatedWithAdressOIB>
  <DomainObject.Predmet.OstaliListNazivFormated>
    <izvorni_sadrzaj>
      <item>Jere Brkan</item>
      <item>ŽUPANIJSKO DRŽAVNO ODVJETNIŠTVO U SPLITU</item>
    </izvorni_sadrzaj>
    <derivirana_varijabla naziv="DomainObject.Predmet.OstaliListNazivFormated_1">
      <item>Jere Brkan</item>
      <item>ŽUPANIJSKO DRŽAVNO ODVJETNIŠTVO U SPLITU</item>
    </derivirana_varijabla>
  </DomainObject.Predmet.OstaliListNazivFormated>
  <DomainObject.Predmet.OstaliListNazivFormatedOIB>
    <izvorni_sadrzaj>
      <item>Jere Brkan, OIB 41295759150</item>
      <item>ŽUPANIJSKO DRŽAVNO ODVJETNIŠTVO U SPLITU</item>
    </izvorni_sadrzaj>
    <derivirana_varijabla naziv="DomainObject.Predmet.OstaliListNazivFormatedOIB_1">
      <item>Jere Brkan, OIB 41295759150</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2017.</izvorni_sadrzaj>
    <derivirana_varijabla naziv="DomainObject.Datum_1">16. svibnja 2017.</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CHEMO - SPLIT, društvo s ograničenom odgovornošću za trgovinu i usluge, ˝u stečaju˝</izvorni_sadrzaj>
    <derivirana_varijabla naziv="DomainObject.Predmet.ProtustrankaIDrugi_1">CHEMO - SPLIT, društvo s ograničenom odgovornošću za trgovinu i usluge, ˝u stečaju˝</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CHEMO - SPLIT, društvo s ograničenom odgovornošću za trgovinu i usluge, ˝u stečaju˝, OIB 91677979891, Prisoje/bb, 21232 Prisoje</izvorni_sadrzaj>
    <derivirana_varijabla naziv="DomainObject.Predmet.ProtustrankaIDrugiAdressOIB_1">CHEMO - SPLIT, društvo s ograničenom odgovornošću za trgovinu i usluge, ˝u stečaju˝, OIB 91677979891, Prisoje/bb, 21232 Prisoje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CHEMO - SPLIT, društvo s ograničenom odgovornošću za trgovinu i usluge, ˝u stečaju˝</item>
      <item>Jere Brkan</item>
      <item>Ministarstvo financija RH</item>
      <item>ŽUPANIJSKO DRŽAVNO ODVJETNIŠTVO U SPLITU</item>
    </izvorni_sadrzaj>
    <derivirana_varijabla naziv="DomainObject.Predmet.SudioniciListNaziv_1">
      <item>CHEMO - SPLIT, društvo s ograničenom odgovornošću za trgovinu i usluge, ˝u stečaju˝</item>
      <item>Jere Brkan</item>
      <item>Ministarstvo financija RH</item>
      <item>ŽUPANIJSKO DRŽAVNO ODVJETNIŠTVO U SPLITU</item>
    </derivirana_varijabla>
  </DomainObject.Predmet.SudioniciListNaziv>
  <DomainObject.Predmet.SudioniciListAdressOIB>
    <izvorni_sadrzaj>
      <item>CHEMO - SPLIT, društvo s ograničenom odgovornošću za trgovinu i usluge, ˝u stečaju˝, OIB 91677979891, Prisoje/bb,21232 Prisoje</item>
      <item>Jere Brkan, OIB 41295759150, Vukovarska 127,21000 Split</item>
      <item>Ministarstvo financija RH, OIB 18683136487, Katančićeva 5,10000 Zagreb</item>
      <item>ŽUPANIJSKO DRŽAVNO ODVJETNIŠTVO U SPLITU, Gundulićeva 29a,21000 Split</item>
    </izvorni_sadrzaj>
    <derivirana_varijabla naziv="DomainObject.Predmet.SudioniciListAdressOIB_1">
      <item>CHEMO - SPLIT, društvo s ograničenom odgovornošću za trgovinu i usluge, ˝u stečaju˝, OIB 91677979891, Prisoje/bb,21232 Prisoje</item>
      <item>Jere Brkan, OIB 41295759150, Vukovarska 127,21000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91677979891</item>
      <item>, OIB 41295759150</item>
      <item>, OIB 18683136487</item>
      <item>, OIB null</item>
    </izvorni_sadrzaj>
    <derivirana_varijabla naziv="DomainObject.Predmet.SudioniciListNazivOIB_1">
      <item>, OIB 91677979891</item>
      <item>, OIB 41295759150</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Vedran Šeparović, OIB 48360997733, Dubrovačka 31 Split</item>
    </izvorni_sadrzaj>
    <derivirana_varijabla naziv="DomainObject.Predmet.StecajniUpraviteljiListAddressOIB_1">
      <item>Vedran Šeparović, OIB 48360997733, Dubrovačka 31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D38079-07E8-4974-AB4E-B232320FBB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3</properties:Pages>
  <properties:Words>1361</properties:Words>
  <properties:Characters>7473</properties:Characters>
  <properties:Lines>142</properties:Lines>
  <properties:Paragraphs>35</properties:Paragraphs>
  <properties:TotalTime>37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8854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2017-05-16T12:20:00Z</dcterms:created>
  <dc:creator>Ivan Basić</dc:creator>
  <cp:lastModifiedBy>Katarina Mikulić</cp:lastModifiedBy>
  <cp:lastPrinted>2017-05-16T13:09:00Z</cp:lastPrinted>
  <dcterms:modified xmlns:xsi="http://www.w3.org/2001/XMLSchema-instance" xsi:type="dcterms:W3CDTF">2017-05-16T13:12:00Z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