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7096" w14:paraId="b087096" w:rsidRDefault="00AE649C" w:rsidP="00FA5B5E" w:rsidR="00AE649C" w:rsidRPr="00B76F3C">
      <w:pPr>
        <w:pStyle w:val="Naslov3"/>
        <w15:collapsed w:val="false"/>
      </w:pPr>
    </w:p>
    <w:p w:rsidRDefault="009407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152D4" w:rsidP="00D152D4" w:rsidR="00D152D4" w:rsidRPr="00D152D4">
      <w:pPr>
        <w:spacing w:after="0"/>
        <w:rPr>
          <w:rFonts w:cs="Times New Roman" w:eastAsia="Times New Roman"/>
          <w:lang w:eastAsia="hr-HR"/>
        </w:rPr>
      </w:pPr>
    </w:p>
    <w:p w:rsidRDefault="00D152D4" w:rsidP="00D152D4" w:rsidR="00D152D4" w:rsidRPr="00D152D4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8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REPUBLIKA HRVATSKA </w:t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  <w:t xml:space="preserve">   Poslovni broj 3. St-203/2016-3</w:t>
      </w:r>
    </w:p>
    <w:p w:rsidRDefault="00940735" w:rsidP="00940735" w:rsidR="00940735" w:rsidRPr="00940735">
      <w:pPr>
        <w:spacing w:after="0"/>
        <w:ind w:firstLine="708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TRGOVAČKI SUD U ZADRU</w:t>
      </w:r>
      <w:r w:rsidRPr="00940735">
        <w:rPr>
          <w:rFonts w:cs="Times New Roman" w:eastAsia="Times New Roman"/>
          <w:lang w:eastAsia="hr-HR"/>
        </w:rPr>
        <w:tab/>
      </w:r>
    </w:p>
    <w:p w:rsidRDefault="00940735" w:rsidP="00940735" w:rsidR="00940735" w:rsidRPr="00940735">
      <w:pPr>
        <w:spacing w:after="0"/>
        <w:ind w:firstLine="708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Zadar, Dr. Franje Tuđmana 35</w:t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  <w:r w:rsidRPr="00940735">
        <w:rPr>
          <w:rFonts w:cs="Times New Roman" w:eastAsia="Times New Roman"/>
          <w:lang w:eastAsia="hr-HR"/>
        </w:rPr>
        <w:tab/>
      </w: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R E P U B L I K A  H R V A T S KA </w:t>
      </w: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ab/>
        <w:t>R J E Š E N J E</w:t>
      </w:r>
      <w:r w:rsidRPr="00940735">
        <w:rPr>
          <w:rFonts w:cs="Times New Roman" w:eastAsia="Times New Roman"/>
          <w:lang w:eastAsia="hr-HR"/>
        </w:rPr>
        <w:tab/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Mažuranićevo šetalište 24b za  otvaranje stečajnog postupka nad dužnikom pojedincem FRANKOM BOSOTINA iz Zadra, vlasnikom urarsko-trgovačkog obrta </w:t>
      </w:r>
      <w:proofErr w:type="spellStart"/>
      <w:r w:rsidRPr="00940735">
        <w:rPr>
          <w:rFonts w:cs="Times New Roman" w:eastAsia="Times New Roman"/>
          <w:lang w:eastAsia="hr-HR"/>
        </w:rPr>
        <w:t>Mariner</w:t>
      </w:r>
      <w:proofErr w:type="spellEnd"/>
      <w:r w:rsidRPr="00940735">
        <w:rPr>
          <w:rFonts w:cs="Times New Roman" w:eastAsia="Times New Roman"/>
          <w:lang w:eastAsia="hr-HR"/>
        </w:rPr>
        <w:t xml:space="preserve"> sa sjedištem u Zadru, Stjepana Radića 3, OIB:87143337349, 17. svibnja 2016.</w:t>
      </w: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r i j e š i o  j e</w:t>
      </w: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FRANKOM BOSOTINA iz Zadra, vlasnikom urarsko-trgovačkog obrta </w:t>
      </w:r>
      <w:proofErr w:type="spellStart"/>
      <w:r w:rsidRPr="00940735">
        <w:rPr>
          <w:rFonts w:cs="Times New Roman" w:eastAsia="Times New Roman"/>
          <w:lang w:eastAsia="hr-HR"/>
        </w:rPr>
        <w:t>Mariner</w:t>
      </w:r>
      <w:proofErr w:type="spellEnd"/>
      <w:r w:rsidRPr="00940735">
        <w:rPr>
          <w:rFonts w:cs="Times New Roman" w:eastAsia="Times New Roman"/>
          <w:lang w:eastAsia="hr-HR"/>
        </w:rPr>
        <w:t xml:space="preserve"> sa sjedištem u Zadru, Stjepana Radića 3, OIB:87143337349. </w:t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1. lipnja 2016. u 9,45 sati u zgradi ovog suda, sudnica broj 34/I. </w:t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III. Na ročište se pozivaju dužnik pojedinac, podnositelj prijedloga te pravna osoba koja obavlja poslove platnog prometa za dužnika pojedinca.</w:t>
      </w: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Obrazloženje</w:t>
      </w: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ab/>
        <w:t xml:space="preserve">Financijska agencija, Regionalni centar Split je podnijela ovom sudu prijedlog za pokretanje stečajnog postupka nad uvodno označenim dužnikom postupajući temeljem odredbe čl. 49. st. 2. Zakona o financijskom poslovanju i predstečajnoj nagodbi (Narodne novine 108/12, 114/12, 81/13 i 112/13) navodeći da je prijedlog dužnika za sklapanje predstečajne nagodbe odbačen pravomoćnim rješenjem iste od 9. prosinca 2015. </w:t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ab/>
        <w:t xml:space="preserve">Slijedom navedenog, a temeljem odredbi čl. 115. st. 1., čl. 123. st. 1. i čl. 128. st. 1. i 3. Stečajnog zakona (Narodne novine broj 71/15-u nastavku teksta: SZ) donesena je odluka kao u točki I. i III. izreke ovog rješenja. </w:t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lastRenderedPageBreak/>
        <w:tab/>
        <w:t>Odluka suda iz točke II. izreke ovog rješenja, a budući nije određeno ispitivanje gospodarsko-financijskog stanja dužnika, temelji se na odredbi čl. 128. st. 5. SZ-a.</w:t>
      </w: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U Zadru 17. svibnja 2016. </w:t>
      </w:r>
    </w:p>
    <w:p w:rsidRDefault="00940735" w:rsidP="00940735" w:rsidR="00940735" w:rsidRPr="0094073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jc w:val="right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Sutkinja:</w:t>
      </w:r>
    </w:p>
    <w:p w:rsidRDefault="00940735" w:rsidP="00940735" w:rsidR="00940735" w:rsidRPr="00940735">
      <w:pPr>
        <w:spacing w:after="0"/>
        <w:jc w:val="right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Tina Grgas</w:t>
      </w: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36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UPUTA O PRAVNOM LIJEKU:  </w:t>
      </w:r>
    </w:p>
    <w:p w:rsidRDefault="00940735" w:rsidP="00940735" w:rsidR="00940735" w:rsidRPr="00940735">
      <w:pPr>
        <w:spacing w:after="0"/>
        <w:ind w:firstLine="36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Protiv ovog rješenja nije dopuštena žalba (čl. 115. st. 12. Stečajnog zakona). </w:t>
      </w:r>
    </w:p>
    <w:p w:rsidRDefault="00940735" w:rsidP="00940735" w:rsidR="00940735" w:rsidRPr="0094073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spacing w:after="0"/>
        <w:ind w:firstLine="708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Dostaviti: </w:t>
      </w:r>
    </w:p>
    <w:p w:rsidRDefault="00940735" w:rsidP="00940735" w:rsidR="00940735" w:rsidRPr="0094073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40735" w:rsidP="00940735" w:rsidR="00940735" w:rsidRPr="009407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dužniku pojedincu uz upozorenje putem e-Oglasne ploče i na adresu obrta</w:t>
      </w:r>
    </w:p>
    <w:p w:rsidRDefault="00940735" w:rsidP="00940735" w:rsidR="00940735" w:rsidRPr="009407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 xml:space="preserve">FINA – elektronskim putem </w:t>
      </w:r>
    </w:p>
    <w:p w:rsidRDefault="00940735" w:rsidP="00940735" w:rsidR="00940735" w:rsidRPr="009407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e-oglasna ploča</w:t>
      </w:r>
    </w:p>
    <w:p w:rsidRDefault="00940735" w:rsidP="00940735" w:rsidR="00940735" w:rsidRPr="00940735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40735">
        <w:rPr>
          <w:rFonts w:cs="Times New Roman" w:eastAsia="Times New Roman"/>
          <w:lang w:eastAsia="hr-HR"/>
        </w:rPr>
        <w:t>u spis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 w:numId="48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735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2D4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767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63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St-203/2016-2</izvorni_sadrzaj>
    <derivirana_varijabla naziv="DomainObject.Oznaka_1">St-203/2016-2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Bosotina</izvorni_sadrzaj>
    <derivirana_varijabla naziv="DomainObject.Predmet.ProtustrankaFormated_1">  Franko Bosotina</derivirana_varijabla>
  </DomainObject.Predmet.ProtustrankaFormated>
  <DomainObject.Predmet.ProtustrankaFormatedOIB>
    <izvorni_sadrzaj>  Franko Bosotina, OIB 87143337349</izvorni_sadrzaj>
    <derivirana_varijabla naziv="DomainObject.Predmet.ProtustrankaFormatedOIB_1">  Franko Bosotina, OIB 87143337349</derivirana_varijabla>
  </DomainObject.Predmet.ProtustrankaFormatedOIB>
  <DomainObject.Predmet.ProtustrankaFormatedWithAdress>
    <izvorni_sadrzaj> Franko Bosotina</izvorni_sadrzaj>
    <derivirana_varijabla naziv="DomainObject.Predmet.ProtustrankaFormatedWithAdress_1"> Franko Bosotina</derivirana_varijabla>
  </DomainObject.Predmet.ProtustrankaFormatedWithAdress>
  <DomainObject.Predmet.ProtustrankaFormatedWithAdressOIB>
    <izvorni_sadrzaj> Franko Bosotina, OIB 87143337349</izvorni_sadrzaj>
    <derivirana_varijabla naziv="DomainObject.Predmet.ProtustrankaFormatedWithAdressOIB_1"> Franko Bosotina, OIB 87143337349</derivirana_varijabla>
  </DomainObject.Predmet.ProtustrankaFormatedWithAdressOIB>
  <DomainObject.Predmet.ProtustrankaWithAdress>
    <izvorni_sadrzaj>Franko Bosotina </izvorni_sadrzaj>
    <derivirana_varijabla naziv="DomainObject.Predmet.ProtustrankaWithAdress_1">Franko Bosotina </derivirana_varijabla>
  </DomainObject.Predmet.ProtustrankaWithAdress>
  <DomainObject.Predmet.ProtustrankaWithAdressOIB>
    <izvorni_sadrzaj>Franko Bosotina, OIB 87143337349</izvorni_sadrzaj>
    <derivirana_varijabla naziv="DomainObject.Predmet.ProtustrankaWithAdressOIB_1">Franko Bosotina, OIB 87143337349</derivirana_varijabla>
  </DomainObject.Predmet.ProtustrankaWithAdressOIB>
  <DomainObject.Predmet.ProtustrankaNazivFormated>
    <izvorni_sadrzaj>Franko Bosotina</izvorni_sadrzaj>
    <derivirana_varijabla naziv="DomainObject.Predmet.ProtustrankaNazivFormated_1">Franko Bosotina</derivirana_varijabla>
  </DomainObject.Predmet.ProtustrankaNazivFormated>
  <DomainObject.Predmet.ProtustrankaNazivFormatedOIB>
    <izvorni_sadrzaj>Franko Bosotina, OIB 87143337349</izvorni_sadrzaj>
    <derivirana_varijabla naziv="DomainObject.Predmet.ProtustrankaNazivFormatedOIB_1">Franko Bosotina, OIB 87143337349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375737.66</izvorni_sadrzaj>
    <derivirana_varijabla naziv="DomainObject.Predmet.TrenutnaVrijednost_1">375737.66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Franko Bosotina</item>
    </izvorni_sadrzaj>
    <derivirana_varijabla naziv="DomainObject.Predmet.ProtuStrankaListFormated_1">
      <item>Franko Bosotina</item>
    </derivirana_varijabla>
  </DomainObject.Predmet.ProtuStrankaListFormated>
  <DomainObject.Predmet.ProtuStrankaListFormatedOIB>
    <izvorni_sadrzaj>
      <item>Franko Bosotina, OIB 87143337349</item>
    </izvorni_sadrzaj>
    <derivirana_varijabla naziv="DomainObject.Predmet.ProtuStrankaListFormatedOIB_1">
      <item>Franko Bosotina, OIB 87143337349</item>
    </derivirana_varijabla>
  </DomainObject.Predmet.ProtuStrankaListFormatedOIB>
  <DomainObject.Predmet.ProtuStrankaListFormatedWithAdress>
    <izvorni_sadrzaj>
      <item>Franko Bosotina</item>
    </izvorni_sadrzaj>
    <derivirana_varijabla naziv="DomainObject.Predmet.ProtuStrankaListFormatedWithAdress_1">
      <item>Franko Bosotina</item>
    </derivirana_varijabla>
  </DomainObject.Predmet.ProtuStrankaListFormatedWithAdress>
  <DomainObject.Predmet.ProtuStrankaListFormatedWithAdressOIB>
    <izvorni_sadrzaj>
      <item>Franko Bosotina, OIB 87143337349</item>
    </izvorni_sadrzaj>
    <derivirana_varijabla naziv="DomainObject.Predmet.ProtuStrankaListFormatedWithAdressOIB_1">
      <item>Franko Bosotina, OIB 87143337349</item>
    </derivirana_varijabla>
  </DomainObject.Predmet.ProtuStrankaListFormatedWithAdressOIB>
  <DomainObject.Predmet.ProtuStrankaListNazivFormated>
    <izvorni_sadrzaj>
      <item>Franko Bosotina</item>
    </izvorni_sadrzaj>
    <derivirana_varijabla naziv="DomainObject.Predmet.ProtuStrankaListNazivFormated_1">
      <item>Franko Bosotina</item>
    </derivirana_varijabla>
  </DomainObject.Predmet.ProtuStrankaListNazivFormated>
  <DomainObject.Predmet.ProtuStrankaListNazivFormatedOIB>
    <izvorni_sadrzaj>
      <item>Franko Bosotina, OIB 87143337349</item>
    </izvorni_sadrzaj>
    <derivirana_varijabla naziv="DomainObject.Predmet.ProtuStrankaListNazivFormatedOIB_1">
      <item>Franko Bosotina, OIB 87143337349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St-203/2016-2</izvorni_sadrzaj>
    <derivirana_varijabla naziv="DomainObject.PoslovniBrojDokumenta_1">St-203/2016-2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Franko Bosotina</izvorni_sadrzaj>
    <derivirana_varijabla naziv="DomainObject.Predmet.ProtustrankaIDrugi_1">Franko Bosotina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Franko Bosotina, OIB 87143337349</izvorni_sadrzaj>
    <derivirana_varijabla naziv="DomainObject.Predmet.ProtustrankaIDrugiAdressOIB_1">Franko Bosotina, OIB 87143337349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Franko Bosotina</item>
    </izvorni_sadrzaj>
    <derivirana_varijabla naziv="DomainObject.Predmet.SudioniciListNaziv_1">
      <item>FINA</item>
      <item>Franko Bosotina</item>
    </derivirana_varijabla>
  </DomainObject.Predmet.SudioniciListNaziv>
  <DomainObject.Predmet.SudioniciListAdressOIB>
    <izvorni_sadrzaj>
      <item>FINA, OIB 85821130368</item>
      <item>Franko Bosotina, OIB 87143337349</item>
    </izvorni_sadrzaj>
    <derivirana_varijabla naziv="DomainObject.Predmet.SudioniciListAdressOIB_1">
      <item>FINA, OIB 85821130368</item>
      <item>Franko Bosotina, OIB 87143337349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5924E-C17E-4A73-9D53-A0E792828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1953</properties:Characters>
  <properties:Lines>66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2016-05-17T11:14:00Z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