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5f413" w14:paraId="3b5f413"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845FEE">
        <w:rPr>
          <w:rFonts w:hAnsi="Book Antiqua" w:ascii="Book Antiqua"/>
          <w:b/>
          <w:sz w:val="20"/>
          <w:lang w:val="hr-HR"/>
        </w:rPr>
        <w:t>542</w:t>
      </w:r>
      <w:r w:rsidR="008038ED" w:rsidRPr="0071646D">
        <w:rPr>
          <w:rFonts w:hAnsi="Book Antiqua" w:ascii="Book Antiqua"/>
          <w:b/>
          <w:sz w:val="20"/>
          <w:lang w:val="hr-HR"/>
        </w:rPr>
        <w:t>/201</w:t>
      </w:r>
      <w:r w:rsidR="007C0AFE">
        <w:rPr>
          <w:rFonts w:hAnsi="Book Antiqua" w:ascii="Book Antiqua"/>
          <w:b/>
          <w:sz w:val="20"/>
          <w:lang w:val="hr-HR"/>
        </w:rPr>
        <w:t>6</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961989">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20432E" w:rsidR="0020432E" w:rsidRPr="0071646D">
      <w:pPr>
        <w:rPr>
          <w:rFonts w:hAnsi="Book Antiqua" w:ascii="Book Antiqua"/>
          <w:b/>
          <w:sz w:val="20"/>
          <w:lang w:val="hr-HR"/>
        </w:rPr>
      </w:pPr>
      <w:r w:rsidRPr="0071646D">
        <w:rPr>
          <w:rFonts w:hAnsi="Book Antiqua" w:ascii="Book Antiqua"/>
          <w:b/>
          <w:sz w:val="20"/>
          <w:lang w:val="hr-HR"/>
        </w:rPr>
        <w:t>STALNA SLUŽBA U DUBROVNIKU</w:t>
      </w:r>
    </w:p>
    <w:p w:rsidRDefault="0020432E" w:rsidR="00806AA3" w:rsidRPr="0071646D">
      <w:pPr>
        <w:rPr>
          <w:rFonts w:hAnsi="Book Antiqua" w:ascii="Book Antiqua"/>
          <w:b/>
          <w:sz w:val="20"/>
          <w:lang w:val="hr-HR"/>
        </w:rPr>
      </w:pPr>
      <w:r w:rsidRPr="0071646D">
        <w:rPr>
          <w:rFonts w:hAnsi="Book Antiqua" w:ascii="Book Antiqua"/>
          <w:b/>
          <w:sz w:val="20"/>
          <w:lang w:val="hr-HR"/>
        </w:rPr>
        <w:t>Dr. A. Starčevića 23, Dubrovnik</w:t>
      </w:r>
    </w:p>
    <w:p w:rsidRDefault="00D64552" w:rsidR="00D64552" w:rsidRPr="0071646D">
      <w:pPr>
        <w:rPr>
          <w:rFonts w:hAnsi="Book Antiqua" w:ascii="Book Antiqua"/>
          <w:b/>
          <w:sz w:val="20"/>
          <w:lang w:val="hr-HR"/>
        </w:rPr>
      </w:pP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Splitu, Stalna služba u Dubrovniku</w:t>
      </w:r>
      <w:r w:rsidR="00013EEA" w:rsidRPr="0071646D">
        <w:rPr>
          <w:rFonts w:hAnsi="Book Antiqua" w:ascii="Book Antiqua"/>
          <w:sz w:val="20"/>
          <w:lang w:val="hr-HR"/>
        </w:rPr>
        <w:t xml:space="preserve">, </w:t>
      </w:r>
      <w:r w:rsidR="005360AB" w:rsidRPr="0071646D">
        <w:rPr>
          <w:rFonts w:hAnsi="Book Antiqua" w:ascii="Book Antiqua"/>
          <w:sz w:val="20"/>
          <w:lang w:val="hr-HR"/>
        </w:rPr>
        <w:t xml:space="preserve">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9D5ACB" w:rsidRPr="0071646D">
        <w:rPr>
          <w:rFonts w:hAnsi="Book Antiqua" w:ascii="Book Antiqua"/>
          <w:sz w:val="20"/>
          <w:lang w:val="hr-HR"/>
        </w:rPr>
        <w:t xml:space="preserve">, </w:t>
      </w:r>
      <w:r w:rsidR="00781B1F">
        <w:rPr>
          <w:rFonts w:hAnsi="Book Antiqua" w:ascii="Book Antiqua"/>
          <w:sz w:val="20"/>
          <w:lang w:val="hr-HR"/>
        </w:rPr>
        <w:t>u</w:t>
      </w:r>
      <w:r w:rsidR="0071646D" w:rsidRPr="0071646D">
        <w:rPr>
          <w:rFonts w:hAnsi="Book Antiqua" w:ascii="Book Antiqua"/>
          <w:sz w:val="20"/>
          <w:lang w:val="hr-HR"/>
        </w:rPr>
        <w:t xml:space="preserve"> </w:t>
      </w:r>
      <w:r w:rsidR="00317610" w:rsidRPr="0071646D">
        <w:rPr>
          <w:rFonts w:hAnsi="Book Antiqua" w:ascii="Book Antiqua"/>
          <w:sz w:val="20"/>
          <w:lang w:val="hr-HR"/>
        </w:rPr>
        <w:t>stečajno</w:t>
      </w:r>
      <w:r w:rsidR="00781B1F">
        <w:rPr>
          <w:rFonts w:hAnsi="Book Antiqua" w:ascii="Book Antiqua"/>
          <w:sz w:val="20"/>
          <w:lang w:val="hr-HR"/>
        </w:rPr>
        <w:t>m</w:t>
      </w:r>
      <w:r w:rsidR="00317610" w:rsidRPr="0071646D">
        <w:rPr>
          <w:rFonts w:hAnsi="Book Antiqua" w:ascii="Book Antiqua"/>
          <w:sz w:val="20"/>
          <w:lang w:val="hr-HR"/>
        </w:rPr>
        <w:t xml:space="preserve"> postupk</w:t>
      </w:r>
      <w:r w:rsidR="00781B1F">
        <w:rPr>
          <w:rFonts w:hAnsi="Book Antiqua" w:ascii="Book Antiqua"/>
          <w:sz w:val="20"/>
          <w:lang w:val="hr-HR"/>
        </w:rPr>
        <w:t>u</w:t>
      </w:r>
      <w:r w:rsidR="00317610" w:rsidRPr="0071646D">
        <w:rPr>
          <w:rFonts w:hAnsi="Book Antiqua" w:ascii="Book Antiqua"/>
          <w:sz w:val="20"/>
          <w:lang w:val="hr-HR"/>
        </w:rPr>
        <w:t xml:space="preserve"> nad dužnikom </w:t>
      </w:r>
      <w:r w:rsidR="00845FEE" w:rsidRPr="00845FEE">
        <w:rPr>
          <w:rFonts w:hAnsi="Book Antiqua" w:ascii="Book Antiqua"/>
          <w:sz w:val="20"/>
          <w:lang w:val="hr-HR"/>
        </w:rPr>
        <w:t>ALEJA LIPA d.o.o., Blato, Ulica 65 br. 30, OIB: 95157596340</w:t>
      </w:r>
      <w:r w:rsidR="0071646D">
        <w:rPr>
          <w:rFonts w:hAnsi="Book Antiqua" w:ascii="Book Antiqua"/>
          <w:sz w:val="20"/>
          <w:lang w:val="hr-HR"/>
        </w:rPr>
        <w:t>,</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845FEE">
        <w:rPr>
          <w:rFonts w:hAnsi="Book Antiqua" w:ascii="Book Antiqua"/>
          <w:sz w:val="20"/>
          <w:lang w:val="hr-HR"/>
        </w:rPr>
        <w:t>19</w:t>
      </w:r>
      <w:r w:rsidR="00FF7514" w:rsidRPr="0071646D">
        <w:rPr>
          <w:rFonts w:hAnsi="Book Antiqua" w:ascii="Book Antiqua"/>
          <w:sz w:val="20"/>
          <w:lang w:val="hr-HR"/>
        </w:rPr>
        <w:t xml:space="preserve">. </w:t>
      </w:r>
      <w:r w:rsidR="00845FEE">
        <w:rPr>
          <w:rFonts w:hAnsi="Book Antiqua" w:ascii="Book Antiqua"/>
          <w:sz w:val="20"/>
          <w:lang w:val="hr-HR"/>
        </w:rPr>
        <w:t>travnj</w:t>
      </w:r>
      <w:r w:rsidR="00373C12">
        <w:rPr>
          <w:rFonts w:hAnsi="Book Antiqua" w:ascii="Book Antiqua"/>
          <w:sz w:val="20"/>
          <w:lang w:val="hr-HR"/>
        </w:rPr>
        <w:t>a</w:t>
      </w:r>
      <w:r w:rsidR="00845A60" w:rsidRPr="0071646D">
        <w:rPr>
          <w:rFonts w:hAnsi="Book Antiqua" w:ascii="Book Antiqua"/>
          <w:sz w:val="20"/>
          <w:lang w:val="hr-HR"/>
        </w:rPr>
        <w:t xml:space="preserve"> </w:t>
      </w:r>
      <w:r w:rsidR="009D5ACB" w:rsidRPr="0071646D">
        <w:rPr>
          <w:rFonts w:hAnsi="Book Antiqua" w:ascii="Book Antiqua"/>
          <w:sz w:val="20"/>
          <w:lang w:val="hr-HR"/>
        </w:rPr>
        <w:t>201</w:t>
      </w:r>
      <w:r w:rsidR="00315149">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781B1F" w:rsidP="00845FEE" w:rsidR="00BE7874" w:rsidRPr="00682092">
      <w:pPr>
        <w:pStyle w:val="Odlomakpopisa"/>
        <w:numPr>
          <w:ilvl w:val="0"/>
          <w:numId w:val="3"/>
        </w:numPr>
        <w:rPr>
          <w:rFonts w:hAnsi="Book Antiqua" w:ascii="Book Antiqua"/>
          <w:sz w:val="20"/>
          <w:lang w:val="hr-HR"/>
        </w:rPr>
      </w:pPr>
      <w:r w:rsidRPr="00682092">
        <w:rPr>
          <w:rFonts w:hAnsi="Book Antiqua" w:ascii="Book Antiqua"/>
          <w:sz w:val="20"/>
          <w:lang w:val="hr-HR"/>
        </w:rPr>
        <w:t>Obustavlja se postupak</w:t>
      </w:r>
      <w:r w:rsidR="0071646D" w:rsidRPr="00682092">
        <w:rPr>
          <w:rFonts w:hAnsi="Book Antiqua" w:ascii="Book Antiqua"/>
          <w:sz w:val="20"/>
          <w:lang w:val="hr-HR"/>
        </w:rPr>
        <w:t xml:space="preserve"> nad dužnikom </w:t>
      </w:r>
      <w:r w:rsidR="00845FEE" w:rsidRPr="00845FEE">
        <w:rPr>
          <w:rFonts w:hAnsi="Book Antiqua" w:ascii="Book Antiqua"/>
          <w:sz w:val="20"/>
          <w:lang w:val="hr-HR"/>
        </w:rPr>
        <w:t>ALEJA LIPA d.o.o., Blato, Ulica 65 br. 30, OIB: 95157596340</w:t>
      </w:r>
      <w:r w:rsidR="00315149" w:rsidRPr="00682092">
        <w:rPr>
          <w:rFonts w:hAnsi="Book Antiqua" w:ascii="Book Antiqua"/>
          <w:sz w:val="20"/>
          <w:lang w:val="hr-HR"/>
        </w:rPr>
        <w:t>.</w:t>
      </w:r>
    </w:p>
    <w:p w:rsidRDefault="00682092" w:rsidP="00682092" w:rsidR="00682092">
      <w:pPr>
        <w:pStyle w:val="Odlomakpopisa"/>
        <w:rPr>
          <w:rFonts w:hAnsi="Book Antiqua" w:ascii="Book Antiqua"/>
          <w:sz w:val="20"/>
          <w:lang w:val="hr-HR"/>
        </w:rPr>
      </w:pPr>
    </w:p>
    <w:p w:rsidRDefault="009C6F3B" w:rsidP="00682092" w:rsidR="00682092" w:rsidRPr="00682092">
      <w:pPr>
        <w:pStyle w:val="Odlomakpopisa"/>
        <w:numPr>
          <w:ilvl w:val="0"/>
          <w:numId w:val="3"/>
        </w:numPr>
        <w:rPr>
          <w:rFonts w:hAnsi="Book Antiqua" w:ascii="Book Antiqua"/>
          <w:sz w:val="20"/>
          <w:lang w:val="hr-HR"/>
        </w:rPr>
      </w:pPr>
      <w:r>
        <w:rPr>
          <w:rFonts w:hAnsi="Book Antiqua" w:ascii="Book Antiqua"/>
          <w:sz w:val="20"/>
          <w:lang w:val="hr-HR"/>
        </w:rPr>
        <w:t xml:space="preserve">Troškove postupka dužan je </w:t>
      </w:r>
      <w:r w:rsidR="00274B3B">
        <w:rPr>
          <w:rFonts w:hAnsi="Book Antiqua" w:ascii="Book Antiqua"/>
          <w:sz w:val="20"/>
          <w:lang w:val="hr-HR"/>
        </w:rPr>
        <w:t>naknaditi dužnik</w:t>
      </w:r>
      <w:r w:rsidR="00682092" w:rsidRPr="00682092">
        <w:rPr>
          <w:rFonts w:hAnsi="Book Antiqua" w:ascii="Book Antiqua"/>
          <w:sz w:val="20"/>
          <w:lang w:val="hr-HR"/>
        </w:rPr>
        <w:t>.</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7C0AFE" w:rsidR="007C0AFE">
      <w:pPr>
        <w:rPr>
          <w:rFonts w:hAnsi="Book Antiqua" w:ascii="Book Antiqua"/>
          <w:sz w:val="20"/>
          <w:lang w:val="hr-HR"/>
        </w:rPr>
      </w:pPr>
      <w:r w:rsidRPr="0071646D">
        <w:rPr>
          <w:rFonts w:hAnsi="Book Antiqua" w:ascii="Book Antiqua"/>
          <w:sz w:val="20"/>
          <w:lang w:val="hr-HR"/>
        </w:rPr>
        <w:tab/>
      </w:r>
      <w:r w:rsidR="00845FEE" w:rsidRPr="00845FEE">
        <w:rPr>
          <w:rFonts w:hAnsi="Book Antiqua" w:ascii="Book Antiqua"/>
          <w:sz w:val="20"/>
          <w:lang w:val="hr-HR"/>
        </w:rPr>
        <w:t>Financijska agencija RC Split, Podružnica Dubrovnik je podnijela ovom sudu 29. prosinca 2015. godine zahtjev za provedbu skraćenog stečajnog postupka nad dužnikom. U prijedlogu se u bitnome navodi da na dan 1. rujna 2015. godine dužnik u Očevidniku redoslijeda osnova za plaćanje ima evidentirane neizvršene osnove za plaćanje u neprekinutom razdoblju od 691 dana u ukupnom iznosu od 15.580,94 kuna, da nema zaposlenih, da nema otvorenih računa kao i da nema zaplijenjenih sredstava na ime predujma za namirenje troškova stečajnog postupka.</w:t>
      </w:r>
    </w:p>
    <w:p w:rsidRDefault="00845FEE" w:rsidP="007C0AFE" w:rsidR="00845FEE" w:rsidRPr="007C0AFE">
      <w:pPr>
        <w:rPr>
          <w:rFonts w:hAnsi="Book Antiqua" w:ascii="Book Antiqua"/>
          <w:sz w:val="20"/>
          <w:lang w:val="hr-HR"/>
        </w:rPr>
      </w:pPr>
    </w:p>
    <w:p w:rsidRDefault="007C0AFE" w:rsidP="007C0AFE" w:rsidR="007C0AFE">
      <w:pPr>
        <w:rPr>
          <w:rFonts w:hAnsi="Book Antiqua" w:ascii="Book Antiqua"/>
          <w:sz w:val="20"/>
          <w:lang w:val="hr-HR"/>
        </w:rPr>
      </w:pPr>
      <w:r>
        <w:rPr>
          <w:rFonts w:hAnsi="Book Antiqua" w:ascii="Book Antiqua"/>
          <w:sz w:val="20"/>
          <w:lang w:val="hr-HR"/>
        </w:rPr>
        <w:t xml:space="preserve"> </w:t>
      </w:r>
      <w:r>
        <w:rPr>
          <w:rFonts w:hAnsi="Book Antiqua" w:ascii="Book Antiqua"/>
          <w:sz w:val="20"/>
          <w:lang w:val="hr-HR"/>
        </w:rPr>
        <w:tab/>
      </w:r>
      <w:r w:rsidRPr="007C0AFE">
        <w:rPr>
          <w:rFonts w:hAnsi="Book Antiqua" w:ascii="Book Antiqua"/>
          <w:sz w:val="20"/>
          <w:lang w:val="hr-HR"/>
        </w:rPr>
        <w:t>Sukladno čl. 433. Stečajnog zakona (NN 71/2015, dalje u tekstu: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w:t>
      </w:r>
      <w:r>
        <w:rPr>
          <w:rFonts w:hAnsi="Book Antiqua" w:ascii="Book Antiqua"/>
          <w:sz w:val="20"/>
          <w:lang w:val="hr-HR"/>
        </w:rPr>
        <w:t>o otvaranju stečajnoga postupka.</w:t>
      </w:r>
      <w:r w:rsidRPr="007C0AFE">
        <w:t xml:space="preserve"> </w:t>
      </w:r>
      <w:r w:rsidRPr="007C0AFE">
        <w:rPr>
          <w:rFonts w:hAnsi="Book Antiqua" w:ascii="Book Antiqua"/>
          <w:sz w:val="20"/>
          <w:lang w:val="hr-HR"/>
        </w:rPr>
        <w:t>Prema čl. 115. SZ na temelju prijedloga za otvaranje stečajnog postupka sud donosi rješenje o pokretanju prethodnog postupka radi utvrđenja pretpostavki za otvaranje stečajnog postupka (prethodni postupak).</w:t>
      </w:r>
      <w:r w:rsidRPr="007C0AFE">
        <w:t xml:space="preserve"> </w:t>
      </w:r>
      <w:r w:rsidRPr="007C0AFE">
        <w:rPr>
          <w:rFonts w:hAnsi="Book Antiqua" w:ascii="Book Antiqua"/>
          <w:sz w:val="20"/>
          <w:lang w:val="hr-HR"/>
        </w:rPr>
        <w:t xml:space="preserve">Stoga je sud dana </w:t>
      </w:r>
      <w:r w:rsidR="00373C12">
        <w:rPr>
          <w:rFonts w:hAnsi="Book Antiqua" w:ascii="Book Antiqua"/>
          <w:sz w:val="20"/>
          <w:lang w:val="hr-HR"/>
        </w:rPr>
        <w:t>1</w:t>
      </w:r>
      <w:r w:rsidR="00845FEE">
        <w:rPr>
          <w:rFonts w:hAnsi="Book Antiqua" w:ascii="Book Antiqua"/>
          <w:sz w:val="20"/>
          <w:lang w:val="hr-HR"/>
        </w:rPr>
        <w:t>9. veljače</w:t>
      </w:r>
      <w:r w:rsidRPr="007C0AFE">
        <w:rPr>
          <w:rFonts w:hAnsi="Book Antiqua" w:ascii="Book Antiqua"/>
          <w:sz w:val="20"/>
          <w:lang w:val="hr-HR"/>
        </w:rPr>
        <w:t xml:space="preserve"> 2016.g. obustavio skraćeni stečajni postupak i donio rješenje o pokretanju prethodnoga stečajnoga postupka</w:t>
      </w:r>
      <w:r>
        <w:rPr>
          <w:rFonts w:hAnsi="Book Antiqua" w:ascii="Book Antiqua"/>
          <w:sz w:val="20"/>
          <w:lang w:val="hr-HR"/>
        </w:rPr>
        <w:t>.</w:t>
      </w:r>
      <w:r w:rsidRPr="007C0AFE">
        <w:t xml:space="preserve"> </w:t>
      </w:r>
      <w:r w:rsidRPr="007C0AFE">
        <w:rPr>
          <w:rFonts w:hAnsi="Book Antiqua" w:ascii="Book Antiqua"/>
          <w:sz w:val="20"/>
          <w:lang w:val="hr-HR"/>
        </w:rPr>
        <w:t>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w:t>
      </w:r>
    </w:p>
    <w:p w:rsidRDefault="007C0AFE" w:rsidP="007C0AFE" w:rsidR="007C0AFE">
      <w:pPr>
        <w:rPr>
          <w:rFonts w:hAnsi="Book Antiqua" w:ascii="Book Antiqua"/>
          <w:sz w:val="20"/>
          <w:lang w:val="hr-HR"/>
        </w:rPr>
      </w:pPr>
    </w:p>
    <w:p w:rsidRDefault="007C0AFE" w:rsidP="007C0AFE" w:rsidR="007C0AFE" w:rsidRPr="007C0AFE">
      <w:pPr>
        <w:rPr>
          <w:rFonts w:hAnsi="Book Antiqua" w:ascii="Book Antiqua"/>
          <w:sz w:val="20"/>
          <w:lang w:val="hr-HR"/>
        </w:rPr>
      </w:pPr>
      <w:r>
        <w:rPr>
          <w:rFonts w:hAnsi="Book Antiqua" w:ascii="Book Antiqua"/>
          <w:sz w:val="20"/>
          <w:lang w:val="hr-HR"/>
        </w:rPr>
        <w:tab/>
      </w:r>
    </w:p>
    <w:p w:rsidRDefault="007C0AFE" w:rsidP="007C0AFE" w:rsidR="007C0AFE">
      <w:pPr>
        <w:rPr>
          <w:rFonts w:hAnsi="Book Antiqua" w:ascii="Book Antiqua"/>
          <w:sz w:val="20"/>
          <w:lang w:val="hr-HR"/>
        </w:rPr>
      </w:pPr>
    </w:p>
    <w:p w:rsidRDefault="00315149" w:rsidP="00315149" w:rsidR="00315149" w:rsidRPr="00315149">
      <w:pPr>
        <w:rPr>
          <w:rFonts w:hAnsi="Book Antiqua" w:ascii="Book Antiqua"/>
          <w:sz w:val="20"/>
          <w:lang w:val="hr-HR"/>
        </w:rPr>
      </w:pPr>
    </w:p>
    <w:p w:rsidRDefault="00315149" w:rsidP="00315149" w:rsidR="00315149" w:rsidRPr="00315149">
      <w:pPr>
        <w:ind w:firstLine="720"/>
        <w:rPr>
          <w:rFonts w:hAnsi="Book Antiqua" w:ascii="Book Antiqua"/>
          <w:sz w:val="20"/>
          <w:lang w:val="hr-HR"/>
        </w:rPr>
      </w:pPr>
      <w:r w:rsidRPr="00315149">
        <w:rPr>
          <w:rFonts w:hAnsi="Book Antiqua" w:ascii="Book Antiqua"/>
          <w:sz w:val="20"/>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pPr>
        <w:rPr>
          <w:rFonts w:hAnsi="Book Antiqua" w:ascii="Book Antiqua"/>
          <w:sz w:val="20"/>
          <w:lang w:val="hr-HR"/>
        </w:rPr>
      </w:pPr>
    </w:p>
    <w:p w:rsidRDefault="00845FEE" w:rsidP="00FD0C68" w:rsidR="00FD0C68">
      <w:pPr>
        <w:ind w:firstLine="720"/>
        <w:rPr>
          <w:rFonts w:hAnsi="Book Antiqua" w:ascii="Book Antiqua"/>
          <w:sz w:val="20"/>
          <w:lang w:val="hr-HR"/>
        </w:rPr>
      </w:pPr>
      <w:r>
        <w:rPr>
          <w:rFonts w:hAnsi="Book Antiqua" w:ascii="Book Antiqua"/>
          <w:sz w:val="20"/>
          <w:lang w:val="hr-HR"/>
        </w:rPr>
        <w:t>21</w:t>
      </w:r>
      <w:r w:rsidR="00315149">
        <w:rPr>
          <w:rFonts w:hAnsi="Book Antiqua" w:ascii="Book Antiqua"/>
          <w:sz w:val="20"/>
          <w:lang w:val="hr-HR"/>
        </w:rPr>
        <w:t xml:space="preserve">. </w:t>
      </w:r>
      <w:r>
        <w:rPr>
          <w:rFonts w:hAnsi="Book Antiqua" w:ascii="Book Antiqua"/>
          <w:sz w:val="20"/>
          <w:lang w:val="hr-HR"/>
        </w:rPr>
        <w:t>ožujka</w:t>
      </w:r>
      <w:r w:rsidR="00C32C40">
        <w:rPr>
          <w:rFonts w:hAnsi="Book Antiqua" w:ascii="Book Antiqua"/>
          <w:sz w:val="20"/>
          <w:lang w:val="hr-HR"/>
        </w:rPr>
        <w:t xml:space="preserve"> </w:t>
      </w:r>
      <w:r w:rsidR="00315149">
        <w:rPr>
          <w:rFonts w:hAnsi="Book Antiqua" w:ascii="Book Antiqua"/>
          <w:sz w:val="20"/>
          <w:lang w:val="hr-HR"/>
        </w:rPr>
        <w:t>2016</w:t>
      </w:r>
      <w:r w:rsidR="00C32C40">
        <w:rPr>
          <w:rFonts w:hAnsi="Book Antiqua" w:ascii="Book Antiqua"/>
          <w:sz w:val="20"/>
          <w:lang w:val="hr-HR"/>
        </w:rPr>
        <w:t xml:space="preserve">.g. </w:t>
      </w:r>
      <w:r w:rsidR="00373C12">
        <w:rPr>
          <w:rFonts w:hAnsi="Book Antiqua" w:ascii="Book Antiqua"/>
          <w:sz w:val="20"/>
          <w:lang w:val="hr-HR"/>
        </w:rPr>
        <w:t xml:space="preserve">zaprimljene su uplatnice u spis, te </w:t>
      </w:r>
      <w:r>
        <w:rPr>
          <w:rFonts w:hAnsi="Book Antiqua" w:ascii="Book Antiqua"/>
          <w:sz w:val="20"/>
          <w:lang w:val="hr-HR"/>
        </w:rPr>
        <w:t>izračun kamata</w:t>
      </w:r>
      <w:r w:rsidR="00373C12">
        <w:rPr>
          <w:rFonts w:hAnsi="Book Antiqua" w:ascii="Book Antiqua"/>
          <w:sz w:val="20"/>
          <w:lang w:val="hr-HR"/>
        </w:rPr>
        <w:t>,</w:t>
      </w:r>
      <w:r>
        <w:rPr>
          <w:rFonts w:hAnsi="Book Antiqua" w:ascii="Book Antiqua"/>
          <w:sz w:val="20"/>
          <w:lang w:val="hr-HR"/>
        </w:rPr>
        <w:t xml:space="preserve"> te izvješće o financijsko gospodarskom stanju dužnika, sa prilozima</w:t>
      </w:r>
      <w:r w:rsidR="00373C12">
        <w:rPr>
          <w:rFonts w:hAnsi="Book Antiqua" w:ascii="Book Antiqua"/>
          <w:sz w:val="20"/>
          <w:lang w:val="hr-HR"/>
        </w:rPr>
        <w:t xml:space="preserve"> a </w:t>
      </w:r>
      <w:r>
        <w:rPr>
          <w:rFonts w:hAnsi="Book Antiqua" w:ascii="Book Antiqua"/>
          <w:sz w:val="20"/>
          <w:lang w:val="hr-HR"/>
        </w:rPr>
        <w:t>18. travnja</w:t>
      </w:r>
      <w:r w:rsidR="00373C12">
        <w:rPr>
          <w:rFonts w:hAnsi="Book Antiqua" w:ascii="Book Antiqua"/>
          <w:sz w:val="20"/>
          <w:lang w:val="hr-HR"/>
        </w:rPr>
        <w:t xml:space="preserve"> 2016.g. i dodatna dokumentacija iz koje je vidljivo da je dužnik u međuvremenu podmiri</w:t>
      </w:r>
      <w:r>
        <w:rPr>
          <w:rFonts w:hAnsi="Book Antiqua" w:ascii="Book Antiqua"/>
          <w:sz w:val="20"/>
          <w:lang w:val="hr-HR"/>
        </w:rPr>
        <w:t>o</w:t>
      </w:r>
      <w:r w:rsidR="00373C12">
        <w:rPr>
          <w:rFonts w:hAnsi="Book Antiqua" w:ascii="Book Antiqua"/>
          <w:sz w:val="20"/>
          <w:lang w:val="hr-HR"/>
        </w:rPr>
        <w:t xml:space="preserve"> dugovanja</w:t>
      </w:r>
      <w:r>
        <w:rPr>
          <w:rFonts w:hAnsi="Book Antiqua" w:ascii="Book Antiqua"/>
          <w:sz w:val="20"/>
          <w:lang w:val="hr-HR"/>
        </w:rPr>
        <w:t xml:space="preserve"> sa kamatama na temelju kojih je nastala blokada računa</w:t>
      </w:r>
      <w:r w:rsidR="00373C12">
        <w:rPr>
          <w:rFonts w:hAnsi="Book Antiqua" w:ascii="Book Antiqua"/>
          <w:sz w:val="20"/>
          <w:lang w:val="hr-HR"/>
        </w:rPr>
        <w:t xml:space="preserve">. </w:t>
      </w:r>
      <w:r w:rsidR="00BD13CE" w:rsidRPr="00BD13CE">
        <w:rPr>
          <w:rFonts w:hAnsi="Book Antiqua" w:ascii="Book Antiqua"/>
          <w:sz w:val="20"/>
          <w:lang w:val="hr-HR"/>
        </w:rPr>
        <w:t>Tako proizlazi da je dužnik nakon podnošenja prijedloga za pokretanjem stečaj</w:t>
      </w:r>
      <w:r w:rsidR="00BD13CE">
        <w:rPr>
          <w:rFonts w:hAnsi="Book Antiqua" w:ascii="Book Antiqua"/>
          <w:sz w:val="20"/>
          <w:lang w:val="hr-HR"/>
        </w:rPr>
        <w:t>nog postupka podmirio dugovanja i da nije blokiran.</w:t>
      </w:r>
    </w:p>
    <w:p w:rsidRDefault="00BD13CE" w:rsidP="00FD0C68" w:rsidR="00BD13CE" w:rsidRPr="00C32C40">
      <w:pPr>
        <w:ind w:firstLine="720"/>
        <w:rPr>
          <w:rFonts w:hAnsi="Book Antiqua" w:ascii="Book Antiqua"/>
          <w:sz w:val="20"/>
          <w:lang w:val="hr-HR"/>
        </w:rPr>
      </w:pPr>
    </w:p>
    <w:p w:rsidRDefault="00781B1F" w:rsidP="00781B1F" w:rsidR="00781B1F">
      <w:pPr>
        <w:ind w:firstLine="720"/>
        <w:rPr>
          <w:rFonts w:hAnsi="Book Antiqua" w:ascii="Book Antiqua"/>
          <w:sz w:val="20"/>
          <w:lang w:val="hr-HR"/>
        </w:rPr>
      </w:pPr>
      <w:r w:rsidRPr="00781B1F">
        <w:rPr>
          <w:rFonts w:hAnsi="Book Antiqua" w:ascii="Book Antiqua"/>
          <w:sz w:val="20"/>
          <w:lang w:val="hr-HR"/>
        </w:rPr>
        <w:t xml:space="preserve">Temeljem čl. 128. </w:t>
      </w:r>
      <w:r w:rsidR="009D0653">
        <w:rPr>
          <w:rFonts w:hAnsi="Book Antiqua" w:ascii="Book Antiqua"/>
          <w:sz w:val="20"/>
          <w:lang w:val="hr-HR"/>
        </w:rPr>
        <w:t>s</w:t>
      </w:r>
      <w:r w:rsidRPr="00781B1F">
        <w:rPr>
          <w:rFonts w:hAnsi="Book Antiqua" w:ascii="Book Antiqua"/>
          <w:sz w:val="20"/>
          <w:lang w:val="hr-HR"/>
        </w:rPr>
        <w:t>t. 9. SZ, ako dužnik do završetka prethodnog postupka postane sposoban za plaća</w:t>
      </w:r>
      <w:r w:rsidR="00274B3B">
        <w:rPr>
          <w:rFonts w:hAnsi="Book Antiqua" w:ascii="Book Antiqua"/>
          <w:sz w:val="20"/>
          <w:lang w:val="hr-HR"/>
        </w:rPr>
        <w:t>nje, sud će postupak obustaviti, pa je stoga odlučeno kao u toč. I izreke rješenja.</w:t>
      </w:r>
    </w:p>
    <w:p w:rsidRDefault="00274B3B" w:rsidP="00781B1F" w:rsidR="00274B3B">
      <w:pPr>
        <w:ind w:firstLine="720"/>
        <w:rPr>
          <w:rFonts w:hAnsi="Book Antiqua" w:ascii="Book Antiqua"/>
          <w:sz w:val="20"/>
          <w:lang w:val="hr-HR"/>
        </w:rPr>
      </w:pPr>
    </w:p>
    <w:p w:rsidRDefault="00274B3B" w:rsidP="00781B1F" w:rsidR="00274B3B">
      <w:pPr>
        <w:ind w:firstLine="720"/>
        <w:rPr>
          <w:rFonts w:hAnsi="Book Antiqua" w:ascii="Book Antiqua"/>
          <w:sz w:val="20"/>
          <w:lang w:val="hr-HR"/>
        </w:rPr>
      </w:pPr>
      <w:r>
        <w:rPr>
          <w:rFonts w:hAnsi="Book Antiqua" w:ascii="Book Antiqua"/>
          <w:sz w:val="20"/>
          <w:lang w:val="hr-HR"/>
        </w:rPr>
        <w:t xml:space="preserve">Prema </w:t>
      </w:r>
      <w:r w:rsidRPr="00274B3B">
        <w:rPr>
          <w:rFonts w:hAnsi="Book Antiqua" w:ascii="Book Antiqua"/>
          <w:sz w:val="20"/>
          <w:lang w:val="hr-HR"/>
        </w:rPr>
        <w:t xml:space="preserve">čl. 128. </w:t>
      </w:r>
      <w:r w:rsidR="009D0653">
        <w:rPr>
          <w:rFonts w:hAnsi="Book Antiqua" w:ascii="Book Antiqua"/>
          <w:sz w:val="20"/>
          <w:lang w:val="hr-HR"/>
        </w:rPr>
        <w:t>s</w:t>
      </w:r>
      <w:r w:rsidRPr="00274B3B">
        <w:rPr>
          <w:rFonts w:hAnsi="Book Antiqua" w:ascii="Book Antiqua"/>
          <w:sz w:val="20"/>
          <w:lang w:val="hr-HR"/>
        </w:rPr>
        <w:t>t. 9. SZ</w:t>
      </w:r>
      <w:r>
        <w:rPr>
          <w:rFonts w:hAnsi="Book Antiqua" w:ascii="Book Antiqua"/>
          <w:sz w:val="20"/>
          <w:lang w:val="hr-HR"/>
        </w:rPr>
        <w:t xml:space="preserve"> troškove provedenog postupka u slučaju obustave dužan je nadoknaditi dužnik, pa je sud odlučio kao u toč. II izreke rješenja.</w:t>
      </w:r>
    </w:p>
    <w:p w:rsidRDefault="00274B3B" w:rsidP="00781B1F" w:rsidR="00274B3B" w:rsidRPr="00781B1F">
      <w:pPr>
        <w:ind w:firstLine="720"/>
        <w:rPr>
          <w:rFonts w:hAnsi="Book Antiqua" w:ascii="Book Antiqua"/>
          <w:sz w:val="20"/>
          <w:lang w:val="hr-HR"/>
        </w:rPr>
      </w:pPr>
    </w:p>
    <w:p w:rsidRDefault="005A380D" w:rsidP="00781B1F" w:rsidR="00474201" w:rsidRPr="0071646D">
      <w:pPr>
        <w:ind w:firstLine="720"/>
        <w:rPr>
          <w:rFonts w:hAnsi="Book Antiqua" w:ascii="Book Antiqua"/>
          <w:sz w:val="20"/>
          <w:lang w:val="hr-HR"/>
        </w:rPr>
      </w:pPr>
      <w:r>
        <w:rPr>
          <w:rFonts w:hAnsi="Book Antiqua" w:ascii="Book Antiqua"/>
          <w:sz w:val="20"/>
          <w:lang w:val="hr-HR"/>
        </w:rPr>
        <w:t>Zbo</w:t>
      </w:r>
      <w:r w:rsidR="00474201" w:rsidRPr="0071646D">
        <w:rPr>
          <w:rFonts w:hAnsi="Book Antiqua" w:ascii="Book Antiqua"/>
          <w:sz w:val="20"/>
          <w:lang w:val="hr-HR"/>
        </w:rPr>
        <w:t xml:space="preserve">g </w:t>
      </w:r>
      <w:r>
        <w:rPr>
          <w:rFonts w:hAnsi="Book Antiqua" w:ascii="Book Antiqua"/>
          <w:sz w:val="20"/>
          <w:lang w:val="hr-HR"/>
        </w:rPr>
        <w:t xml:space="preserve">svega </w:t>
      </w:r>
      <w:r w:rsidR="00474201" w:rsidRPr="0071646D">
        <w:rPr>
          <w:rFonts w:hAnsi="Book Antiqua" w:ascii="Book Antiqua"/>
          <w:sz w:val="20"/>
          <w:lang w:val="hr-HR"/>
        </w:rPr>
        <w:t xml:space="preserve">navedenog, na temelju spomenutog propisa odlučeno je kao u izreci. </w:t>
      </w:r>
    </w:p>
    <w:p w:rsidRDefault="003B5FDA" w:rsidP="00FF7514" w:rsidR="003B5FDA" w:rsidRPr="0071646D">
      <w:pPr>
        <w:rPr>
          <w:rFonts w:hAnsi="Book Antiqua" w:ascii="Book Antiqua"/>
          <w:sz w:val="20"/>
          <w:lang w:val="hr-HR"/>
        </w:rPr>
      </w:pP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Dubrovniku, </w:t>
      </w:r>
      <w:r w:rsidR="00845FEE">
        <w:rPr>
          <w:rFonts w:hAnsi="Book Antiqua" w:ascii="Book Antiqua"/>
          <w:b/>
          <w:sz w:val="20"/>
          <w:lang w:val="hr-HR"/>
        </w:rPr>
        <w:t>19</w:t>
      </w:r>
      <w:r w:rsidR="00474201" w:rsidRPr="0071646D">
        <w:rPr>
          <w:rFonts w:hAnsi="Book Antiqua" w:ascii="Book Antiqua"/>
          <w:b/>
          <w:sz w:val="20"/>
          <w:lang w:val="hr-HR"/>
        </w:rPr>
        <w:t xml:space="preserve">. </w:t>
      </w:r>
      <w:r w:rsidR="00845FEE">
        <w:rPr>
          <w:rFonts w:hAnsi="Book Antiqua" w:ascii="Book Antiqua"/>
          <w:b/>
          <w:sz w:val="20"/>
          <w:lang w:val="hr-HR"/>
        </w:rPr>
        <w:t>travnj</w:t>
      </w:r>
      <w:r w:rsidR="00373C12">
        <w:rPr>
          <w:rFonts w:hAnsi="Book Antiqua" w:ascii="Book Antiqua"/>
          <w:b/>
          <w:sz w:val="20"/>
          <w:lang w:val="hr-HR"/>
        </w:rPr>
        <w:t>a</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781B1F">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b/>
          <w:sz w:val="20"/>
          <w:lang w:val="hr-HR"/>
        </w:rPr>
        <w:t>S</w:t>
      </w:r>
      <w:r w:rsidR="009D5ACB" w:rsidRPr="0071646D">
        <w:rPr>
          <w:rFonts w:hAnsi="Book Antiqua" w:ascii="Book Antiqua"/>
          <w:b/>
          <w:sz w:val="20"/>
          <w:lang w:val="hr-HR"/>
        </w:rPr>
        <w:t>tečajni 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00D64552" w:rsidRPr="0071646D">
        <w:rPr>
          <w:rFonts w:hAnsi="Book Antiqua" w:ascii="Book Antiqua"/>
          <w:b/>
          <w:sz w:val="20"/>
          <w:lang w:val="hr-HR"/>
        </w:rPr>
        <w:t>Katarina F</w:t>
      </w:r>
      <w:r w:rsidR="00317610" w:rsidRPr="0071646D">
        <w:rPr>
          <w:rFonts w:hAnsi="Book Antiqua" w:ascii="Book Antiqua"/>
          <w:b/>
          <w:sz w:val="20"/>
          <w:lang w:val="hr-HR"/>
        </w:rPr>
        <w:t>ranković</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3266A5" w:rsidR="00361811" w:rsidRPr="0071646D">
      <w:pPr>
        <w:rPr>
          <w:rFonts w:hAnsi="Book Antiqua" w:ascii="Book Antiqua"/>
          <w:sz w:val="20"/>
          <w:lang w:val="hr-HR"/>
        </w:rPr>
      </w:pPr>
      <w:r w:rsidRPr="0071646D">
        <w:rPr>
          <w:rFonts w:hAnsi="Book Antiqua" w:ascii="Book Antiqua"/>
          <w:b/>
          <w:sz w:val="20"/>
          <w:lang w:val="hr-HR"/>
        </w:rPr>
        <w:t>UPUTA O PRAVNOM LIJEKU:</w:t>
      </w:r>
      <w:r w:rsidRPr="0071646D">
        <w:rPr>
          <w:rFonts w:hAnsi="Book Antiqua" w:ascii="Book Antiqua"/>
          <w:sz w:val="20"/>
          <w:lang w:val="hr-HR"/>
        </w:rPr>
        <w:t xml:space="preserve"> </w:t>
      </w:r>
    </w:p>
    <w:p w:rsidRDefault="003266A5" w:rsidR="003266A5" w:rsidRPr="0071646D">
      <w:pPr>
        <w:rPr>
          <w:rFonts w:hAnsi="Book Antiqua" w:ascii="Book Antiqua"/>
          <w:sz w:val="20"/>
          <w:lang w:val="hr-HR"/>
        </w:rPr>
      </w:pPr>
      <w:r w:rsidRPr="0071646D">
        <w:rPr>
          <w:rFonts w:hAnsi="Book Antiqua" w:ascii="Book Antiqua"/>
          <w:sz w:val="20"/>
          <w:lang w:val="hr-HR"/>
        </w:rPr>
        <w:t>Protiv ovog rješenja</w:t>
      </w:r>
      <w:r w:rsidR="00D26AC1" w:rsidRPr="0071646D">
        <w:rPr>
          <w:rFonts w:hAnsi="Book Antiqua" w:ascii="Book Antiqua"/>
          <w:sz w:val="20"/>
          <w:lang w:val="hr-HR"/>
        </w:rPr>
        <w:t xml:space="preserve"> </w:t>
      </w:r>
      <w:r w:rsidRPr="0071646D">
        <w:rPr>
          <w:rFonts w:hAnsi="Book Antiqua" w:ascii="Book Antiqua"/>
          <w:sz w:val="20"/>
          <w:lang w:val="hr-HR"/>
        </w:rPr>
        <w:t>dopušteno je izjaviti žalbu Visokom Trgovačkom sudu Republike Hrvatske u Zagrebu putem ovog suda u tri istovjetna primjerka u roku od 8 dana od dana dostave ovog rješenja.</w:t>
      </w:r>
    </w:p>
    <w:p w:rsidRDefault="00B82331" w:rsidR="00B82331" w:rsidRPr="0071646D">
      <w:pPr>
        <w:rPr>
          <w:rFonts w:hAnsi="Book Antiqua" w:ascii="Book Antiqua"/>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781B1F" w:rsidP="00292935" w:rsidR="00292935">
      <w:pPr>
        <w:rPr>
          <w:rFonts w:hAnsi="Book Antiqua" w:ascii="Book Antiqua"/>
          <w:sz w:val="20"/>
          <w:lang w:val="hr-HR"/>
        </w:rPr>
      </w:pPr>
      <w:r>
        <w:rPr>
          <w:rFonts w:hAnsi="Book Antiqua" w:ascii="Book Antiqua"/>
          <w:sz w:val="20"/>
          <w:lang w:val="hr-HR"/>
        </w:rPr>
        <w:t>-Predlagatelju</w:t>
      </w:r>
      <w:r w:rsidR="00845FEE">
        <w:rPr>
          <w:rFonts w:hAnsi="Book Antiqua" w:ascii="Book Antiqua"/>
          <w:sz w:val="20"/>
          <w:lang w:val="hr-HR"/>
        </w:rPr>
        <w:t xml:space="preserve"> FINA</w:t>
      </w:r>
      <w:r>
        <w:rPr>
          <w:rFonts w:hAnsi="Book Antiqua" w:ascii="Book Antiqua"/>
          <w:sz w:val="20"/>
          <w:lang w:val="hr-HR"/>
        </w:rPr>
        <w:t>,</w:t>
      </w:r>
      <w:r w:rsidR="00BD13CE">
        <w:rPr>
          <w:rFonts w:hAnsi="Book Antiqua" w:ascii="Book Antiqua"/>
          <w:sz w:val="20"/>
          <w:lang w:val="hr-HR"/>
        </w:rPr>
        <w:t xml:space="preserve"> </w:t>
      </w:r>
    </w:p>
    <w:p w:rsidRDefault="00781B1F" w:rsidP="00292935" w:rsidR="00781B1F">
      <w:pPr>
        <w:rPr>
          <w:rFonts w:hAnsi="Book Antiqua" w:ascii="Book Antiqua"/>
          <w:sz w:val="20"/>
          <w:lang w:val="hr-HR"/>
        </w:rPr>
      </w:pPr>
      <w:r>
        <w:rPr>
          <w:rFonts w:hAnsi="Book Antiqua" w:ascii="Book Antiqua"/>
          <w:sz w:val="20"/>
          <w:lang w:val="hr-HR"/>
        </w:rPr>
        <w:t>- dužniku</w:t>
      </w:r>
      <w:r w:rsidR="00F64B63">
        <w:rPr>
          <w:rFonts w:hAnsi="Book Antiqua" w:ascii="Book Antiqua"/>
          <w:sz w:val="20"/>
          <w:lang w:val="hr-HR"/>
        </w:rPr>
        <w:t>,</w:t>
      </w:r>
    </w:p>
    <w:p w:rsidRDefault="00F64B63" w:rsidP="00292935" w:rsidR="00F64B63">
      <w:pPr>
        <w:rPr>
          <w:rFonts w:hAnsi="Book Antiqua" w:ascii="Book Antiqua"/>
          <w:sz w:val="20"/>
          <w:lang w:val="hr-HR"/>
        </w:rPr>
      </w:pPr>
      <w:r>
        <w:rPr>
          <w:rFonts w:hAnsi="Book Antiqua" w:ascii="Book Antiqua"/>
          <w:sz w:val="20"/>
          <w:lang w:val="hr-HR"/>
        </w:rPr>
        <w:t>- zastupniku po zakonu dužnika</w:t>
      </w:r>
      <w:r w:rsidR="00845FEE">
        <w:rPr>
          <w:rFonts w:hAnsi="Book Antiqua" w:ascii="Book Antiqua"/>
          <w:sz w:val="20"/>
          <w:lang w:val="hr-HR"/>
        </w:rPr>
        <w:t xml:space="preserve"> na adresu dužnika</w:t>
      </w:r>
    </w:p>
    <w:p w:rsidRDefault="00292935" w:rsidP="00292935" w:rsidR="00E23197" w:rsidRPr="00292935">
      <w:pPr>
        <w:rPr>
          <w:rFonts w:hAnsi="Book Antiqua" w:ascii="Book Antiqua"/>
          <w:b/>
          <w:sz w:val="20"/>
          <w:lang w:val="hr-HR"/>
        </w:rPr>
      </w:pPr>
      <w:r>
        <w:rPr>
          <w:rFonts w:hAnsi="Book Antiqua" w:ascii="Book Antiqua"/>
          <w:sz w:val="20"/>
          <w:lang w:val="hr-HR"/>
        </w:rPr>
        <w:t>-</w:t>
      </w:r>
      <w:r w:rsidR="00BD13CE">
        <w:rPr>
          <w:rFonts w:hAnsi="Book Antiqua" w:ascii="Book Antiqua"/>
          <w:sz w:val="20"/>
          <w:lang w:val="hr-HR"/>
        </w:rPr>
        <w:t xml:space="preserve">mrežna stranica </w:t>
      </w:r>
      <w:r>
        <w:rPr>
          <w:rFonts w:hAnsi="Book Antiqua" w:ascii="Book Antiqua"/>
          <w:sz w:val="20"/>
          <w:lang w:val="hr-HR"/>
        </w:rPr>
        <w:t>e-oglasna ploča</w:t>
      </w:r>
      <w:r w:rsidR="00317610" w:rsidRPr="0071646D">
        <w:rPr>
          <w:rFonts w:hAnsi="Book Antiqua" w:ascii="Book Antiqua"/>
          <w:sz w:val="20"/>
          <w:lang w:val="hr-HR"/>
        </w:rPr>
        <w:t xml:space="preserve"> </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E176CD">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845FEE">
      <w:rPr>
        <w:rFonts w:hAnsi="Book Antiqua" w:ascii="Book Antiqua"/>
        <w:b/>
        <w:sz w:val="22"/>
        <w:szCs w:val="22"/>
        <w:lang w:val="hr-HR"/>
      </w:rPr>
      <w:t>542</w:t>
    </w:r>
    <w:r w:rsidRPr="00317610">
      <w:rPr>
        <w:rFonts w:hAnsi="Book Antiqua" w:ascii="Book Antiqua"/>
        <w:b/>
        <w:sz w:val="22"/>
        <w:szCs w:val="22"/>
        <w:lang w:val="hr-HR"/>
      </w:rPr>
      <w:t>/201</w:t>
    </w:r>
    <w:r w:rsidR="00FD0C68">
      <w:rPr>
        <w:rFonts w:hAnsi="Book Antiqua" w:ascii="Book Antiqua"/>
        <w:b/>
        <w:sz w:val="22"/>
        <w:szCs w:val="22"/>
        <w:lang w:val="hr-HR"/>
      </w:rPr>
      <w:t>6</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E1954"/>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12"/>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A380D"/>
    <w:rsid w:val="005C70FC"/>
    <w:rsid w:val="006074ED"/>
    <w:rsid w:val="00634146"/>
    <w:rsid w:val="006673EB"/>
    <w:rsid w:val="00682092"/>
    <w:rsid w:val="006B762F"/>
    <w:rsid w:val="006C5430"/>
    <w:rsid w:val="00700225"/>
    <w:rsid w:val="0071646D"/>
    <w:rsid w:val="0073370B"/>
    <w:rsid w:val="00781B1F"/>
    <w:rsid w:val="007A0AC3"/>
    <w:rsid w:val="007B5201"/>
    <w:rsid w:val="007C0AFE"/>
    <w:rsid w:val="007F4E94"/>
    <w:rsid w:val="008038ED"/>
    <w:rsid w:val="00806AA3"/>
    <w:rsid w:val="00811661"/>
    <w:rsid w:val="00823A8F"/>
    <w:rsid w:val="00845A60"/>
    <w:rsid w:val="00845FEE"/>
    <w:rsid w:val="00847D6F"/>
    <w:rsid w:val="00856A19"/>
    <w:rsid w:val="00860E17"/>
    <w:rsid w:val="00863F08"/>
    <w:rsid w:val="00877F27"/>
    <w:rsid w:val="008A0B14"/>
    <w:rsid w:val="008B22FA"/>
    <w:rsid w:val="008C1F45"/>
    <w:rsid w:val="008F0571"/>
    <w:rsid w:val="008F2B04"/>
    <w:rsid w:val="0093160C"/>
    <w:rsid w:val="00933F93"/>
    <w:rsid w:val="00961989"/>
    <w:rsid w:val="00992E4E"/>
    <w:rsid w:val="009C6F3B"/>
    <w:rsid w:val="009D0653"/>
    <w:rsid w:val="009D5ACB"/>
    <w:rsid w:val="00A7196B"/>
    <w:rsid w:val="00A864A0"/>
    <w:rsid w:val="00A967E6"/>
    <w:rsid w:val="00AB234C"/>
    <w:rsid w:val="00AD03C4"/>
    <w:rsid w:val="00AF5578"/>
    <w:rsid w:val="00B36AFF"/>
    <w:rsid w:val="00B64771"/>
    <w:rsid w:val="00B82331"/>
    <w:rsid w:val="00B832CD"/>
    <w:rsid w:val="00B84CED"/>
    <w:rsid w:val="00B976A4"/>
    <w:rsid w:val="00BA2B09"/>
    <w:rsid w:val="00BB42EA"/>
    <w:rsid w:val="00BD13CE"/>
    <w:rsid w:val="00BE18EF"/>
    <w:rsid w:val="00BE7874"/>
    <w:rsid w:val="00C32C40"/>
    <w:rsid w:val="00C41332"/>
    <w:rsid w:val="00CC02D8"/>
    <w:rsid w:val="00CC1603"/>
    <w:rsid w:val="00CD6AFE"/>
    <w:rsid w:val="00CE22C2"/>
    <w:rsid w:val="00CE3EB4"/>
    <w:rsid w:val="00CE507A"/>
    <w:rsid w:val="00D00333"/>
    <w:rsid w:val="00D215B3"/>
    <w:rsid w:val="00D26AC1"/>
    <w:rsid w:val="00D40255"/>
    <w:rsid w:val="00D64552"/>
    <w:rsid w:val="00DB4114"/>
    <w:rsid w:val="00E176CD"/>
    <w:rsid w:val="00E23197"/>
    <w:rsid w:val="00E41902"/>
    <w:rsid w:val="00E70B55"/>
    <w:rsid w:val="00EE571B"/>
    <w:rsid w:val="00EE79F5"/>
    <w:rsid w:val="00F20EEC"/>
    <w:rsid w:val="00F31850"/>
    <w:rsid w:val="00F64B63"/>
    <w:rsid w:val="00F82C6A"/>
    <w:rsid w:val="00F96C4D"/>
    <w:rsid w:val="00FA0A8D"/>
    <w:rsid w:val="00FC1410"/>
    <w:rsid w:val="00FD0C68"/>
    <w:rsid w:val="00FE0B68"/>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E176CD"/>
    <w:rPr>
      <w:color w:val="808080"/>
      <w:bdr w:space="0" w:sz="0" w:color="auto" w:val="none"/>
      <w:shd w:fill="auto" w:color="auto" w:val="clear"/>
    </w:rPr>
  </w:style>
  <w:style w:customStyle="true" w:styleId="eSPISCCParagraphDefaultFont" w:type="character">
    <w:name w:val="eSPIS_CC_Paragraph Default Font"/>
    <w:basedOn w:val="Zadanifontodlomka"/>
    <w:rsid w:val="00E176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6CD"/>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176C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176C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E176CD"/>
    <w:rPr>
      <w:color w:val="808080"/>
      <w:bdr w:color="auto" w:space="0" w:sz="0" w:val="none"/>
      <w:shd w:color="auto" w:fill="auto" w:val="clear"/>
    </w:rPr>
  </w:style>
  <w:style w:customStyle="1" w:styleId="eSPISCCParagraphDefaultFont" w:type="character">
    <w:name w:val="eSPIS_CC_Paragraph Default Font"/>
    <w:basedOn w:val="Zadanifontodlomka"/>
    <w:rsid w:val="00E176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76CD"/>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176C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176C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St-2977/15</izvorni_sadrzaj>
    <derivirana_varijabla naziv="DomainObject.Predmet.Opis_1">Nastavak postupka nakon obustave skrać.
steč. postupka St-2977/15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ALEJA LIPA društvo s ograničenom odgovornošću, za turizam i ugostiteljstvo</izvorni_sadrzaj>
    <derivirana_varijabla naziv="DomainObject.Predmet.ProtustrankaFormated_1">  ALEJA LIPA društvo s ograničenom odgovornošću, za turizam i ugostiteljstvo</derivirana_varijabla>
  </DomainObject.Predmet.ProtustrankaFormated>
  <DomainObject.Predmet.ProtustrankaFormatedOIB>
    <izvorni_sadrzaj>  ALEJA LIPA društvo s ograničenom odgovornošću, za turizam i ugostiteljstvo, OIB 95157596340</izvorni_sadrzaj>
    <derivirana_varijabla naziv="DomainObject.Predmet.ProtustrankaFormatedOIB_1">  ALEJA LIPA društvo s ograničenom odgovornošću, za turizam i ugostiteljstvo, OIB 95157596340</derivirana_varijabla>
  </DomainObject.Predmet.ProtustrankaFormatedOIB>
  <DomainObject.Predmet.ProtustrankaFormatedWithAdress>
    <izvorni_sadrzaj> ALEJA LIPA društvo s ograničenom odgovornošću, za turizam i ugostiteljstvo, Ulica 65 br. 30, 20271 Blato</izvorni_sadrzaj>
    <derivirana_varijabla naziv="DomainObject.Predmet.ProtustrankaFormatedWithAdress_1"> ALEJA LIPA društvo s ograničenom odgovornošću, za turizam i ugostiteljstvo, Ulica 65 br. 30, 20271 Blato</derivirana_varijabla>
  </DomainObject.Predmet.ProtustrankaFormatedWithAdress>
  <DomainObject.Predmet.ProtustrankaFormatedWithAdressOIB>
    <izvorni_sadrzaj> ALEJA LIPA društvo s ograničenom odgovornošću, za turizam i ugostiteljstvo, OIB 95157596340, Ulica 65 br. 30, 20271 Blato</izvorni_sadrzaj>
    <derivirana_varijabla naziv="DomainObject.Predmet.ProtustrankaFormatedWithAdressOIB_1"> ALEJA LIPA društvo s ograničenom odgovornošću, za turizam i ugostiteljstvo, OIB 95157596340, Ulica 65 br. 30, 20271 Blato</derivirana_varijabla>
  </DomainObject.Predmet.ProtustrankaFormatedWithAdressOIB>
  <DomainObject.Predmet.ProtustrankaWithAdress>
    <izvorni_sadrzaj>ALEJA LIPA društvo s ograničenom odgovornošću, za turizam i ugostiteljstvo Ulica 65 br. 30, 20271 Blato</izvorni_sadrzaj>
    <derivirana_varijabla naziv="DomainObject.Predmet.ProtustrankaWithAdress_1">ALEJA LIPA društvo s ograničenom odgovornošću, za turizam i ugostiteljstvo Ulica 65 br. 30, 20271 Blato</derivirana_varijabla>
  </DomainObject.Predmet.ProtustrankaWithAdress>
  <DomainObject.Predmet.ProtustrankaWithAdressOIB>
    <izvorni_sadrzaj>ALEJA LIPA društvo s ograničenom odgovornošću, za turizam i ugostiteljstvo, OIB 95157596340, Ulica 65 br. 30, 20271 Blato</izvorni_sadrzaj>
    <derivirana_varijabla naziv="DomainObject.Predmet.ProtustrankaWithAdressOIB_1">ALEJA LIPA društvo s ograničenom odgovornošću, za turizam i ugostiteljstvo, OIB 95157596340, Ulica 65 br. 30, 20271 Blato</derivirana_varijabla>
  </DomainObject.Predmet.ProtustrankaWithAdressOIB>
  <DomainObject.Predmet.ProtustrankaNazivFormated>
    <izvorni_sadrzaj>ALEJA LIPA društvo s ograničenom odgovornošću, za turizam i ugostiteljstvo</izvorni_sadrzaj>
    <derivirana_varijabla naziv="DomainObject.Predmet.ProtustrankaNazivFormated_1">ALEJA LIPA društvo s ograničenom odgovornošću, za turizam i ugostiteljstvo</derivirana_varijabla>
  </DomainObject.Predmet.ProtustrankaNazivFormated>
  <DomainObject.Predmet.ProtustrankaNazivFormatedOIB>
    <izvorni_sadrzaj>ALEJA LIPA društvo s ograničenom odgovornošću, za turizam i ugostiteljstvo, OIB 95157596340</izvorni_sadrzaj>
    <derivirana_varijabla naziv="DomainObject.Predmet.ProtustrankaNazivFormatedOIB_1">ALEJA LIPA društvo s ograničenom odgovornošću, za turizam i ugostiteljstvo, OIB 95157596340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15580.94</izvorni_sadrzaj>
    <derivirana_varijabla naziv="DomainObject.Predmet.TrenutnaVrijednost_1">15580.94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ALEJA LIPA društvo s ograničenom odgovornošću, za turizam i ugostiteljstvo</item>
    </izvorni_sadrzaj>
    <derivirana_varijabla naziv="DomainObject.Predmet.ProtuStrankaListFormated_1">
      <item>ALEJA LIPA društvo s ograničenom odgovornošću, za turizam i ugostiteljstvo</item>
    </derivirana_varijabla>
  </DomainObject.Predmet.ProtuStrankaListFormated>
  <DomainObject.Predmet.ProtuStrankaListFormatedOIB>
    <izvorni_sadrzaj>
      <item>ALEJA LIPA društvo s ograničenom odgovornošću, za turizam i ugostiteljstvo, OIB 95157596340</item>
    </izvorni_sadrzaj>
    <derivirana_varijabla naziv="DomainObject.Predmet.ProtuStrankaListFormatedOIB_1">
      <item>ALEJA LIPA društvo s ograničenom odgovornošću, za turizam i ugostiteljstvo, OIB 95157596340</item>
    </derivirana_varijabla>
  </DomainObject.Predmet.ProtuStrankaListFormatedOIB>
  <DomainObject.Predmet.ProtuStrankaListFormatedWithAdress>
    <izvorni_sadrzaj>
      <item>ALEJA LIPA društvo s ograničenom odgovornošću, za turizam i ugostiteljstvo, Ulica 65 br. 30, 20271 Blato</item>
    </izvorni_sadrzaj>
    <derivirana_varijabla naziv="DomainObject.Predmet.ProtuStrankaListFormatedWithAdress_1">
      <item>ALEJA LIPA društvo s ograničenom odgovornošću, za turizam i ugostiteljstvo, Ulica 65 br. 30, 20271 Blato</item>
    </derivirana_varijabla>
  </DomainObject.Predmet.ProtuStrankaListFormatedWithAdress>
  <DomainObject.Predmet.ProtuStrankaListFormatedWithAdressOIB>
    <izvorni_sadrzaj>
      <item>ALEJA LIPA društvo s ograničenom odgovornošću, za turizam i ugostiteljstvo, OIB 95157596340, Ulica 65 br. 30, 20271 Blato</item>
    </izvorni_sadrzaj>
    <derivirana_varijabla naziv="DomainObject.Predmet.ProtuStrankaListFormatedWithAdressOIB_1">
      <item>ALEJA LIPA društvo s ograničenom odgovornošću, za turizam i ugostiteljstvo, OIB 95157596340, Ulica 65 br. 30, 20271 Blato</item>
    </derivirana_varijabla>
  </DomainObject.Predmet.ProtuStrankaListFormatedWithAdressOIB>
  <DomainObject.Predmet.ProtuStrankaListNazivFormated>
    <izvorni_sadrzaj>
      <item>ALEJA LIPA društvo s ograničenom odgovornošću, za turizam i ugostiteljstvo</item>
    </izvorni_sadrzaj>
    <derivirana_varijabla naziv="DomainObject.Predmet.ProtuStrankaListNazivFormated_1">
      <item>ALEJA LIPA društvo s ograničenom odgovornošću, za turizam i ugostiteljstvo</item>
    </derivirana_varijabla>
  </DomainObject.Predmet.ProtuStrankaListNazivFormated>
  <DomainObject.Predmet.ProtuStrankaListNazivFormatedOIB>
    <izvorni_sadrzaj>
      <item>ALEJA LIPA društvo s ograničenom odgovornošću, za turizam i ugostiteljstvo, OIB 95157596340</item>
    </izvorni_sadrzaj>
    <derivirana_varijabla naziv="DomainObject.Predmet.ProtuStrankaListNazivFormatedOIB_1">
      <item>ALEJA LIPA društvo s ograničenom odgovornošću, za turizam i ugostiteljstvo, OIB 95157596340</item>
    </derivirana_varijabla>
  </DomainObject.Predmet.ProtuStrankaListNazivFormatedOIB>
  <DomainObject.Predmet.OstaliListFormated>
    <izvorni_sadrzaj>
      <item>Željana Kosović</item>
    </izvorni_sadrzaj>
    <derivirana_varijabla naziv="DomainObject.Predmet.OstaliListFormated_1">
      <item>Željana Kosović</item>
    </derivirana_varijabla>
  </DomainObject.Predmet.OstaliListFormated>
  <DomainObject.Predmet.OstaliListFormatedOIB>
    <izvorni_sadrzaj>
      <item>Željana Kosović</item>
    </izvorni_sadrzaj>
    <derivirana_varijabla naziv="DomainObject.Predmet.OstaliListFormatedOIB_1">
      <item>Željana Kosović</item>
    </derivirana_varijabla>
  </DomainObject.Predmet.OstaliListFormatedOIB>
  <DomainObject.Predmet.OstaliListFormatedWithAdress>
    <izvorni_sadrzaj>
      <item>Željana Kosović</item>
    </izvorni_sadrzaj>
    <derivirana_varijabla naziv="DomainObject.Predmet.OstaliListFormatedWithAdress_1">
      <item>Željana Kosović</item>
    </derivirana_varijabla>
  </DomainObject.Predmet.OstaliListFormatedWithAdress>
  <DomainObject.Predmet.OstaliListFormatedWithAdressOIB>
    <izvorni_sadrzaj>
      <item>Željana Kosović</item>
    </izvorni_sadrzaj>
    <derivirana_varijabla naziv="DomainObject.Predmet.OstaliListFormatedWithAdressOIB_1">
      <item>Željana Kosović</item>
    </derivirana_varijabla>
  </DomainObject.Predmet.OstaliListFormatedWithAdressOIB>
  <DomainObject.Predmet.OstaliListNazivFormated>
    <izvorni_sadrzaj>
      <item>Željana Kosović</item>
    </izvorni_sadrzaj>
    <derivirana_varijabla naziv="DomainObject.Predmet.OstaliListNazivFormated_1">
      <item>Željana Kosović</item>
    </derivirana_varijabla>
  </DomainObject.Predmet.OstaliListNazivFormated>
  <DomainObject.Predmet.OstaliListNazivFormatedOIB>
    <izvorni_sadrzaj>
      <item>Željana Kosović</item>
    </izvorni_sadrzaj>
    <derivirana_varijabla naziv="DomainObject.Predmet.OstaliListNazivFormatedOIB_1">
      <item>Željana Kosović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ALEJA LIPA društvo s ograničenom odgovornošću, za turizam i ugostiteljstvo</izvorni_sadrzaj>
    <derivirana_varijabla naziv="DomainObject.Predmet.ProtustrankaIDrugi_1">ALEJA LIPA društvo s ograničenom odgovornošću,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ALEJA LIPA društvo s ograničenom odgovornošću, za turizam i ugostiteljstvo, OIB 95157596340, Ulica 65 br. 30, 20271 Blato</izvorni_sadrzaj>
    <derivirana_varijabla naziv="DomainObject.Predmet.ProtustrankaIDrugiAdressOIB_1">ALEJA LIPA društvo s ograničenom odgovornošću, za turizam i ugostiteljstvo, OIB 95157596340, Ulica 65 br. 30,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ALEJA LIPA društvo s ograničenom odgovornošću, za turizam i ugostiteljstvo</item>
      <item>Željana Kosović</item>
    </izvorni_sadrzaj>
    <derivirana_varijabla naziv="DomainObject.Predmet.SudioniciListNaziv_1">
      <item>FINA RC SPLIT, PODRUŽNICA DUBROVNIK</item>
      <item>ALEJA LIPA društvo s ograničenom odgovornošću, za turizam i ugostiteljstvo</item>
      <item>Željana Kosović</item>
    </derivirana_varijabla>
  </DomainObject.Predmet.SudioniciListNaziv>
  <DomainObject.Predmet.SudioniciListAdressOIB>
    <izvorni_sadrzaj>
      <item>FINA RC SPLIT, PODRUŽNICA DUBROVNIK, OIB 85821130368, VUKOVARSKA 2,20000 Dubrovnik</item>
      <item>ALEJA LIPA društvo s ograničenom odgovornošću, za turizam i ugostiteljstvo, OIB 95157596340, Ulica 65 br. 30,20271 Blato</item>
      <item>Željana Kosović</item>
    </izvorni_sadrzaj>
    <derivirana_varijabla naziv="DomainObject.Predmet.SudioniciListAdressOIB_1">
      <item>FINA RC SPLIT, PODRUŽNICA DUBROVNIK, OIB 85821130368, VUKOVARSKA 2,20000 Dubrovnik</item>
      <item>ALEJA LIPA društvo s ograničenom odgovornošću, za turizam i ugostiteljstvo, OIB 95157596340, Ulica 65 br. 30,20271 Blato</item>
      <item>Željana Kosović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95157596340</item>
      <item>, OIB null</item>
    </izvorni_sadrzaj>
    <derivirana_varijabla naziv="DomainObject.Predmet.SudioniciListNazivOIB_1">
      <item>, OIB 85821130368</item>
      <item>, OIB 95157596340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3C183A-AF9C-4355-945C-129978BFD1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702</properties:Words>
  <properties:Characters>3892</properties:Characters>
  <properties:Lines>97</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2016-04-19T09:33:00Z</dcterms:created>
  <dc:creator>OPCINSKI SUD DUBROVNIK</dc:creator>
  <cp:lastModifiedBy>Katarina Franković</cp:lastModifiedBy>
  <cp:lastPrinted>2016-04-19T09:35:00Z</cp:lastPrinted>
  <dcterms:modified xmlns:xsi="http://www.w3.org/2001/XMLSchema-instance" xsi:type="dcterms:W3CDTF">2016-04-19T09:35:00Z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