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ad4b" w14:paraId="f15ad4b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AF1FB5">
        <w:t>7</w:t>
      </w:r>
      <w:r w:rsidR="00B64127">
        <w:t>89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AF1FB5">
        <w:t>7</w:t>
      </w:r>
      <w:r w:rsidR="00B64127">
        <w:t>89</w:t>
      </w:r>
      <w:r>
        <w:t xml:space="preserve">/15, temeljem odredbe članka 430. Stečajnog zakona (N.N.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64127">
        <w:t>NOBILEON d.o.o., OIB 58783786415, Zagreb, Banjavčićeva 22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64127">
        <w:t>3.281,82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373E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F1FB5"/>
    <w:rsid w:val="00AF31FC"/>
    <w:rsid w:val="00B00AAF"/>
    <w:rsid w:val="00B37548"/>
    <w:rsid w:val="00B64127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7789</izvorni_sadrzaj>
    <derivirana_varijabla naziv="DomainObject.Predmet.Broj_1">7789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St-7789/2015</izvorni_sadrzaj>
    <derivirana_varijabla naziv="DomainObject.Predmet.OznakaBroj_1">St-7789/2015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NOBILEON d.o.o.</izvorni_sadrzaj>
    <derivirana_varijabla naziv="DomainObject.Predmet.ProtustrankaFormated_1">  NOBILEON d.o.o.</derivirana_varijabla>
  </DomainObject.Predmet.ProtustrankaFormated>
  <DomainObject.Predmet.ProtustrankaFormatedOIB>
    <izvorni_sadrzaj>  NOBILEON d.o.o., OIB 58783786415</izvorni_sadrzaj>
    <derivirana_varijabla naziv="DomainObject.Predmet.ProtustrankaFormatedOIB_1">  NOBILEON d.o.o., OIB 58783786415</derivirana_varijabla>
  </DomainObject.Predmet.ProtustrankaFormatedOIB>
  <DomainObject.Predmet.ProtustrankaFormatedWithAdress>
    <izvorni_sadrzaj> NOBILEON d.o.o., Banjavčićeva 22, 10000 Zagreb</izvorni_sadrzaj>
    <derivirana_varijabla naziv="DomainObject.Predmet.ProtustrankaFormatedWithAdress_1"> NOBILEON d.o.o., Banjavčićeva 22, 10000 Zagreb</derivirana_varijabla>
  </DomainObject.Predmet.ProtustrankaFormatedWithAdress>
  <DomainObject.Predmet.ProtustrankaFormatedWithAdressOIB>
    <izvorni_sadrzaj> NOBILEON d.o.o., OIB 58783786415, Banjavčićeva 22, 10000 Zagreb</izvorni_sadrzaj>
    <derivirana_varijabla naziv="DomainObject.Predmet.ProtustrankaFormatedWithAdressOIB_1"> NOBILEON d.o.o., OIB 58783786415, Banjavčićeva 22, 10000 Zagreb</derivirana_varijabla>
  </DomainObject.Predmet.ProtustrankaFormatedWithAdressOIB>
  <DomainObject.Predmet.ProtustrankaWithAdress>
    <izvorni_sadrzaj>NOBILEON d.o.o. Banjavčićeva 22, 10000 Zagreb</izvorni_sadrzaj>
    <derivirana_varijabla naziv="DomainObject.Predmet.ProtustrankaWithAdress_1">NOBILEON d.o.o. Banjavčićeva 22, 10000 Zagreb</derivirana_varijabla>
  </DomainObject.Predmet.ProtustrankaWithAdress>
  <DomainObject.Predmet.ProtustrankaWithAdressOIB>
    <izvorni_sadrzaj>NOBILEON d.o.o., OIB 58783786415, Banjavčićeva 22, 10000 Zagreb</izvorni_sadrzaj>
    <derivirana_varijabla naziv="DomainObject.Predmet.ProtustrankaWithAdressOIB_1">NOBILEON d.o.o., OIB 58783786415, Banjavčićeva 22, 10000 Zagreb</derivirana_varijabla>
  </DomainObject.Predmet.ProtustrankaWithAdressOIB>
  <DomainObject.Predmet.ProtustrankaNazivFormated>
    <izvorni_sadrzaj>NOBILEON d.o.o.</izvorni_sadrzaj>
    <derivirana_varijabla naziv="DomainObject.Predmet.ProtustrankaNazivFormated_1">NOBILEON d.o.o.</derivirana_varijabla>
  </DomainObject.Predmet.ProtustrankaNazivFormated>
  <DomainObject.Predmet.ProtustrankaNazivFormatedOIB>
    <izvorni_sadrzaj>NOBILEON d.o.o., OIB 58783786415</izvorni_sadrzaj>
    <derivirana_varijabla naziv="DomainObject.Predmet.ProtustrankaNazivFormatedOIB_1">NOBILEON d.o.o., OIB 58783786415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NOBILEON d.o.o.</item>
    </izvorni_sadrzaj>
    <derivirana_varijabla naziv="DomainObject.Predmet.ProtuStrankaListFormated_1">
      <item>NOBILEON d.o.o.</item>
    </derivirana_varijabla>
  </DomainObject.Predmet.ProtuStrankaListFormated>
  <DomainObject.Predmet.ProtuStrankaListFormatedOIB>
    <izvorni_sadrzaj>
      <item>NOBILEON d.o.o., OIB 58783786415</item>
    </izvorni_sadrzaj>
    <derivirana_varijabla naziv="DomainObject.Predmet.ProtuStrankaListFormatedOIB_1">
      <item>NOBILEON d.o.o., OIB 58783786415</item>
    </derivirana_varijabla>
  </DomainObject.Predmet.ProtuStrankaListFormatedOIB>
  <DomainObject.Predmet.ProtuStrankaListFormatedWithAdress>
    <izvorni_sadrzaj>
      <item>NOBILEON d.o.o., Banjavčićeva 22, 10000 Zagreb</item>
    </izvorni_sadrzaj>
    <derivirana_varijabla naziv="DomainObject.Predmet.ProtuStrankaListFormatedWithAdress_1">
      <item>NOBILEON d.o.o., Banjavčićeva 22, 10000 Zagreb</item>
    </derivirana_varijabla>
  </DomainObject.Predmet.ProtuStrankaListFormatedWithAdress>
  <DomainObject.Predmet.ProtuStrankaListFormatedWithAdressOIB>
    <izvorni_sadrzaj>
      <item>NOBILEON d.o.o., OIB 58783786415, Banjavčićeva 22, 10000 Zagreb</item>
    </izvorni_sadrzaj>
    <derivirana_varijabla naziv="DomainObject.Predmet.ProtuStrankaListFormatedWithAdressOIB_1">
      <item>NOBILEON d.o.o., OIB 58783786415, Banjavčićeva 22, 10000 Zagreb</item>
    </derivirana_varijabla>
  </DomainObject.Predmet.ProtuStrankaListFormatedWithAdressOIB>
  <DomainObject.Predmet.ProtuStrankaListNazivFormated>
    <izvorni_sadrzaj>
      <item>NOBILEON d.o.o.</item>
    </izvorni_sadrzaj>
    <derivirana_varijabla naziv="DomainObject.Predmet.ProtuStrankaListNazivFormated_1">
      <item>NOBILEON d.o.o.</item>
    </derivirana_varijabla>
  </DomainObject.Predmet.ProtuStrankaListNazivFormated>
  <DomainObject.Predmet.ProtuStrankaListNazivFormatedOIB>
    <izvorni_sadrzaj>
      <item>NOBILEON d.o.o., OIB 58783786415</item>
    </izvorni_sadrzaj>
    <derivirana_varijabla naziv="DomainObject.Predmet.ProtuStrankaListNazivFormatedOIB_1">
      <item>NOBILEON d.o.o., OIB 58783786415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NOBILEON d.o.o.</izvorni_sadrzaj>
    <derivirana_varijabla naziv="DomainObject.Predmet.ProtustrankaIDrugi_1">NOBILEON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NOBILEON d.o.o., OIB 58783786415, Banjavčićeva 22, 10000 Zagreb</izvorni_sadrzaj>
    <derivirana_varijabla naziv="DomainObject.Predmet.ProtustrankaIDrugiAdressOIB_1">NOBILEON d.o.o., OIB 58783786415,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NOBILEON d.o.o.</item>
      <item>FINA Regionalni centar Zagreb</item>
    </izvorni_sadrzaj>
    <derivirana_varijabla naziv="DomainObject.Predmet.SudioniciListNaziv_1">
      <item>NOBILEON d.o.o.</item>
      <item>FINA Regionalni centar Zagreb</item>
    </derivirana_varijabla>
  </DomainObject.Predmet.SudioniciListNaziv>
  <DomainObject.Predmet.SudioniciListAdressOIB>
    <izvorni_sadrzaj>
      <item>NOBILEON d.o.o., OIB 58783786415, Banjavčićeva 22,10000 Zagreb</item>
      <item>FINA Regionalni centar Zagreb, OIB 85821130368, Trg svibanjskih žrtava 1995. br. 1,10000 Zagreb</item>
    </izvorni_sadrzaj>
    <derivirana_varijabla naziv="DomainObject.Predmet.SudioniciListAdressOIB_1">
      <item>NOBILEON d.o.o., OIB 58783786415, Banjavčićeva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58783786415</item>
      <item>, OIB 85821130368</item>
    </izvorni_sadrzaj>
    <derivirana_varijabla naziv="DomainObject.Predmet.SudioniciListNazivOIB_1">
      <item>, OIB 58783786415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65130-DC03-4B37-8F17-741E459D8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1320</properties:Characters>
  <properties:Lines>47</properties:Lines>
  <properties:Paragraphs>17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2016-01-19T08:53:00Z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