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d9ec" w14:paraId="26dd9ec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100629">
        <w:t>1</w:t>
      </w:r>
      <w:r w:rsidR="00E976D2">
        <w:t>57</w:t>
      </w:r>
      <w:r>
        <w:t>/1</w:t>
      </w:r>
      <w:r w:rsidR="00E976D2">
        <w:t>6</w:t>
      </w:r>
      <w:r>
        <w:t>-</w:t>
      </w:r>
      <w:r w:rsidR="00E976D2">
        <w:t>80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B8686E" w:rsidR="00342493" w:rsidRPr="00B868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342493" w:rsidP="00342493" w:rsidR="00342493">
      <w:pPr>
        <w:rPr>
          <w:b/>
          <w:bCs/>
        </w:rPr>
      </w:pPr>
    </w:p>
    <w:p w:rsidRDefault="00E976D2" w:rsidP="00E976D2" w:rsidR="00E976D2">
      <w:pPr>
        <w:ind w:firstLine="720"/>
        <w:jc w:val="both"/>
      </w:pPr>
      <w:r w:rsidRPr="005A5EF9">
        <w:t xml:space="preserve">Trgovački sud u Osijeku, po sucu mr. sc. Tihomiru Kovačeviću, kao stečajnom sucu, u stečajnom postupku nad dužnikom: MALI SALAŠ d.o.o. za proizvodnju i trgovinu u stečaju, Berak, Rudina staro selo 1, MBS: 030072371, OIB: 14757347011, dana </w:t>
      </w:r>
      <w:r>
        <w:t>19</w:t>
      </w:r>
      <w:r w:rsidRPr="005A5EF9">
        <w:t>. ožujka 2018.</w:t>
      </w:r>
    </w:p>
    <w:p w:rsidRDefault="00810191" w:rsidP="00342493" w:rsidR="00810191">
      <w:pPr>
        <w:jc w:val="both"/>
      </w:pPr>
    </w:p>
    <w:p w:rsidRDefault="00342493" w:rsidP="00342493" w:rsidR="00342493" w:rsidRPr="00FC0FCB">
      <w:pPr>
        <w:jc w:val="center"/>
        <w:rPr>
          <w:bCs/>
        </w:rPr>
      </w:pPr>
      <w:r w:rsidRPr="00FC0FCB">
        <w:rPr>
          <w:bCs/>
        </w:rPr>
        <w:t>r i j e š i o  j e</w:t>
      </w:r>
    </w:p>
    <w:p w:rsidRDefault="00810191" w:rsidP="00342493" w:rsidR="00810191">
      <w:pPr>
        <w:rPr>
          <w:b/>
          <w:bCs/>
        </w:rPr>
      </w:pPr>
    </w:p>
    <w:p w:rsidRDefault="00E91337" w:rsidP="00E91337" w:rsidR="00450235" w:rsidRPr="00450235">
      <w:pPr>
        <w:numPr>
          <w:ilvl w:val="0"/>
          <w:numId w:val="2"/>
        </w:numPr>
        <w:jc w:val="both"/>
      </w:pPr>
      <w:r>
        <w:rPr>
          <w:bCs/>
        </w:rPr>
        <w:t xml:space="preserve">Dosuđuje se ponuditelju </w:t>
      </w:r>
      <w:r w:rsidR="009633B8">
        <w:rPr>
          <w:bCs/>
        </w:rPr>
        <w:t>HRVATSKA BANKA ZA OBNOVU I RAZVITAK, Zagreb, Strossmayerov trg 9</w:t>
      </w:r>
      <w:r>
        <w:rPr>
          <w:bCs/>
        </w:rPr>
        <w:t xml:space="preserve">, OIB </w:t>
      </w:r>
      <w:r w:rsidR="009633B8">
        <w:rPr>
          <w:bCs/>
        </w:rPr>
        <w:t>26702280390</w:t>
      </w:r>
      <w:r>
        <w:rPr>
          <w:bCs/>
        </w:rPr>
        <w:t xml:space="preserve"> nekretnine upisane u zk.ul.br. </w:t>
      </w:r>
      <w:r w:rsidR="00450235">
        <w:t>1122, k.o. Berak, k</w:t>
      </w:r>
      <w:r w:rsidR="00450235" w:rsidRPr="008655B0">
        <w:t>č.</w:t>
      </w:r>
      <w:r w:rsidR="00450235">
        <w:t>br.</w:t>
      </w:r>
      <w:r w:rsidR="00450235" w:rsidRPr="008655B0">
        <w:t xml:space="preserve"> 1044/2, oranica Staro selo, površine 29321 m</w:t>
      </w:r>
      <w:r w:rsidR="00450235" w:rsidRPr="00CB5D87">
        <w:rPr>
          <w:vertAlign w:val="superscript"/>
        </w:rPr>
        <w:t>2</w:t>
      </w:r>
      <w:r w:rsidR="00450235">
        <w:rPr>
          <w:bCs/>
        </w:rPr>
        <w:t>. Po zemljišnoknjižnom izvatku oranica Staro selo na kojoj je izgrađena farma muznih krava koja nije uknjižena u zemljišnim knjigama,</w:t>
      </w:r>
    </w:p>
    <w:p w:rsidRDefault="00E91337" w:rsidP="00450235" w:rsidR="00E91337" w:rsidRPr="000033BE">
      <w:pPr>
        <w:ind w:left="1080"/>
        <w:jc w:val="both"/>
      </w:pPr>
      <w:r>
        <w:rPr>
          <w:bCs/>
        </w:rPr>
        <w:t xml:space="preserve">za iznos od </w:t>
      </w:r>
      <w:r w:rsidR="006167ED">
        <w:rPr>
          <w:bCs/>
        </w:rPr>
        <w:t>3.068.685,34</w:t>
      </w:r>
      <w:r>
        <w:rPr>
          <w:bCs/>
        </w:rPr>
        <w:t xml:space="preserve"> kn</w:t>
      </w:r>
    </w:p>
    <w:p w:rsidRDefault="00E91337" w:rsidP="00E91337" w:rsidR="00E91337" w:rsidRPr="009406CB">
      <w:pPr>
        <w:ind w:left="1080"/>
        <w:jc w:val="both"/>
      </w:pPr>
    </w:p>
    <w:p w:rsidRDefault="006167ED" w:rsidP="006167ED" w:rsidR="00E91337" w:rsidRPr="000033BE">
      <w:pPr>
        <w:numPr>
          <w:ilvl w:val="0"/>
          <w:numId w:val="2"/>
        </w:numPr>
        <w:jc w:val="both"/>
      </w:pPr>
      <w:r w:rsidRPr="006167ED">
        <w:rPr>
          <w:bCs/>
        </w:rPr>
        <w:t>HRVATSKA BANKA ZA OBNOVU I RAZVITAK, Zagreb, Strossmayerov trg 9, OIB 26702280390</w:t>
      </w:r>
      <w:r w:rsidR="00E91337">
        <w:rPr>
          <w:bCs/>
        </w:rPr>
        <w:t xml:space="preserve">, kao kupac nekretnina iz točke 1. izreke ovog rješenja nije dužan platiti kupovninu u iznosu od </w:t>
      </w:r>
      <w:r w:rsidRPr="006167ED">
        <w:rPr>
          <w:bCs/>
        </w:rPr>
        <w:t xml:space="preserve">3.068.685,34 </w:t>
      </w:r>
      <w:r w:rsidR="00E91337">
        <w:rPr>
          <w:bCs/>
        </w:rPr>
        <w:t>kn, s obzirom da će se isti iznos prebiti s tražbinom kupca kao razlučnog vjerovnika na predmetnim nekretninama.</w:t>
      </w:r>
    </w:p>
    <w:p w:rsidRDefault="00E91337" w:rsidP="00E91337" w:rsidR="00E91337" w:rsidRPr="00617414">
      <w:pPr>
        <w:ind w:left="1080"/>
        <w:jc w:val="both"/>
      </w:pPr>
    </w:p>
    <w:p w:rsidRDefault="00CD6034" w:rsidP="00CD6034" w:rsidR="00E91337" w:rsidRPr="001218EA">
      <w:pPr>
        <w:numPr>
          <w:ilvl w:val="0"/>
          <w:numId w:val="2"/>
        </w:numPr>
        <w:jc w:val="both"/>
      </w:pPr>
      <w:r w:rsidRPr="00CD6034">
        <w:rPr>
          <w:bCs/>
        </w:rPr>
        <w:t>HRVATSKA BANKA ZA OBNOVU I RAZVITAK, Zagreb, Strossmayerov trg 9, OIB 26702280390</w:t>
      </w:r>
      <w:r w:rsidR="00E91337">
        <w:rPr>
          <w:bCs/>
        </w:rPr>
        <w:t xml:space="preserve">, kao kupac nekretnina iz točke 1. izreke ovog rješenja dužan je podmiriti troškove unovčenja u iznosu od </w:t>
      </w:r>
      <w:r>
        <w:rPr>
          <w:bCs/>
        </w:rPr>
        <w:t>459.448,52</w:t>
      </w:r>
      <w:r w:rsidR="00E91337">
        <w:rPr>
          <w:bCs/>
        </w:rPr>
        <w:t xml:space="preserve"> kn, te se istom nalaže uplata </w:t>
      </w:r>
      <w:r>
        <w:rPr>
          <w:bCs/>
        </w:rPr>
        <w:t xml:space="preserve">predmetnog </w:t>
      </w:r>
      <w:r w:rsidR="00E91337">
        <w:rPr>
          <w:bCs/>
        </w:rPr>
        <w:t xml:space="preserve">iznosa, u roku 30 dana od dana pravomoćnosti ovoga rješenja na </w:t>
      </w:r>
      <w:r>
        <w:rPr>
          <w:bCs/>
        </w:rPr>
        <w:t xml:space="preserve">žiro-račun Trgovačkog suda u Osijeku broj </w:t>
      </w:r>
      <w:r w:rsidRPr="004606F6">
        <w:t>HR31 2390 0011 3000 0020 0 s pozivom na  broj HR05 272-</w:t>
      </w:r>
      <w:r w:rsidR="001218EA">
        <w:t>157</w:t>
      </w:r>
      <w:r w:rsidRPr="004606F6">
        <w:t>-16</w:t>
      </w:r>
      <w:r w:rsidR="00E91337">
        <w:rPr>
          <w:bCs/>
        </w:rPr>
        <w:t>.</w:t>
      </w:r>
    </w:p>
    <w:p w:rsidRDefault="001218EA" w:rsidP="001218EA" w:rsidR="001218EA" w:rsidRPr="005428E1">
      <w:pPr>
        <w:ind w:left="1080"/>
        <w:jc w:val="both"/>
      </w:pPr>
    </w:p>
    <w:p w:rsidRDefault="00E91337" w:rsidP="001218EA" w:rsidR="00E91337" w:rsidRPr="001218EA">
      <w:pPr>
        <w:numPr>
          <w:ilvl w:val="0"/>
          <w:numId w:val="2"/>
        </w:numPr>
        <w:jc w:val="both"/>
        <w:rPr>
          <w:bCs/>
        </w:rPr>
      </w:pPr>
      <w:r w:rsidRPr="001218EA">
        <w:rPr>
          <w:bCs/>
        </w:rPr>
        <w:t>Kupac je dužan platiti sve prireze, pristojbe, kao i ostale troškove vezane s prodajom i prijenosom vlasništva nekretnine iz točke 1. izreke ovoga rješenja na kupca.</w:t>
      </w:r>
    </w:p>
    <w:p w:rsidRDefault="00E91337" w:rsidP="00E91337" w:rsidR="00E91337" w:rsidRPr="00821948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 xml:space="preserve">Nakon pravomoćnosti ovoga rješenja i nakon što kupac položi </w:t>
      </w:r>
      <w:r w:rsidR="00E20417">
        <w:rPr>
          <w:bCs/>
        </w:rPr>
        <w:t>troškove unovčenja</w:t>
      </w:r>
      <w:r w:rsidRPr="005D6D34">
        <w:rPr>
          <w:bCs/>
        </w:rPr>
        <w:t>, te se u zemljišnu knjigu upiše u njegovu korist pravo vlasništva na dosuđenim nekretninama, brisati će se prava i tereti upisani na nekretninama.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E91337" w:rsidP="00E20417" w:rsidR="00E9133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 xml:space="preserve">Nakon što ponuditelj položi </w:t>
      </w:r>
      <w:r w:rsidR="00E20417" w:rsidRPr="00E20417">
        <w:rPr>
          <w:bCs/>
        </w:rPr>
        <w:t>troškove unovčenja</w:t>
      </w:r>
      <w:r w:rsidRPr="005D6D34">
        <w:rPr>
          <w:bCs/>
        </w:rPr>
        <w:t xml:space="preserve"> i nakon pravomoćnosti ovoga rješenja nekretnina će se predati kupcu, a temeljem posebnog zaključka.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E91337" w:rsidP="00E91337" w:rsidR="00E91337" w:rsidRPr="00001ED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Nekretnina će se dosuditi i kupcima koji su ponudili nižu cijenu, redom prema veličini cijene koju su ponudili, ako kupci koji su ponudili veću cijenu ne polože kupovninu</w:t>
      </w:r>
      <w:r w:rsidR="00E20417">
        <w:rPr>
          <w:bCs/>
        </w:rPr>
        <w:t>, odnosno troškove unovčenja,</w:t>
      </w:r>
      <w:r w:rsidRPr="005D6D34">
        <w:rPr>
          <w:bCs/>
        </w:rPr>
        <w:t xml:space="preserve"> u roku koji im je određen ili koji će im biti određen. U tom slučaju sud će donijeti posebno rješenje o dosudi svakom sljedećem </w:t>
      </w:r>
      <w:r w:rsidRPr="005D6D34">
        <w:rPr>
          <w:bCs/>
        </w:rPr>
        <w:lastRenderedPageBreak/>
        <w:t>kupcu koji je ispunio uvjete da mu se nekretnina dosudi, u kojem će odrediti rok za polaganje kupovnine. Sud će u tom rješenju najprije oglasiti nevažećom dosudu kupcu koji je ponudio višu cijenu.</w:t>
      </w:r>
    </w:p>
    <w:p w:rsidRDefault="00AC76FC" w:rsidP="00E91337" w:rsidR="00AC76FC" w:rsidRPr="005D6D34">
      <w:pPr>
        <w:ind w:left="1080"/>
        <w:jc w:val="both"/>
        <w:rPr>
          <w:bCs/>
        </w:rPr>
      </w:pPr>
    </w:p>
    <w:p w:rsidRDefault="00E91337" w:rsidP="00E91337" w:rsidR="00E91337">
      <w:pPr>
        <w:ind w:left="1080"/>
        <w:jc w:val="center"/>
        <w:rPr>
          <w:bCs/>
        </w:rPr>
      </w:pPr>
      <w:r w:rsidRPr="005428E1">
        <w:rPr>
          <w:bCs/>
        </w:rPr>
        <w:t>Obrazloženje</w:t>
      </w:r>
    </w:p>
    <w:p w:rsidRDefault="00AC76FC" w:rsidP="00E91337" w:rsidR="00AC76FC" w:rsidRPr="005428E1">
      <w:pPr>
        <w:ind w:left="1080"/>
        <w:jc w:val="center"/>
        <w:rPr>
          <w:bCs/>
        </w:rPr>
      </w:pPr>
    </w:p>
    <w:p w:rsidRDefault="00E91337" w:rsidP="00E91337" w:rsidR="00E91337">
      <w:pPr>
        <w:jc w:val="both"/>
        <w:rPr>
          <w:bCs/>
        </w:rPr>
      </w:pPr>
      <w:r w:rsidRPr="005428E1">
        <w:rPr>
          <w:bCs/>
        </w:rPr>
        <w:tab/>
        <w:t xml:space="preserve">Na provedenoj </w:t>
      </w:r>
      <w:r w:rsidR="00C6171D">
        <w:rPr>
          <w:bCs/>
        </w:rPr>
        <w:t xml:space="preserve">četvrtoj </w:t>
      </w:r>
      <w:r w:rsidRPr="005428E1">
        <w:rPr>
          <w:bCs/>
        </w:rPr>
        <w:t xml:space="preserve">elektroničkoj javnoj dražbi dana od </w:t>
      </w:r>
      <w:r>
        <w:rPr>
          <w:bCs/>
        </w:rPr>
        <w:t>1</w:t>
      </w:r>
      <w:r w:rsidRPr="005428E1">
        <w:rPr>
          <w:bCs/>
        </w:rPr>
        <w:t>.</w:t>
      </w:r>
      <w:r w:rsidR="00C6171D">
        <w:rPr>
          <w:bCs/>
        </w:rPr>
        <w:t>12</w:t>
      </w:r>
      <w:r w:rsidRPr="005428E1">
        <w:rPr>
          <w:bCs/>
        </w:rPr>
        <w:t>.</w:t>
      </w:r>
      <w:r w:rsidR="00C6171D">
        <w:rPr>
          <w:bCs/>
        </w:rPr>
        <w:t>2017</w:t>
      </w:r>
      <w:r w:rsidRPr="005428E1">
        <w:rPr>
          <w:bCs/>
        </w:rPr>
        <w:t xml:space="preserve"> do </w:t>
      </w:r>
      <w:r w:rsidR="00C6171D">
        <w:rPr>
          <w:bCs/>
        </w:rPr>
        <w:t>21</w:t>
      </w:r>
      <w:r w:rsidRPr="005428E1">
        <w:rPr>
          <w:bCs/>
        </w:rPr>
        <w:t>.0</w:t>
      </w:r>
      <w:r w:rsidR="00C6171D">
        <w:rPr>
          <w:bCs/>
        </w:rPr>
        <w:t>2</w:t>
      </w:r>
      <w:r w:rsidRPr="005428E1">
        <w:rPr>
          <w:bCs/>
        </w:rPr>
        <w:t>.201</w:t>
      </w:r>
      <w:r w:rsidR="00C6171D">
        <w:rPr>
          <w:bCs/>
        </w:rPr>
        <w:t>8</w:t>
      </w:r>
      <w:r w:rsidRPr="005428E1">
        <w:rPr>
          <w:bCs/>
        </w:rPr>
        <w:t>. godine za predmetne nekretnine najvišu ponudu istakao je ponuditelj kao u t. 1. izreke ovoga rješenja.</w:t>
      </w:r>
    </w:p>
    <w:p w:rsidRDefault="00E91337" w:rsidP="00E91337" w:rsidR="00E91337">
      <w:pPr>
        <w:jc w:val="both"/>
        <w:rPr>
          <w:bCs/>
        </w:rPr>
      </w:pPr>
    </w:p>
    <w:p w:rsidRDefault="00E91337" w:rsidP="00C6171D" w:rsidR="0090124A">
      <w:pPr>
        <w:jc w:val="both"/>
        <w:rPr>
          <w:bCs/>
        </w:rPr>
      </w:pPr>
      <w:r>
        <w:rPr>
          <w:bCs/>
        </w:rPr>
        <w:tab/>
      </w:r>
      <w:r w:rsidR="00C6171D">
        <w:rPr>
          <w:bCs/>
        </w:rPr>
        <w:t xml:space="preserve">Naime, sukladno pravnom shvaćanju na 30. sjednici odjela trgovačkih i ostalih sporova Visokog trgovačkog suda Republike Hrvatske održane 9.11.2017. godine prvi razlučni vjerovnik u prednosnom redu ne mora biti ponuditelj u elektroničkoj javnoj dražbi da </w:t>
      </w:r>
      <w:r w:rsidR="006B2F0C">
        <w:rPr>
          <w:bCs/>
        </w:rPr>
        <w:t xml:space="preserve">li njegova izjava da kupuje nekretninu i da stavlja u prijeboj svoju tražbinu s protutražbinom stečajnog dužnika po osnovi cijene u visini utvrđene vrijednosti nekretnine imala pravni učinak ako se </w:t>
      </w:r>
      <w:r w:rsidR="00621E62">
        <w:rPr>
          <w:bCs/>
        </w:rPr>
        <w:t>izjava da najkasnije do završetka elektroničke javne dražbe.</w:t>
      </w:r>
    </w:p>
    <w:p w:rsidRDefault="00621E62" w:rsidP="00C6171D" w:rsidR="00621E62">
      <w:pPr>
        <w:jc w:val="both"/>
        <w:rPr>
          <w:bCs/>
        </w:rPr>
      </w:pPr>
    </w:p>
    <w:p w:rsidRDefault="00621E62" w:rsidP="00523E0C" w:rsidR="00621E62">
      <w:pPr>
        <w:jc w:val="both"/>
        <w:rPr>
          <w:rFonts w:cstheme="majorBidi" w:hAnsiTheme="majorBidi" w:asciiTheme="majorBidi"/>
        </w:rPr>
      </w:pPr>
      <w:r>
        <w:rPr>
          <w:bCs/>
        </w:rPr>
        <w:tab/>
      </w:r>
      <w:r w:rsidRPr="00CD6034">
        <w:rPr>
          <w:bCs/>
        </w:rPr>
        <w:t>HRVATSKA BANKA ZA OBNOVU I RAZVITAK, Zagreb, Strossmayerov trg 9, OIB 26702280390</w:t>
      </w:r>
      <w:r>
        <w:rPr>
          <w:bCs/>
        </w:rPr>
        <w:t xml:space="preserve">, kao prvi razlučni vjerovnik u prednosnom redu na nekretnini iz t. 1. izreke ovoga rješenja, temeljem odredbe čl. 247. </w:t>
      </w:r>
      <w:r w:rsidR="0093125F">
        <w:rPr>
          <w:bCs/>
        </w:rPr>
        <w:t xml:space="preserve">st. 7. </w:t>
      </w:r>
      <w:r w:rsidR="0093125F" w:rsidRPr="004768CC">
        <w:rPr>
          <w:rFonts w:cstheme="majorBidi" w:hAnsiTheme="majorBidi" w:asciiTheme="majorBidi"/>
        </w:rPr>
        <w:t>Stečajnog zakona (NN 71/</w:t>
      </w:r>
      <w:r w:rsidR="0093125F" w:rsidRPr="0043783D">
        <w:t>15 i 104/17</w:t>
      </w:r>
      <w:r w:rsidR="0093125F">
        <w:t>, dalje: SZ</w:t>
      </w:r>
      <w:r w:rsidR="0093125F" w:rsidRPr="004768CC">
        <w:rPr>
          <w:rFonts w:cstheme="majorBidi" w:hAnsiTheme="majorBidi" w:asciiTheme="majorBidi"/>
        </w:rPr>
        <w:t>)</w:t>
      </w:r>
      <w:r w:rsidR="0093125F">
        <w:rPr>
          <w:rFonts w:cstheme="majorBidi" w:hAnsiTheme="majorBidi" w:asciiTheme="majorBidi"/>
        </w:rPr>
        <w:t xml:space="preserve"> pisanim podneskom zaprimljenim na sudu dana 1.02.2018. izjavila je da kupuje predmetnu nekretninu i stavlja u prijeboj svoju tražbinu iz Ugovor o kreditu broj GOVE-32/2005, GOVE-20/2008 i GOVE-13/2010 s protutražbinom dužnika po osnovi cijene u visini</w:t>
      </w:r>
      <w:r w:rsidR="009A560A">
        <w:rPr>
          <w:rFonts w:cstheme="majorBidi" w:hAnsiTheme="majorBidi" w:asciiTheme="majorBidi"/>
        </w:rPr>
        <w:t xml:space="preserve"> utvrđene vrijednosti nekretnine u iznosu od 3.068.685,34 kn.</w:t>
      </w:r>
    </w:p>
    <w:p w:rsidRDefault="009A560A" w:rsidP="00523E0C" w:rsidR="009A560A">
      <w:pPr>
        <w:jc w:val="both"/>
        <w:rPr>
          <w:rFonts w:cstheme="majorBidi" w:hAnsiTheme="majorBidi" w:asciiTheme="majorBidi"/>
        </w:rPr>
      </w:pPr>
    </w:p>
    <w:p w:rsidRDefault="009A560A" w:rsidP="00523E0C" w:rsidR="009A560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Stečajni upravitelj je svojim podneskom od 8.02.2018. koji je zaprimljen na sudu 12.03.2018. dostavio obračun troškova unovčenja predmetne nekretnine koje je dužan platiti razlučni vjerovnik budući će se kupovnina prebiti s tražbinom HBOR kao razlučnog vjerovnika na predmetnoj nekretnini</w:t>
      </w:r>
      <w:r w:rsidR="00523E0C">
        <w:rPr>
          <w:rFonts w:cstheme="majorBidi" w:hAnsiTheme="majorBidi" w:asciiTheme="majorBidi"/>
        </w:rPr>
        <w:t>, te naveo da oni ukupno iznose 459.448,52 kn prema obračunu kako slijedi:</w:t>
      </w:r>
    </w:p>
    <w:p w:rsidRDefault="00523E0C" w:rsidP="00523E0C" w:rsidR="00523E0C">
      <w:pPr>
        <w:jc w:val="both"/>
        <w:rPr>
          <w:rFonts w:cstheme="majorBidi" w:hAnsiTheme="majorBidi" w:asciiTheme="majorBidi"/>
        </w:rPr>
      </w:pPr>
    </w:p>
    <w:p w:rsidRDefault="00523E0C" w:rsidP="00523E0C" w:rsidR="00E2041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Ukupno tražbina HBOR po navedenim ugovorima na dan 27.01.2018. iznosi 5.041.544,37 kn. </w:t>
      </w:r>
    </w:p>
    <w:p w:rsidRDefault="00E20417" w:rsidP="00523E0C" w:rsidR="00E20417">
      <w:pPr>
        <w:jc w:val="both"/>
        <w:rPr>
          <w:rFonts w:cstheme="majorBidi" w:hAnsiTheme="majorBidi" w:asciiTheme="majorBidi"/>
        </w:rPr>
      </w:pPr>
    </w:p>
    <w:p w:rsidRDefault="00E20417" w:rsidP="00523E0C" w:rsidR="00523E0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523E0C">
        <w:rPr>
          <w:rFonts w:cstheme="majorBidi" w:hAnsiTheme="majorBidi" w:asciiTheme="majorBidi"/>
        </w:rPr>
        <w:t>Stečajni upravitelj je suglasan s podneskom HBOR-a.</w:t>
      </w:r>
    </w:p>
    <w:p w:rsidRDefault="00523E0C" w:rsidP="00523E0C" w:rsidR="00523E0C">
      <w:pPr>
        <w:jc w:val="both"/>
        <w:rPr>
          <w:rFonts w:cstheme="majorBidi" w:hAnsiTheme="majorBidi" w:asciiTheme="majorBidi"/>
        </w:rPr>
      </w:pPr>
    </w:p>
    <w:p w:rsidRDefault="00523E0C" w:rsidP="00523E0C" w:rsidR="00523E0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Budući se kupovnina za predmetnu nekretninu</w:t>
      </w:r>
      <w:r w:rsidR="009223CE">
        <w:rPr>
          <w:rFonts w:cstheme="majorBidi" w:hAnsiTheme="majorBidi" w:asciiTheme="majorBidi"/>
        </w:rPr>
        <w:t xml:space="preserve"> prebija s tražbinom HBOR-a, HBOR je dužan platiti troškove.</w:t>
      </w:r>
    </w:p>
    <w:p w:rsidRDefault="009223CE" w:rsidP="00523E0C" w:rsidR="009223CE">
      <w:pPr>
        <w:jc w:val="both"/>
        <w:rPr>
          <w:rFonts w:cstheme="majorBidi" w:hAnsiTheme="majorBidi" w:asciiTheme="majorBidi"/>
        </w:rPr>
      </w:pPr>
    </w:p>
    <w:p w:rsidRDefault="009223CE" w:rsidP="00523E0C" w:rsidR="009223CE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U predmetnom stečajnom postupku unovčena je ukupna imovina stečajnog dužnika u iznosu 3.124.383,65 kn, te je utvrđen postotak unovčene</w:t>
      </w:r>
      <w:r w:rsidR="00E20417">
        <w:rPr>
          <w:rFonts w:cstheme="majorBidi" w:hAnsiTheme="majorBidi" w:asciiTheme="majorBidi"/>
        </w:rPr>
        <w:t xml:space="preserve"> predmetne</w:t>
      </w:r>
      <w:r>
        <w:rPr>
          <w:rFonts w:cstheme="majorBidi" w:hAnsiTheme="majorBidi" w:asciiTheme="majorBidi"/>
        </w:rPr>
        <w:t xml:space="preserve"> nekretnine (98,22 %) u odnosu na iskazanu ukupnu vrijednost stečajne mase.</w:t>
      </w:r>
    </w:p>
    <w:p w:rsidRDefault="009223CE" w:rsidP="00523E0C" w:rsidR="009223CE">
      <w:pPr>
        <w:jc w:val="both"/>
        <w:rPr>
          <w:rFonts w:cstheme="majorBidi" w:hAnsiTheme="majorBidi" w:asciiTheme="majorBidi"/>
        </w:rPr>
      </w:pPr>
    </w:p>
    <w:p w:rsidRDefault="009223CE" w:rsidP="00523E0C" w:rsidR="009223CE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Sukladno čl. 254. </w:t>
      </w:r>
      <w:r w:rsidR="001B4727">
        <w:rPr>
          <w:rFonts w:cstheme="majorBidi" w:hAnsiTheme="majorBidi" w:asciiTheme="majorBidi"/>
        </w:rPr>
        <w:t>SZ stečajni upravitelj je dostavio obračun troškova utvrđivanja predmeta razlučnog pra</w:t>
      </w:r>
      <w:r w:rsidR="00857B7B">
        <w:rPr>
          <w:rFonts w:cstheme="majorBidi" w:hAnsiTheme="majorBidi" w:asciiTheme="majorBidi"/>
        </w:rPr>
        <w:t>va i troškova njegova unovčenja:</w:t>
      </w:r>
    </w:p>
    <w:p w:rsidRDefault="001B4727" w:rsidP="001B4727" w:rsidR="001B4727">
      <w:pPr>
        <w:pStyle w:val="Odlomakpopisa"/>
        <w:jc w:val="both"/>
        <w:rPr>
          <w:rFonts w:cstheme="majorBidi" w:hAnsiTheme="majorBidi" w:asciiTheme="majorBidi"/>
        </w:rPr>
      </w:pPr>
    </w:p>
    <w:p w:rsidRDefault="001B4727" w:rsidP="001B4727" w:rsidR="001B472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troškovi utvrđivanja predmeta razlučnog prava (čl. 254. st. 2.</w:t>
      </w:r>
      <w:r w:rsidR="00857B7B">
        <w:rPr>
          <w:rFonts w:cstheme="majorBidi" w:hAnsiTheme="majorBidi" w:asciiTheme="majorBidi"/>
        </w:rPr>
        <w:t xml:space="preserve"> SZ</w:t>
      </w:r>
      <w:r>
        <w:rPr>
          <w:rFonts w:cstheme="majorBidi" w:hAnsiTheme="majorBidi" w:asciiTheme="majorBidi"/>
        </w:rPr>
        <w:t>) određuje se paušalno u iznosu od 5 % od utrška i iznosi 153.434,27 kn</w:t>
      </w:r>
    </w:p>
    <w:p w:rsidRDefault="001B4727" w:rsidP="001B4727" w:rsidR="001B472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troškovi unovčenja za predmetnu nekretninu (čl. 254. st. 3.</w:t>
      </w:r>
      <w:r w:rsidR="00857B7B">
        <w:rPr>
          <w:rFonts w:cstheme="majorBidi" w:hAnsiTheme="majorBidi" w:asciiTheme="majorBidi"/>
        </w:rPr>
        <w:t xml:space="preserve"> SZ</w:t>
      </w:r>
      <w:r>
        <w:rPr>
          <w:rFonts w:cstheme="majorBidi" w:hAnsiTheme="majorBidi" w:asciiTheme="majorBidi"/>
        </w:rPr>
        <w:t>) određuje se u stvarnoj visini s obzirom da su znatno viši od 5 % od utrška, a čine ih:</w:t>
      </w:r>
    </w:p>
    <w:p w:rsidRDefault="001B4727" w:rsidP="001B4727" w:rsidR="001B4727">
      <w:pPr>
        <w:jc w:val="both"/>
        <w:rPr>
          <w:rFonts w:cstheme="majorBidi" w:hAnsiTheme="majorBidi" w:asciiTheme="majorBidi"/>
        </w:rPr>
      </w:pPr>
    </w:p>
    <w:p w:rsidRDefault="005402DD" w:rsidP="001A44EA" w:rsidR="001A44EA">
      <w:pPr>
        <w:pStyle w:val="Odlomakpopisa"/>
        <w:numPr>
          <w:ilvl w:val="0"/>
          <w:numId w:val="10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nagrada stečajnom </w:t>
      </w:r>
      <w:r w:rsidR="000E3D32">
        <w:rPr>
          <w:rFonts w:cstheme="majorBidi" w:hAnsiTheme="majorBidi" w:asciiTheme="majorBidi"/>
        </w:rPr>
        <w:t>upravitelju po Uredbi (bruto II 263.168,58 kn) 98,22 % = 258.484,18 kn</w:t>
      </w:r>
    </w:p>
    <w:p w:rsidRDefault="000E3D32" w:rsidP="001A44EA" w:rsidR="000E3D32">
      <w:pPr>
        <w:pStyle w:val="Odlomakpopisa"/>
        <w:numPr>
          <w:ilvl w:val="0"/>
          <w:numId w:val="10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izrada elaborata o procjeni nekretnine (po računu) 6.460,00 kn</w:t>
      </w:r>
    </w:p>
    <w:p w:rsidRDefault="000E3D32" w:rsidP="001A44EA" w:rsidR="000E3D32">
      <w:pPr>
        <w:pStyle w:val="Odlomakpopisa"/>
        <w:numPr>
          <w:ilvl w:val="0"/>
          <w:numId w:val="10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troškovi knjigovodstva (26.000,00 kn za 26 mjeseci) 98,22 % = 25.537,20 kn</w:t>
      </w:r>
    </w:p>
    <w:p w:rsidRDefault="000E3D32" w:rsidP="001A44EA" w:rsidR="000E3D32">
      <w:pPr>
        <w:pStyle w:val="Odlomakpopisa"/>
        <w:numPr>
          <w:ilvl w:val="0"/>
          <w:numId w:val="10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specificirani stvarni troškovi stečajnog upravitelja (ukupno 7.415,76 kn) 98,22 % = 7.283,76 kn</w:t>
      </w:r>
    </w:p>
    <w:p w:rsidRDefault="00A104FA" w:rsidP="001A44EA" w:rsidR="00A104FA">
      <w:pPr>
        <w:pStyle w:val="Odlomakpopisa"/>
        <w:numPr>
          <w:ilvl w:val="0"/>
          <w:numId w:val="10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trošak elektroničke javne dražbe po računu Financijske agencije = 3.600,00 kn</w:t>
      </w:r>
    </w:p>
    <w:p w:rsidRDefault="00A104FA" w:rsidP="001A44EA" w:rsidR="00A104FA">
      <w:pPr>
        <w:pStyle w:val="Odlomakpopisa"/>
        <w:numPr>
          <w:ilvl w:val="0"/>
          <w:numId w:val="10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naknade banci za vođenje računa (970,86 kn) 98,22 % = 953,58 kn</w:t>
      </w:r>
    </w:p>
    <w:p w:rsidRDefault="00A104FA" w:rsidP="001A44EA" w:rsidR="00A104FA">
      <w:pPr>
        <w:pStyle w:val="Odlomakpopisa"/>
        <w:numPr>
          <w:ilvl w:val="0"/>
          <w:numId w:val="10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trošak Fonda za namirenje troškova stečajnog postupka (za isplaćenu nagradu privremenom stečajnom upravitelju 3.762,50) 98,22 % = 3.695,53 kn</w:t>
      </w:r>
      <w:r w:rsidR="008A5B6A">
        <w:rPr>
          <w:rFonts w:cstheme="majorBidi" w:hAnsiTheme="majorBidi" w:asciiTheme="majorBidi"/>
        </w:rPr>
        <w:t>.</w:t>
      </w:r>
    </w:p>
    <w:p w:rsidRDefault="008A5B6A" w:rsidP="008A5B6A" w:rsidR="008A5B6A">
      <w:pPr>
        <w:jc w:val="both"/>
        <w:rPr>
          <w:rFonts w:cstheme="majorBidi" w:hAnsiTheme="majorBidi" w:asciiTheme="majorBidi"/>
        </w:rPr>
      </w:pPr>
    </w:p>
    <w:p w:rsidRDefault="008A5B6A" w:rsidP="008A5B6A" w:rsidR="008A5B6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Troškovi unovčenja za predmetnu nekretninu iznose 306.014,25 kn.</w:t>
      </w:r>
    </w:p>
    <w:p w:rsidRDefault="008A5B6A" w:rsidP="008A5B6A" w:rsidR="008A5B6A">
      <w:pPr>
        <w:jc w:val="both"/>
        <w:rPr>
          <w:rFonts w:cstheme="majorBidi" w:hAnsiTheme="majorBidi" w:asciiTheme="majorBidi"/>
        </w:rPr>
      </w:pPr>
    </w:p>
    <w:p w:rsidRDefault="008A5B6A" w:rsidP="008A5B6A" w:rsidR="008A5B6A">
      <w:pPr>
        <w:jc w:val="both"/>
        <w:rPr>
          <w:bCs/>
        </w:rPr>
      </w:pPr>
      <w:r>
        <w:rPr>
          <w:rFonts w:cstheme="majorBidi" w:hAnsiTheme="majorBidi" w:asciiTheme="majorBidi"/>
        </w:rPr>
        <w:tab/>
        <w:t xml:space="preserve">Razlučni vjerovnik </w:t>
      </w:r>
      <w:r w:rsidRPr="00CD6034">
        <w:rPr>
          <w:bCs/>
        </w:rPr>
        <w:t>HRVATSKA BANKA ZA OBNOVU I RAZVITAK, Zagreb</w:t>
      </w:r>
      <w:r>
        <w:rPr>
          <w:bCs/>
        </w:rPr>
        <w:t xml:space="preserve"> dužna je podmiriti specificirane troškove utvrđivanja predmeta razlučnog prava i troškove unovčenja u ukupnom iznosu 459.448,52 kn, </w:t>
      </w:r>
      <w:r w:rsidR="00935510">
        <w:rPr>
          <w:bCs/>
        </w:rPr>
        <w:t>na račun Trgovačkog suda u Osijeku.</w:t>
      </w:r>
    </w:p>
    <w:p w:rsidRDefault="00935510" w:rsidP="008A5B6A" w:rsidR="00935510">
      <w:pPr>
        <w:jc w:val="both"/>
        <w:rPr>
          <w:bCs/>
        </w:rPr>
      </w:pPr>
    </w:p>
    <w:p w:rsidRDefault="00935510" w:rsidP="008A5B6A" w:rsidR="00935510">
      <w:pPr>
        <w:jc w:val="both"/>
        <w:rPr>
          <w:bCs/>
        </w:rPr>
      </w:pPr>
      <w:r>
        <w:rPr>
          <w:bCs/>
        </w:rPr>
        <w:tab/>
        <w:t xml:space="preserve">Obračun nagrade stečajnom upravitelju </w:t>
      </w:r>
      <w:r w:rsidR="00857B7B">
        <w:rPr>
          <w:bCs/>
        </w:rPr>
        <w:t xml:space="preserve">je </w:t>
      </w:r>
      <w:r>
        <w:rPr>
          <w:bCs/>
        </w:rPr>
        <w:t>sukladno Uredbi:</w:t>
      </w:r>
    </w:p>
    <w:p w:rsidRDefault="00935510" w:rsidP="008A5B6A" w:rsidR="00935510" w:rsidRPr="008A5B6A">
      <w:pPr>
        <w:jc w:val="both"/>
        <w:rPr>
          <w:rFonts w:cstheme="majorBidi" w:hAnsiTheme="majorBidi" w:asciiTheme="majorBidi"/>
        </w:rPr>
      </w:pPr>
      <w:r>
        <w:rPr>
          <w:bCs/>
        </w:rPr>
        <w:tab/>
      </w:r>
    </w:p>
    <w:tbl>
      <w:tblPr>
        <w:tblStyle w:val="Reetkatablice"/>
        <w:tblW w:type="auto" w:w="0"/>
        <w:tblInd w:type="dxa" w:w="596"/>
        <w:tblLook w:val="04A0" w:noVBand="1" w:noHBand="0" w:lastColumn="0" w:firstColumn="1" w:lastRow="0" w:firstRow="1"/>
      </w:tblPr>
      <w:tblGrid>
        <w:gridCol w:w="1497"/>
        <w:gridCol w:w="3827"/>
        <w:gridCol w:w="1559"/>
      </w:tblGrid>
      <w:tr w:rsidTr="00E60A2B" w:rsidR="00935510">
        <w:tc>
          <w:tcPr>
            <w:tcW w:type="dxa" w:w="1497"/>
          </w:tcPr>
          <w:p w:rsidRDefault="001B6906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Nagrada u %</w:t>
            </w:r>
          </w:p>
        </w:tc>
        <w:tc>
          <w:tcPr>
            <w:tcW w:type="dxa" w:w="3827"/>
          </w:tcPr>
          <w:p w:rsidRDefault="001B6906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Vrijednost unovčene nekretnine u kn</w:t>
            </w:r>
          </w:p>
        </w:tc>
        <w:tc>
          <w:tcPr>
            <w:tcW w:type="dxa" w:w="1559"/>
          </w:tcPr>
          <w:p w:rsidRDefault="001B6906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Nagrada u kn</w:t>
            </w:r>
          </w:p>
        </w:tc>
      </w:tr>
      <w:tr w:rsidTr="00E60A2B" w:rsidR="00935510">
        <w:tc>
          <w:tcPr>
            <w:tcW w:type="dxa" w:w="1497"/>
          </w:tcPr>
          <w:p w:rsidRDefault="00E60A2B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16</w:t>
            </w:r>
          </w:p>
        </w:tc>
        <w:tc>
          <w:tcPr>
            <w:tcW w:type="dxa" w:w="3827"/>
          </w:tcPr>
          <w:p w:rsidRDefault="00E60A2B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do 100.000,00</w:t>
            </w:r>
          </w:p>
        </w:tc>
        <w:tc>
          <w:tcPr>
            <w:tcW w:type="dxa" w:w="1559"/>
          </w:tcPr>
          <w:p w:rsidRDefault="00E60A2B" w:rsidP="008A5B6A" w:rsidR="00E60A2B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16.000,00</w:t>
            </w:r>
          </w:p>
        </w:tc>
      </w:tr>
      <w:tr w:rsidTr="00E60A2B" w:rsidR="00935510">
        <w:tc>
          <w:tcPr>
            <w:tcW w:type="dxa" w:w="1497"/>
          </w:tcPr>
          <w:p w:rsidRDefault="00E60A2B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12</w:t>
            </w:r>
          </w:p>
        </w:tc>
        <w:tc>
          <w:tcPr>
            <w:tcW w:type="dxa" w:w="3827"/>
          </w:tcPr>
          <w:p w:rsidRDefault="00E60A2B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od 100.000,01 do 300.000,00</w:t>
            </w:r>
          </w:p>
        </w:tc>
        <w:tc>
          <w:tcPr>
            <w:tcW w:type="dxa" w:w="1559"/>
          </w:tcPr>
          <w:p w:rsidRDefault="00E60A2B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24.000,00</w:t>
            </w:r>
          </w:p>
        </w:tc>
      </w:tr>
      <w:tr w:rsidTr="00E60A2B" w:rsidR="00935510">
        <w:tc>
          <w:tcPr>
            <w:tcW w:type="dxa" w:w="1497"/>
          </w:tcPr>
          <w:p w:rsidRDefault="00E60A2B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10</w:t>
            </w:r>
          </w:p>
        </w:tc>
        <w:tc>
          <w:tcPr>
            <w:tcW w:type="dxa" w:w="3827"/>
          </w:tcPr>
          <w:p w:rsidRDefault="00E60A2B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od 300.000,01 do 500.000,00</w:t>
            </w:r>
          </w:p>
        </w:tc>
        <w:tc>
          <w:tcPr>
            <w:tcW w:type="dxa" w:w="1559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20.000,00</w:t>
            </w:r>
          </w:p>
        </w:tc>
      </w:tr>
      <w:tr w:rsidTr="00E60A2B" w:rsidR="00935510">
        <w:tc>
          <w:tcPr>
            <w:tcW w:type="dxa" w:w="1497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8</w:t>
            </w:r>
          </w:p>
        </w:tc>
        <w:tc>
          <w:tcPr>
            <w:tcW w:type="dxa" w:w="3827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od 500.000,01 do 1.000.000,00</w:t>
            </w:r>
          </w:p>
        </w:tc>
        <w:tc>
          <w:tcPr>
            <w:tcW w:type="dxa" w:w="1559"/>
          </w:tcPr>
          <w:p w:rsidRDefault="0046412C" w:rsidP="008A5B6A" w:rsidR="0046412C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40.000,00</w:t>
            </w:r>
          </w:p>
        </w:tc>
      </w:tr>
      <w:tr w:rsidTr="00E60A2B" w:rsidR="00935510">
        <w:tc>
          <w:tcPr>
            <w:tcW w:type="dxa" w:w="1497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7</w:t>
            </w:r>
          </w:p>
        </w:tc>
        <w:tc>
          <w:tcPr>
            <w:tcW w:type="dxa" w:w="3827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od 1.000.000,01 do 3.068.685,34</w:t>
            </w:r>
          </w:p>
        </w:tc>
        <w:tc>
          <w:tcPr>
            <w:tcW w:type="dxa" w:w="1559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144.807,98</w:t>
            </w:r>
          </w:p>
        </w:tc>
      </w:tr>
      <w:tr w:rsidTr="00E60A2B" w:rsidR="00935510">
        <w:tc>
          <w:tcPr>
            <w:tcW w:type="dxa" w:w="1497"/>
          </w:tcPr>
          <w:p w:rsidRDefault="00935510" w:rsidP="008A5B6A" w:rsidR="00935510">
            <w:pPr>
              <w:jc w:val="both"/>
              <w:rPr>
                <w:rFonts w:cstheme="majorBidi" w:hAnsiTheme="majorBidi" w:asciiTheme="majorBidi"/>
              </w:rPr>
            </w:pPr>
          </w:p>
        </w:tc>
        <w:tc>
          <w:tcPr>
            <w:tcW w:type="dxa" w:w="3827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UKUPNO bruto</w:t>
            </w:r>
          </w:p>
        </w:tc>
        <w:tc>
          <w:tcPr>
            <w:tcW w:type="dxa" w:w="1559"/>
          </w:tcPr>
          <w:p w:rsidRDefault="0046412C" w:rsidP="008A5B6A" w:rsidR="00935510">
            <w:pPr>
              <w:jc w:val="both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244.807,98</w:t>
            </w:r>
          </w:p>
        </w:tc>
      </w:tr>
    </w:tbl>
    <w:p w:rsidRDefault="00935510" w:rsidP="008A5B6A" w:rsidR="00935510" w:rsidRPr="008A5B6A">
      <w:pPr>
        <w:jc w:val="both"/>
        <w:rPr>
          <w:rFonts w:cstheme="majorBidi" w:hAnsiTheme="majorBidi" w:asciiTheme="majorBidi"/>
        </w:rPr>
      </w:pPr>
    </w:p>
    <w:p w:rsidRDefault="00B8686E" w:rsidP="00E91337" w:rsidR="00E91337">
      <w:pPr>
        <w:jc w:val="both"/>
        <w:rPr>
          <w:bCs/>
        </w:rPr>
      </w:pPr>
      <w:r>
        <w:rPr>
          <w:bCs/>
        </w:rPr>
        <w:tab/>
        <w:t>244.807,98 x 7,5 % = 18.360,60 kn, stvari trošak ili bruto II = 263.168,58 kn.</w:t>
      </w:r>
    </w:p>
    <w:p w:rsidRDefault="00B8686E" w:rsidP="00E91337" w:rsidR="00B8686E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Kako su ispunjeni uvjeti iz zaključka o određivanju prodaje od </w:t>
      </w:r>
      <w:r w:rsidR="00B8686E">
        <w:rPr>
          <w:bCs/>
        </w:rPr>
        <w:t>13</w:t>
      </w:r>
      <w:r w:rsidRPr="005428E1">
        <w:rPr>
          <w:bCs/>
        </w:rPr>
        <w:t>.0</w:t>
      </w:r>
      <w:r w:rsidR="00B8686E">
        <w:rPr>
          <w:bCs/>
        </w:rPr>
        <w:t>2</w:t>
      </w:r>
      <w:r w:rsidRPr="005428E1">
        <w:rPr>
          <w:bCs/>
        </w:rPr>
        <w:t>.201</w:t>
      </w:r>
      <w:r w:rsidR="00B8686E">
        <w:rPr>
          <w:bCs/>
        </w:rPr>
        <w:t>7</w:t>
      </w:r>
      <w:r w:rsidRPr="005428E1">
        <w:rPr>
          <w:bCs/>
        </w:rPr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>Slijedom navedenoga sud je odlučio kao u izreci rješenja sukladno čl. 103. i 132.c Ovršnog zakona (NN 11</w:t>
      </w:r>
      <w:r w:rsidR="00857B7B">
        <w:rPr>
          <w:bCs/>
        </w:rPr>
        <w:t>2/12, 25/13,</w:t>
      </w:r>
      <w:r w:rsidRPr="005428E1">
        <w:rPr>
          <w:bCs/>
        </w:rPr>
        <w:t xml:space="preserve"> 93/14</w:t>
      </w:r>
      <w:r w:rsidR="00857B7B">
        <w:rPr>
          <w:bCs/>
        </w:rPr>
        <w:t>, 55/16 i 73/17</w:t>
      </w:r>
      <w:r w:rsidRPr="005428E1">
        <w:rPr>
          <w:bCs/>
        </w:rPr>
        <w:t xml:space="preserve">), a sve u skladu s čl. 247. </w:t>
      </w:r>
      <w:r>
        <w:rPr>
          <w:bCs/>
        </w:rPr>
        <w:t>i 254. SZ</w:t>
      </w:r>
      <w:r w:rsidRPr="005428E1">
        <w:rPr>
          <w:bCs/>
        </w:rPr>
        <w:t>.</w:t>
      </w:r>
    </w:p>
    <w:p w:rsidRDefault="0090124A" w:rsidP="00E91337" w:rsidR="0090124A" w:rsidRPr="005D6D34">
      <w:pPr>
        <w:jc w:val="both"/>
        <w:rPr>
          <w:bCs/>
        </w:rPr>
      </w:pPr>
    </w:p>
    <w:p w:rsidRDefault="00E91337" w:rsidP="00E91337" w:rsidR="00E91337">
      <w:pPr>
        <w:jc w:val="center"/>
        <w:rPr>
          <w:bCs/>
        </w:rPr>
      </w:pPr>
      <w:r w:rsidRPr="005428E1">
        <w:rPr>
          <w:bCs/>
        </w:rPr>
        <w:t xml:space="preserve">U Osijeku </w:t>
      </w:r>
      <w:r w:rsidR="00B8686E" w:rsidRPr="00B8686E">
        <w:rPr>
          <w:bCs/>
        </w:rPr>
        <w:t>19. ožujka 2018</w:t>
      </w:r>
      <w:r w:rsidRPr="005428E1">
        <w:rPr>
          <w:bCs/>
        </w:rPr>
        <w:t>.</w:t>
      </w:r>
    </w:p>
    <w:p w:rsidRDefault="0090124A" w:rsidP="00E91337" w:rsidR="0090124A" w:rsidRPr="005428E1">
      <w:pPr>
        <w:jc w:val="center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Zapisničar: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>STEČAJNI SUDAC:</w:t>
      </w:r>
    </w:p>
    <w:p w:rsidRDefault="00E91337" w:rsidP="00E91337" w:rsidR="00E91337">
      <w:pPr>
        <w:jc w:val="both"/>
        <w:rPr>
          <w:bCs/>
        </w:rPr>
      </w:pPr>
      <w:r>
        <w:rPr>
          <w:bCs/>
        </w:rPr>
        <w:t>Elizabeta Đeke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 xml:space="preserve">      mr. sc. Tihomir Kovačević</w:t>
      </w: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POUKA O PRAVNOM LIJEKU:</w:t>
      </w: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D N A :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stečajn</w:t>
      </w:r>
      <w:r w:rsidR="00BA3BCC">
        <w:rPr>
          <w:bCs/>
        </w:rPr>
        <w:t>i</w:t>
      </w:r>
      <w:r w:rsidRPr="008B04A0">
        <w:rPr>
          <w:bCs/>
        </w:rPr>
        <w:t xml:space="preserve"> upravitelj</w:t>
      </w:r>
      <w:r w:rsidR="00BA3BCC">
        <w:rPr>
          <w:bCs/>
        </w:rPr>
        <w:t xml:space="preserve"> Vinko Dukić</w:t>
      </w:r>
    </w:p>
    <w:p w:rsidRDefault="00BA3BCC" w:rsidP="00E91337" w:rsidR="00BA3BCC">
      <w:pPr>
        <w:pStyle w:val="Odlomakpopisa"/>
        <w:numPr>
          <w:ilvl w:val="0"/>
          <w:numId w:val="5"/>
        </w:numPr>
        <w:jc w:val="both"/>
        <w:rPr>
          <w:bCs/>
        </w:rPr>
      </w:pPr>
      <w:r w:rsidRPr="00CD6034">
        <w:rPr>
          <w:bCs/>
        </w:rPr>
        <w:t>HRVATSKA BANKA ZA OBNOVU I RAZVITAK, Zagreb, Strossmayerov trg 9</w:t>
      </w:r>
    </w:p>
    <w:p w:rsidRDefault="00830743" w:rsidP="00E91337" w:rsidR="00BA3BCC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KorBox d.o.o. Zagreb, Trgovačka 6</w:t>
      </w:r>
    </w:p>
    <w:p w:rsidRDefault="00830743" w:rsidP="00E91337" w:rsidR="00830743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Ivan Marinčić, 32000 Berak, Sotinačka 37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Općinski sud u </w:t>
      </w:r>
      <w:r w:rsidR="00BA3BCC">
        <w:rPr>
          <w:bCs/>
        </w:rPr>
        <w:t xml:space="preserve">Vukovaru </w:t>
      </w:r>
      <w:r w:rsidRPr="008B04A0">
        <w:rPr>
          <w:bCs/>
        </w:rPr>
        <w:t xml:space="preserve">zk odjel </w:t>
      </w:r>
      <w:r w:rsidR="00BA3BCC">
        <w:rPr>
          <w:bCs/>
        </w:rPr>
        <w:t>Vukovar</w:t>
      </w:r>
      <w:r w:rsidRPr="008B04A0"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Ministarstvo financija Porezna uprava </w:t>
      </w:r>
      <w:r w:rsidR="00BA3BCC">
        <w:rPr>
          <w:bCs/>
        </w:rPr>
        <w:t>Vukovar</w:t>
      </w:r>
      <w:r w:rsidRPr="008B04A0"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E91337" w:rsidP="00E91337" w:rsidR="00E91337">
      <w:pPr>
        <w:pStyle w:val="Odlomakpopisa"/>
        <w:numPr>
          <w:ilvl w:val="0"/>
          <w:numId w:val="5"/>
        </w:numPr>
        <w:jc w:val="both"/>
      </w:pPr>
      <w:r w:rsidRPr="008B04A0">
        <w:rPr>
          <w:bCs/>
        </w:rPr>
        <w:t>Financijska agencija radi objave na mrežnim stranicama</w:t>
      </w:r>
    </w:p>
    <w:p w:rsidRDefault="00E91337" w:rsidP="00E91337" w:rsidR="00E91337"/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D2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C925C4" w:rsidRPr="00C925C4">
      <w:t>14 St-</w:t>
    </w:r>
    <w:r w:rsidR="00E976D2" w:rsidRPr="00E976D2">
      <w:t>157/16-80</w:t>
    </w: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23D79"/>
    <w:multiLevelType w:val="hybridMultilevel"/>
    <w:tmpl w:val="B42A5ECE"/>
    <w:lvl w:tplc="9E9AE09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39382C"/>
    <w:multiLevelType w:val="hybridMultilevel"/>
    <w:tmpl w:val="76FAE4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BF3DDF"/>
    <w:multiLevelType w:val="hybridMultilevel"/>
    <w:tmpl w:val="D8C6A94E"/>
    <w:lvl w:tplc="D34EF8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377EE9"/>
    <w:multiLevelType w:val="hybridMultilevel"/>
    <w:tmpl w:val="275419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5F6C03"/>
    <w:multiLevelType w:val="hybridMultilevel"/>
    <w:tmpl w:val="F6FE299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1ED7"/>
    <w:rsid w:val="000033BE"/>
    <w:rsid w:val="00024CE5"/>
    <w:rsid w:val="000277F9"/>
    <w:rsid w:val="000E3D32"/>
    <w:rsid w:val="00100629"/>
    <w:rsid w:val="001218EA"/>
    <w:rsid w:val="00176495"/>
    <w:rsid w:val="001A44EA"/>
    <w:rsid w:val="001B4727"/>
    <w:rsid w:val="001B6906"/>
    <w:rsid w:val="001C1F60"/>
    <w:rsid w:val="00310445"/>
    <w:rsid w:val="00342493"/>
    <w:rsid w:val="003A7D03"/>
    <w:rsid w:val="00450235"/>
    <w:rsid w:val="0046412C"/>
    <w:rsid w:val="00465327"/>
    <w:rsid w:val="00480FF3"/>
    <w:rsid w:val="0048100D"/>
    <w:rsid w:val="00494F92"/>
    <w:rsid w:val="00495A7A"/>
    <w:rsid w:val="004A2F8F"/>
    <w:rsid w:val="004C608A"/>
    <w:rsid w:val="004D6C6F"/>
    <w:rsid w:val="00523E0C"/>
    <w:rsid w:val="005402DD"/>
    <w:rsid w:val="005428E1"/>
    <w:rsid w:val="0055051B"/>
    <w:rsid w:val="00551CE8"/>
    <w:rsid w:val="005628C1"/>
    <w:rsid w:val="005D6D34"/>
    <w:rsid w:val="005E0286"/>
    <w:rsid w:val="006167ED"/>
    <w:rsid w:val="00617414"/>
    <w:rsid w:val="00621E62"/>
    <w:rsid w:val="00662877"/>
    <w:rsid w:val="006B2F0C"/>
    <w:rsid w:val="00712409"/>
    <w:rsid w:val="007C07F2"/>
    <w:rsid w:val="00810191"/>
    <w:rsid w:val="00814194"/>
    <w:rsid w:val="00821948"/>
    <w:rsid w:val="00830743"/>
    <w:rsid w:val="00840914"/>
    <w:rsid w:val="00857B7B"/>
    <w:rsid w:val="00891EFC"/>
    <w:rsid w:val="008A5B6A"/>
    <w:rsid w:val="008B04A0"/>
    <w:rsid w:val="008F3281"/>
    <w:rsid w:val="0090124A"/>
    <w:rsid w:val="009223CE"/>
    <w:rsid w:val="0093125F"/>
    <w:rsid w:val="00935510"/>
    <w:rsid w:val="00935BD3"/>
    <w:rsid w:val="009406CB"/>
    <w:rsid w:val="00940ABA"/>
    <w:rsid w:val="009633B8"/>
    <w:rsid w:val="00964692"/>
    <w:rsid w:val="009A555A"/>
    <w:rsid w:val="009A560A"/>
    <w:rsid w:val="009F7A0D"/>
    <w:rsid w:val="00A104FA"/>
    <w:rsid w:val="00A43532"/>
    <w:rsid w:val="00AC76FC"/>
    <w:rsid w:val="00B8686E"/>
    <w:rsid w:val="00BA3BCC"/>
    <w:rsid w:val="00C13BB6"/>
    <w:rsid w:val="00C50FDB"/>
    <w:rsid w:val="00C6171D"/>
    <w:rsid w:val="00C65E9F"/>
    <w:rsid w:val="00C8224F"/>
    <w:rsid w:val="00C925C4"/>
    <w:rsid w:val="00CD5D89"/>
    <w:rsid w:val="00CD6034"/>
    <w:rsid w:val="00CE4B37"/>
    <w:rsid w:val="00DB542B"/>
    <w:rsid w:val="00DD1D3C"/>
    <w:rsid w:val="00DE53D9"/>
    <w:rsid w:val="00E20417"/>
    <w:rsid w:val="00E20BDF"/>
    <w:rsid w:val="00E36D2B"/>
    <w:rsid w:val="00E60A2B"/>
    <w:rsid w:val="00E871BD"/>
    <w:rsid w:val="00E8745B"/>
    <w:rsid w:val="00E91337"/>
    <w:rsid w:val="00E976D2"/>
    <w:rsid w:val="00EB108B"/>
    <w:rsid w:val="00EB5FC8"/>
    <w:rsid w:val="00EE5757"/>
    <w:rsid w:val="00F112B4"/>
    <w:rsid w:val="00F53264"/>
    <w:rsid w:val="00FA6272"/>
    <w:rsid w:val="00FC0FCB"/>
    <w:rsid w:val="00FE5CC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Reetkatablice" w:type="table">
    <w:name w:val="Table Grid"/>
    <w:basedOn w:val="Obinatablica"/>
    <w:rsid w:val="009355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36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6D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6D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D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D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Reetkatablice" w:type="table">
    <w:name w:val="Table Grid"/>
    <w:basedOn w:val="Obinatablica"/>
    <w:rsid w:val="009355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36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6D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6D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D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D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1182</properties:Words>
  <properties:Characters>6451</properties:Characters>
  <properties:Lines>168</properties:Lines>
  <properties:Paragraphs>74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2017-04-12T09:16:00Z</dcterms:created>
  <dc:creator>edeke</dc:creator>
  <cp:lastModifiedBy>Elizabeta Đeke</cp:lastModifiedBy>
  <cp:lastPrinted>2018-03-19T10:02:00Z</cp:lastPrinted>
  <dcterms:modified xmlns:xsi="http://www.w3.org/2001/XMLSchema-instance" xsi:type="dcterms:W3CDTF">2018-03-19T11:12:00Z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